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E037B" w14:textId="77777777" w:rsidR="00C579CB" w:rsidRDefault="00C579CB">
      <w:pPr>
        <w:spacing w:after="200" w:line="480" w:lineRule="auto"/>
        <w:rPr>
          <w:rFonts w:ascii="Helvetica" w:hAnsi="Helvetica"/>
          <w:sz w:val="14"/>
        </w:rPr>
      </w:pPr>
      <w:r>
        <w:rPr>
          <w:rFonts w:ascii="Helvetica" w:hAnsi="Helvetica"/>
          <w:sz w:val="14"/>
        </w:rPr>
        <w:t>Department of Physics</w:t>
      </w:r>
    </w:p>
    <w:p w14:paraId="749865D0" w14:textId="77777777" w:rsidR="00C579CB" w:rsidRDefault="00C24AF4">
      <w:pPr>
        <w:ind w:left="-90"/>
      </w:pPr>
      <w:r>
        <w:rPr>
          <w:noProof/>
        </w:rPr>
        <w:drawing>
          <wp:inline distT="0" distB="0" distL="0" distR="0" wp14:anchorId="47C34CCD" wp14:editId="2A662AF1">
            <wp:extent cx="1955800" cy="723900"/>
            <wp:effectExtent l="0" t="0" r="0" b="0"/>
            <wp:docPr id="1" name="Picture 1" descr="BNL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Llog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6DE7E" w14:textId="77777777" w:rsidR="00C579CB" w:rsidRDefault="00C579CB">
      <w:pPr>
        <w:ind w:left="-90"/>
      </w:pPr>
    </w:p>
    <w:p w14:paraId="72123A0C" w14:textId="77777777" w:rsidR="00C579CB" w:rsidRDefault="00C579CB"/>
    <w:p w14:paraId="4049D9FE" w14:textId="77777777" w:rsidR="00C579CB" w:rsidRDefault="00C579CB">
      <w:pPr>
        <w:jc w:val="right"/>
        <w:rPr>
          <w:rFonts w:ascii="Helvetica" w:hAnsi="Helvetica"/>
          <w:sz w:val="14"/>
        </w:rPr>
      </w:pPr>
      <w:r>
        <w:rPr>
          <w:rFonts w:ascii="Helvetica" w:hAnsi="Helvetica"/>
          <w:sz w:val="14"/>
        </w:rPr>
        <w:t>Building 510C</w:t>
      </w:r>
    </w:p>
    <w:p w14:paraId="6C3CB405" w14:textId="77777777" w:rsidR="00C579CB" w:rsidRDefault="00C579CB">
      <w:pPr>
        <w:jc w:val="right"/>
        <w:rPr>
          <w:rFonts w:ascii="Helvetica" w:hAnsi="Helvetica"/>
          <w:sz w:val="14"/>
        </w:rPr>
      </w:pPr>
      <w:r>
        <w:rPr>
          <w:rFonts w:ascii="Helvetica" w:hAnsi="Helvetica"/>
          <w:sz w:val="14"/>
        </w:rPr>
        <w:t>P.O. Box 5000</w:t>
      </w:r>
    </w:p>
    <w:p w14:paraId="6FD32058" w14:textId="77777777" w:rsidR="00C579CB" w:rsidRDefault="00C579CB">
      <w:pPr>
        <w:jc w:val="right"/>
        <w:rPr>
          <w:rFonts w:ascii="Helvetica" w:hAnsi="Helvetica"/>
          <w:sz w:val="14"/>
        </w:rPr>
      </w:pPr>
      <w:r>
        <w:rPr>
          <w:rFonts w:ascii="Helvetica" w:hAnsi="Helvetica"/>
          <w:sz w:val="14"/>
        </w:rPr>
        <w:t>Upton, NY 11973-5000</w:t>
      </w:r>
    </w:p>
    <w:p w14:paraId="118CCBFA" w14:textId="77777777" w:rsidR="00C579CB" w:rsidRDefault="00C579CB">
      <w:pPr>
        <w:jc w:val="right"/>
        <w:rPr>
          <w:rFonts w:ascii="Helvetica" w:hAnsi="Helvetica"/>
          <w:sz w:val="14"/>
        </w:rPr>
      </w:pPr>
      <w:r>
        <w:rPr>
          <w:rFonts w:ascii="Helvetica" w:hAnsi="Helvetica"/>
          <w:sz w:val="14"/>
        </w:rPr>
        <w:t>Phone 631 344-2286</w:t>
      </w:r>
    </w:p>
    <w:p w14:paraId="617A00F9" w14:textId="77777777" w:rsidR="00C579CB" w:rsidRDefault="00C579CB">
      <w:pPr>
        <w:jc w:val="right"/>
        <w:rPr>
          <w:rFonts w:ascii="Helvetica" w:hAnsi="Helvetica"/>
          <w:sz w:val="14"/>
        </w:rPr>
      </w:pPr>
      <w:r>
        <w:rPr>
          <w:rFonts w:ascii="Helvetica" w:hAnsi="Helvetica"/>
          <w:sz w:val="14"/>
        </w:rPr>
        <w:t>Fax 631 344-3253</w:t>
      </w:r>
    </w:p>
    <w:p w14:paraId="2084316B" w14:textId="77777777" w:rsidR="00C579CB" w:rsidRDefault="00C579CB">
      <w:pPr>
        <w:jc w:val="right"/>
        <w:rPr>
          <w:rFonts w:ascii="Helvetica" w:hAnsi="Helvetica"/>
          <w:sz w:val="14"/>
        </w:rPr>
      </w:pPr>
      <w:r>
        <w:rPr>
          <w:rFonts w:ascii="Helvetica" w:hAnsi="Helvetica"/>
          <w:sz w:val="14"/>
        </w:rPr>
        <w:t>haggerty@bnl.gov</w:t>
      </w:r>
    </w:p>
    <w:p w14:paraId="0A688B00" w14:textId="77777777" w:rsidR="00C579CB" w:rsidRDefault="00C579CB">
      <w:pPr>
        <w:jc w:val="right"/>
        <w:rPr>
          <w:rFonts w:ascii="Helvetica" w:hAnsi="Helvetica"/>
          <w:sz w:val="14"/>
        </w:rPr>
      </w:pPr>
    </w:p>
    <w:p w14:paraId="67A92A28" w14:textId="77777777" w:rsidR="00C579CB" w:rsidRDefault="00C579CB">
      <w:pPr>
        <w:jc w:val="right"/>
        <w:rPr>
          <w:rFonts w:ascii="Helvetica" w:hAnsi="Helvetica"/>
          <w:sz w:val="14"/>
        </w:rPr>
      </w:pPr>
      <w:r>
        <w:rPr>
          <w:rFonts w:ascii="Helvetica" w:hAnsi="Helvetica"/>
          <w:sz w:val="14"/>
        </w:rPr>
        <w:t>managed by Brookhaven Science Associates</w:t>
      </w:r>
      <w:r>
        <w:rPr>
          <w:rFonts w:ascii="Helvetica" w:hAnsi="Helvetica"/>
          <w:sz w:val="14"/>
        </w:rPr>
        <w:br/>
        <w:t xml:space="preserve">for the U.S. Department of Energy </w:t>
      </w:r>
    </w:p>
    <w:p w14:paraId="5FC33259" w14:textId="77777777" w:rsidR="00C579CB" w:rsidRDefault="00C579CB">
      <w:pPr>
        <w:jc w:val="right"/>
        <w:rPr>
          <w:rFonts w:ascii="Helvetica" w:hAnsi="Helvetica"/>
          <w:sz w:val="14"/>
        </w:rPr>
      </w:pPr>
    </w:p>
    <w:p w14:paraId="5E6F56CC" w14:textId="77777777" w:rsidR="00C579CB" w:rsidRDefault="00C579CB">
      <w:pPr>
        <w:jc w:val="right"/>
        <w:rPr>
          <w:rFonts w:ascii="Helvetica" w:hAnsi="Helvetica"/>
          <w:sz w:val="14"/>
        </w:rPr>
      </w:pPr>
      <w:r>
        <w:rPr>
          <w:rFonts w:ascii="Helvetica" w:hAnsi="Helvetica"/>
          <w:sz w:val="14"/>
        </w:rPr>
        <w:t>www.phenix.bnl.gov/~haggerty</w:t>
      </w:r>
    </w:p>
    <w:p w14:paraId="7061C179" w14:textId="77777777" w:rsidR="00C579CB" w:rsidRDefault="00C579CB">
      <w:pPr>
        <w:jc w:val="center"/>
        <w:sectPr w:rsidR="00C579CB">
          <w:type w:val="continuous"/>
          <w:pgSz w:w="12240" w:h="15840" w:code="1"/>
          <w:pgMar w:top="720" w:right="1627" w:bottom="720" w:left="1627" w:header="720" w:footer="720" w:gutter="0"/>
          <w:cols w:num="2" w:space="720" w:equalWidth="0">
            <w:col w:w="4133" w:space="720"/>
            <w:col w:w="4133"/>
          </w:cols>
        </w:sectPr>
      </w:pPr>
    </w:p>
    <w:p w14:paraId="71483857" w14:textId="2F9960A1" w:rsidR="00C579CB" w:rsidRDefault="00C579CB">
      <w:r>
        <w:t xml:space="preserve">Date: </w:t>
      </w:r>
      <w:r>
        <w:tab/>
      </w:r>
      <w:r w:rsidR="00C037F5">
        <w:t>Feb 16</w:t>
      </w:r>
      <w:r w:rsidR="00CB7E79">
        <w:t>, 202</w:t>
      </w:r>
      <w:r w:rsidR="00C037F5">
        <w:t>1</w:t>
      </w:r>
      <w:r w:rsidR="00D841D9">
        <w:tab/>
      </w:r>
      <w:r w:rsidR="00F21AA8">
        <w:tab/>
      </w:r>
      <w:r w:rsidR="00F21AA8"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48"/>
        </w:rPr>
        <w:t>Memo</w:t>
      </w:r>
    </w:p>
    <w:p w14:paraId="7AA64555" w14:textId="77777777" w:rsidR="00C579CB" w:rsidRDefault="00C579CB"/>
    <w:p w14:paraId="57BEC517" w14:textId="44EDB07B" w:rsidR="00875E14" w:rsidRPr="000A5707" w:rsidRDefault="00C579CB" w:rsidP="00875E14">
      <w:r w:rsidRPr="000A5707">
        <w:t>To:</w:t>
      </w:r>
      <w:r w:rsidR="0002226D" w:rsidRPr="000A5707">
        <w:t xml:space="preserve"> </w:t>
      </w:r>
      <w:r w:rsidR="00C037F5">
        <w:t>Rachid Nouic</w:t>
      </w:r>
      <w:r w:rsidR="0047037D">
        <w:t>er</w:t>
      </w:r>
      <w:r w:rsidR="000A5707" w:rsidRPr="000A5707">
        <w:t xml:space="preserve">, </w:t>
      </w:r>
      <w:r w:rsidR="0047037D">
        <w:t>INTT</w:t>
      </w:r>
      <w:r w:rsidR="000A5707" w:rsidRPr="000A5707">
        <w:t xml:space="preserve"> L2 manager</w:t>
      </w:r>
    </w:p>
    <w:p w14:paraId="4C9BDCE5" w14:textId="77777777" w:rsidR="00980688" w:rsidRPr="000A5707" w:rsidRDefault="00980688"/>
    <w:p w14:paraId="1276195B" w14:textId="476E4EA6" w:rsidR="00C579CB" w:rsidRPr="000A5707" w:rsidRDefault="00C579CB">
      <w:r w:rsidRPr="000A5707">
        <w:t>From:</w:t>
      </w:r>
      <w:r w:rsidRPr="000A5707">
        <w:tab/>
      </w:r>
      <w:r w:rsidR="0047037D">
        <w:t>Russell Feder</w:t>
      </w:r>
      <w:r w:rsidR="00E86007" w:rsidRPr="000A5707">
        <w:t xml:space="preserve">, </w:t>
      </w:r>
      <w:r w:rsidR="00385395" w:rsidRPr="000A5707">
        <w:t>sPHENIX Chief ME</w:t>
      </w:r>
      <w:r w:rsidR="005A0571">
        <w:t xml:space="preserve"> and review chair</w:t>
      </w:r>
    </w:p>
    <w:p w14:paraId="57B77B91" w14:textId="77777777" w:rsidR="00C579CB" w:rsidRDefault="00C579CB"/>
    <w:p w14:paraId="350C5CC4" w14:textId="6A42E5B8" w:rsidR="00C579CB" w:rsidRDefault="00C579CB">
      <w:r>
        <w:t xml:space="preserve">Subject: </w:t>
      </w:r>
      <w:r w:rsidR="005A0571">
        <w:t>INTT</w:t>
      </w:r>
      <w:r w:rsidR="00CB7E79">
        <w:t xml:space="preserve"> Production Readiness Review</w:t>
      </w:r>
    </w:p>
    <w:p w14:paraId="364FA50B" w14:textId="77777777" w:rsidR="00F21AA8" w:rsidRDefault="00F21AA8"/>
    <w:p w14:paraId="4C65D0D5" w14:textId="26E16FDE" w:rsidR="009F1CA3" w:rsidRPr="002F08F1" w:rsidRDefault="008A1F9D" w:rsidP="009F1CA3">
      <w:r>
        <w:t xml:space="preserve">A Production Readiness Review (PRR) for </w:t>
      </w:r>
      <w:r w:rsidR="005A0571">
        <w:t>INTT</w:t>
      </w:r>
      <w:r>
        <w:t xml:space="preserve"> components will be held </w:t>
      </w:r>
      <w:r w:rsidR="005A0571">
        <w:t>March 2</w:t>
      </w:r>
      <w:r w:rsidR="005A0571" w:rsidRPr="005A0571">
        <w:rPr>
          <w:vertAlign w:val="superscript"/>
        </w:rPr>
        <w:t>nd</w:t>
      </w:r>
      <w:r w:rsidR="005A0571">
        <w:t>, 2021</w:t>
      </w:r>
      <w:r w:rsidRPr="00A4562F">
        <w:t xml:space="preserve"> </w:t>
      </w:r>
      <w:r w:rsidR="00FC42C6">
        <w:t>as a virtual meeting</w:t>
      </w:r>
      <w:r w:rsidR="0062678D">
        <w:t xml:space="preserve">.  The purpose of the PRR is </w:t>
      </w:r>
      <w:r w:rsidR="002F08F1">
        <w:t xml:space="preserve">to </w:t>
      </w:r>
      <w:r w:rsidR="00B2519B">
        <w:t>address design updates and actions items from the FDR</w:t>
      </w:r>
      <w:r w:rsidR="009F1CA3">
        <w:t xml:space="preserve"> and </w:t>
      </w:r>
      <w:r w:rsidR="00A4562F">
        <w:t xml:space="preserve">approve </w:t>
      </w:r>
      <w:r w:rsidR="002F08F1">
        <w:t xml:space="preserve">readiness for </w:t>
      </w:r>
      <w:r w:rsidR="009F1CA3">
        <w:t xml:space="preserve">fabrication of the </w:t>
      </w:r>
      <w:r w:rsidR="005A0571" w:rsidRPr="000946AD">
        <w:t xml:space="preserve">INTT </w:t>
      </w:r>
      <w:r w:rsidR="002F4FCE" w:rsidRPr="000946AD">
        <w:t>stave and ladder parts and assemblies</w:t>
      </w:r>
      <w:r w:rsidR="009F1CA3">
        <w:t xml:space="preserve">. </w:t>
      </w:r>
    </w:p>
    <w:p w14:paraId="13F60687" w14:textId="790965C6" w:rsidR="00850527" w:rsidRDefault="00850527" w:rsidP="00980688"/>
    <w:p w14:paraId="3ADBBA15" w14:textId="04B45D9B" w:rsidR="00283830" w:rsidRPr="00E92BB4" w:rsidRDefault="00875E14" w:rsidP="00A4562F">
      <w:pPr>
        <w:rPr>
          <w:i/>
          <w:iCs/>
          <w:color w:val="0070C0"/>
          <w:u w:val="single"/>
        </w:rPr>
      </w:pPr>
      <w:r>
        <w:t xml:space="preserve">The agenda </w:t>
      </w:r>
      <w:r w:rsidR="00850527">
        <w:t xml:space="preserve">for </w:t>
      </w:r>
      <w:r w:rsidR="00DF3EB7">
        <w:t xml:space="preserve">the </w:t>
      </w:r>
      <w:r w:rsidR="00B837CA">
        <w:t>INTT</w:t>
      </w:r>
      <w:r w:rsidR="008A1F9D">
        <w:t xml:space="preserve"> review </w:t>
      </w:r>
      <w:r w:rsidR="0062678D">
        <w:t xml:space="preserve">and web meeting link information </w:t>
      </w:r>
      <w:r w:rsidR="008A1F9D">
        <w:t>is</w:t>
      </w:r>
      <w:r w:rsidR="0062678D">
        <w:t xml:space="preserve"> </w:t>
      </w:r>
      <w:r w:rsidR="00077803">
        <w:t>posted on INDICO here:</w:t>
      </w:r>
      <w:r w:rsidR="008A1F9D">
        <w:t xml:space="preserve">  </w:t>
      </w:r>
      <w:r w:rsidR="00E92BB4" w:rsidRPr="00E92BB4">
        <w:rPr>
          <w:i/>
          <w:iCs/>
          <w:color w:val="0070C0"/>
          <w:u w:val="single"/>
        </w:rPr>
        <w:t>https://indico.bnl.gov/event/10800/</w:t>
      </w:r>
    </w:p>
    <w:p w14:paraId="3C7C885E" w14:textId="77777777" w:rsidR="00A4562F" w:rsidRDefault="00A4562F" w:rsidP="00A4562F"/>
    <w:p w14:paraId="456842ED" w14:textId="399CCB6E" w:rsidR="002F4F29" w:rsidRPr="00BE19C3" w:rsidRDefault="00840C77" w:rsidP="0002226D">
      <w:pPr>
        <w:tabs>
          <w:tab w:val="center" w:pos="4493"/>
        </w:tabs>
        <w:rPr>
          <w:b/>
          <w:u w:val="single"/>
        </w:rPr>
      </w:pPr>
      <w:r>
        <w:rPr>
          <w:b/>
          <w:u w:val="single"/>
        </w:rPr>
        <w:t>INTT</w:t>
      </w:r>
      <w:r w:rsidR="0062678D">
        <w:rPr>
          <w:b/>
          <w:u w:val="single"/>
        </w:rPr>
        <w:t xml:space="preserve"> PRR Panel</w:t>
      </w:r>
    </w:p>
    <w:p w14:paraId="7AEA7D8D" w14:textId="5A151A53" w:rsidR="00706C9B" w:rsidRDefault="00706C9B" w:rsidP="00706C9B">
      <w:pPr>
        <w:pStyle w:val="ListParagraph"/>
        <w:numPr>
          <w:ilvl w:val="0"/>
          <w:numId w:val="18"/>
        </w:numPr>
        <w:tabs>
          <w:tab w:val="center" w:pos="4493"/>
        </w:tabs>
      </w:pPr>
      <w:r w:rsidRPr="001F5E25">
        <w:t>Russell Feder</w:t>
      </w:r>
      <w:r w:rsidR="00E92BB4">
        <w:t xml:space="preserve"> (Chair)</w:t>
      </w:r>
      <w:r w:rsidRPr="001F5E25">
        <w:t xml:space="preserve"> – BNL sPHENIX engineering and integration</w:t>
      </w:r>
    </w:p>
    <w:p w14:paraId="6B96B2F0" w14:textId="77777777" w:rsidR="009D5BEE" w:rsidRDefault="009D5BEE" w:rsidP="009D5BEE">
      <w:pPr>
        <w:pStyle w:val="ListParagraph"/>
        <w:numPr>
          <w:ilvl w:val="0"/>
          <w:numId w:val="18"/>
        </w:numPr>
        <w:tabs>
          <w:tab w:val="center" w:pos="4493"/>
        </w:tabs>
      </w:pPr>
      <w:r>
        <w:t>Jason Bessuille – MIT Bates MVTX engineering</w:t>
      </w:r>
    </w:p>
    <w:p w14:paraId="5968580A" w14:textId="7D79462E" w:rsidR="008B1D04" w:rsidRPr="001C4DA4" w:rsidRDefault="008B1D04" w:rsidP="008B1D04">
      <w:pPr>
        <w:numPr>
          <w:ilvl w:val="0"/>
          <w:numId w:val="18"/>
        </w:numPr>
        <w:shd w:val="clear" w:color="auto" w:fill="FFFFFF"/>
      </w:pPr>
      <w:r w:rsidRPr="001C4DA4">
        <w:t>David Lynn</w:t>
      </w:r>
      <w:r w:rsidR="009B6CCB" w:rsidRPr="001C4DA4">
        <w:t xml:space="preserve"> – BNL ATLAS Detector</w:t>
      </w:r>
    </w:p>
    <w:p w14:paraId="08BDE85B" w14:textId="09A535B3" w:rsidR="00E92BB4" w:rsidRPr="001F5E25" w:rsidRDefault="00E92BB4" w:rsidP="00E92BB4">
      <w:pPr>
        <w:pStyle w:val="ListParagraph"/>
        <w:numPr>
          <w:ilvl w:val="0"/>
          <w:numId w:val="18"/>
        </w:numPr>
        <w:tabs>
          <w:tab w:val="center" w:pos="4493"/>
        </w:tabs>
      </w:pPr>
      <w:r w:rsidRPr="001F5E25">
        <w:t>John Haggerty</w:t>
      </w:r>
      <w:r w:rsidR="00A81DEB">
        <w:t xml:space="preserve"> - </w:t>
      </w:r>
      <w:r w:rsidRPr="001F5E25">
        <w:t>BNL sPHENIX physics and detectors</w:t>
      </w:r>
      <w:r w:rsidR="00042A75">
        <w:t xml:space="preserve"> expert</w:t>
      </w:r>
    </w:p>
    <w:p w14:paraId="10DF74C6" w14:textId="7F9D85CA" w:rsidR="00706C9B" w:rsidRPr="001F5E25" w:rsidRDefault="00E92BB4" w:rsidP="00706C9B">
      <w:pPr>
        <w:pStyle w:val="ListParagraph"/>
        <w:numPr>
          <w:ilvl w:val="0"/>
          <w:numId w:val="18"/>
        </w:numPr>
        <w:tabs>
          <w:tab w:val="center" w:pos="4493"/>
        </w:tabs>
      </w:pPr>
      <w:r>
        <w:t>Rich Ruggiero</w:t>
      </w:r>
      <w:r w:rsidR="00A81DEB">
        <w:t xml:space="preserve"> - </w:t>
      </w:r>
      <w:r w:rsidR="00706C9B" w:rsidRPr="001F5E25">
        <w:t>BNL sPHENIX engineering and integration</w:t>
      </w:r>
    </w:p>
    <w:p w14:paraId="348AA32C" w14:textId="2EBBB420" w:rsidR="00E92BB4" w:rsidRDefault="00DD3410" w:rsidP="00706C9B">
      <w:pPr>
        <w:pStyle w:val="ListParagraph"/>
        <w:numPr>
          <w:ilvl w:val="0"/>
          <w:numId w:val="18"/>
        </w:numPr>
        <w:tabs>
          <w:tab w:val="center" w:pos="4493"/>
        </w:tabs>
      </w:pPr>
      <w:r>
        <w:t>Walter Sondheim</w:t>
      </w:r>
      <w:r w:rsidR="00A81DEB">
        <w:t xml:space="preserve"> – LANL MVTX engineering</w:t>
      </w:r>
    </w:p>
    <w:p w14:paraId="6ADBD565" w14:textId="77777777" w:rsidR="00206010" w:rsidRDefault="00206010" w:rsidP="0062678D">
      <w:pPr>
        <w:tabs>
          <w:tab w:val="center" w:pos="4493"/>
        </w:tabs>
      </w:pPr>
    </w:p>
    <w:p w14:paraId="39EAC138" w14:textId="63238984" w:rsidR="00A57D81" w:rsidRDefault="0026291F" w:rsidP="00980688">
      <w:r>
        <w:t>This</w:t>
      </w:r>
      <w:r w:rsidR="006D42A1">
        <w:t xml:space="preserve"> </w:t>
      </w:r>
      <w:r w:rsidR="003F353E" w:rsidRPr="00964731">
        <w:rPr>
          <w:b/>
          <w:bCs/>
          <w:i/>
          <w:iCs/>
        </w:rPr>
        <w:t>Production Readiness</w:t>
      </w:r>
      <w:r w:rsidR="006D42A1" w:rsidRPr="00964731">
        <w:rPr>
          <w:b/>
          <w:bCs/>
          <w:i/>
          <w:iCs/>
        </w:rPr>
        <w:t xml:space="preserve"> Review</w:t>
      </w:r>
      <w:r w:rsidR="00964731" w:rsidRPr="00964731">
        <w:rPr>
          <w:b/>
          <w:bCs/>
          <w:i/>
          <w:iCs/>
        </w:rPr>
        <w:t xml:space="preserve"> (PRR)</w:t>
      </w:r>
      <w:r w:rsidR="006D42A1">
        <w:t xml:space="preserve"> </w:t>
      </w:r>
      <w:r>
        <w:t xml:space="preserve">for the INTT stave and ladder components </w:t>
      </w:r>
      <w:r w:rsidR="006D42A1">
        <w:t>addresses the following que</w:t>
      </w:r>
      <w:r w:rsidR="001E79D5">
        <w:t>stions and topics:</w:t>
      </w:r>
    </w:p>
    <w:p w14:paraId="60FB482A" w14:textId="751E429C" w:rsidR="0002226D" w:rsidRDefault="0002226D" w:rsidP="00980688"/>
    <w:p w14:paraId="66A3F984" w14:textId="0EB5871F" w:rsidR="00964731" w:rsidRPr="00F25CAB" w:rsidRDefault="00964731" w:rsidP="00697F13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 w:rsidRPr="00964731">
        <w:rPr>
          <w:rFonts w:ascii="TimesNewRomanPSMT" w:hAnsi="TimesNewRomanPSMT" w:cs="TimesNewRomanPSMT"/>
          <w:b/>
          <w:bCs/>
          <w:szCs w:val="24"/>
          <w:u w:val="single"/>
        </w:rPr>
        <w:t>Engineering and Design</w:t>
      </w:r>
      <w:r w:rsidRPr="00F25CAB">
        <w:rPr>
          <w:rFonts w:ascii="TimesNewRomanPSMT" w:hAnsi="TimesNewRomanPSMT" w:cs="TimesNewRomanPSMT"/>
          <w:szCs w:val="24"/>
        </w:rPr>
        <w:t xml:space="preserve"> – </w:t>
      </w:r>
      <w:r w:rsidR="00581FF8">
        <w:rPr>
          <w:rFonts w:ascii="TimesNewRomanPSMT" w:hAnsi="TimesNewRomanPSMT" w:cs="TimesNewRomanPSMT"/>
          <w:szCs w:val="24"/>
        </w:rPr>
        <w:t xml:space="preserve">For the items under consideration for </w:t>
      </w:r>
      <w:r w:rsidR="00697F13">
        <w:rPr>
          <w:rFonts w:ascii="TimesNewRomanPSMT" w:hAnsi="TimesNewRomanPSMT" w:cs="TimesNewRomanPSMT"/>
          <w:szCs w:val="24"/>
        </w:rPr>
        <w:t xml:space="preserve">fabrication approval are all requirements and interfaces locked and documented?  </w:t>
      </w:r>
      <w:r w:rsidR="00F4188D">
        <w:rPr>
          <w:rFonts w:ascii="TimesNewRomanPSMT" w:hAnsi="TimesNewRomanPSMT" w:cs="TimesNewRomanPSMT"/>
          <w:szCs w:val="24"/>
        </w:rPr>
        <w:t xml:space="preserve">Has the integration of the parts been carefully checked with other INTT components and surrounding sPHENIX components? </w:t>
      </w:r>
      <w:r w:rsidR="00697F13">
        <w:rPr>
          <w:rFonts w:ascii="TimesNewRomanPSMT" w:hAnsi="TimesNewRomanPSMT" w:cs="TimesNewRomanPSMT"/>
          <w:szCs w:val="24"/>
        </w:rPr>
        <w:t>Is the design complete, and documented in detailed assembly and parts drawings? Have the drawings been checked?</w:t>
      </w:r>
    </w:p>
    <w:p w14:paraId="3BA83DD5" w14:textId="295413A5" w:rsidR="00964731" w:rsidRPr="00F25CAB" w:rsidRDefault="00964731" w:rsidP="0096473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 w:rsidRPr="00964731">
        <w:rPr>
          <w:rFonts w:ascii="TimesNewRomanPSMT" w:hAnsi="TimesNewRomanPSMT" w:cs="TimesNewRomanPSMT"/>
          <w:b/>
          <w:bCs/>
          <w:szCs w:val="24"/>
          <w:u w:val="single"/>
        </w:rPr>
        <w:t>Management</w:t>
      </w:r>
      <w:r w:rsidRPr="00F25CAB">
        <w:rPr>
          <w:rFonts w:ascii="TimesNewRomanPSMT" w:hAnsi="TimesNewRomanPSMT" w:cs="TimesNewRomanPSMT"/>
          <w:szCs w:val="24"/>
        </w:rPr>
        <w:t xml:space="preserve"> - </w:t>
      </w:r>
      <w:r w:rsidR="00BE075F">
        <w:rPr>
          <w:rFonts w:ascii="TimesNewRomanPSMT" w:hAnsi="TimesNewRomanPSMT" w:cs="TimesNewRomanPSMT"/>
          <w:szCs w:val="24"/>
        </w:rPr>
        <w:t>Has</w:t>
      </w:r>
      <w:r w:rsidRPr="00F25CAB">
        <w:rPr>
          <w:rFonts w:ascii="TimesNewRomanPSMT" w:hAnsi="TimesNewRomanPSMT" w:cs="TimesNewRomanPSMT"/>
          <w:szCs w:val="24"/>
        </w:rPr>
        <w:t xml:space="preserve"> the schedule for procurement, including internal signatures and</w:t>
      </w:r>
    </w:p>
    <w:p w14:paraId="4058D80A" w14:textId="52804B4C" w:rsidR="00964731" w:rsidRPr="00F25CAB" w:rsidRDefault="00964731" w:rsidP="00964731">
      <w:pPr>
        <w:pStyle w:val="ListParagraph"/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 w:rsidRPr="00F25CAB">
        <w:rPr>
          <w:rFonts w:ascii="TimesNewRomanPSMT" w:hAnsi="TimesNewRomanPSMT" w:cs="TimesNewRomanPSMT"/>
          <w:szCs w:val="24"/>
        </w:rPr>
        <w:t>approvals, bid duration, material procurement, and fabrication been correctly</w:t>
      </w:r>
      <w:r>
        <w:rPr>
          <w:rFonts w:ascii="TimesNewRomanPSMT" w:hAnsi="TimesNewRomanPSMT" w:cs="TimesNewRomanPSMT"/>
          <w:szCs w:val="24"/>
        </w:rPr>
        <w:t xml:space="preserve"> </w:t>
      </w:r>
      <w:r w:rsidRPr="00F25CAB">
        <w:rPr>
          <w:rFonts w:ascii="TimesNewRomanPSMT" w:hAnsi="TimesNewRomanPSMT" w:cs="TimesNewRomanPSMT"/>
          <w:szCs w:val="24"/>
        </w:rPr>
        <w:t>estimated</w:t>
      </w:r>
      <w:r w:rsidRPr="00BE075F">
        <w:rPr>
          <w:rFonts w:ascii="TimesNewRomanPSMT" w:hAnsi="TimesNewRomanPSMT" w:cs="TimesNewRomanPSMT"/>
          <w:szCs w:val="24"/>
        </w:rPr>
        <w:t xml:space="preserve">?  </w:t>
      </w:r>
      <w:r w:rsidR="00BE075F" w:rsidRPr="00BE075F">
        <w:rPr>
          <w:rFonts w:ascii="TimesNewRomanPSMT" w:hAnsi="TimesNewRomanPSMT" w:cs="TimesNewRomanPSMT"/>
          <w:szCs w:val="24"/>
        </w:rPr>
        <w:t>Is the schedule in-line with the sPHENIX construction schedule?</w:t>
      </w:r>
    </w:p>
    <w:p w14:paraId="2B64D24C" w14:textId="77777777" w:rsidR="00964731" w:rsidRPr="00F25CAB" w:rsidRDefault="00964731" w:rsidP="0096473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 w:rsidRPr="00964731">
        <w:rPr>
          <w:rFonts w:ascii="TimesNewRomanPSMT" w:hAnsi="TimesNewRomanPSMT" w:cs="TimesNewRomanPSMT"/>
          <w:b/>
          <w:bCs/>
          <w:szCs w:val="24"/>
          <w:u w:val="single"/>
        </w:rPr>
        <w:t>Fabrication</w:t>
      </w:r>
      <w:r w:rsidRPr="00F25CAB">
        <w:rPr>
          <w:rFonts w:ascii="TimesNewRomanPSMT" w:hAnsi="TimesNewRomanPSMT" w:cs="TimesNewRomanPSMT"/>
          <w:szCs w:val="24"/>
        </w:rPr>
        <w:t xml:space="preserve"> – Have potential vendors been identified? Will assembly be required? Who will perform the assembly? What are the acceptance criteria for parts? Is this</w:t>
      </w:r>
    </w:p>
    <w:p w14:paraId="55E47F35" w14:textId="77777777" w:rsidR="00964731" w:rsidRPr="00F25CAB" w:rsidRDefault="00964731" w:rsidP="00964731">
      <w:pPr>
        <w:pStyle w:val="ListParagraph"/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 w:rsidRPr="00F25CAB">
        <w:rPr>
          <w:rFonts w:ascii="TimesNewRomanPSMT" w:hAnsi="TimesNewRomanPSMT" w:cs="TimesNewRomanPSMT"/>
          <w:szCs w:val="24"/>
        </w:rPr>
        <w:t>documented and part of the procurement package? Who will do the acceptance</w:t>
      </w:r>
    </w:p>
    <w:p w14:paraId="39F0E6AD" w14:textId="77777777" w:rsidR="00964731" w:rsidRPr="00F25CAB" w:rsidRDefault="00964731" w:rsidP="00964731">
      <w:pPr>
        <w:pStyle w:val="ListParagraph"/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 w:rsidRPr="00F25CAB">
        <w:rPr>
          <w:rFonts w:ascii="TimesNewRomanPSMT" w:hAnsi="TimesNewRomanPSMT" w:cs="TimesNewRomanPSMT"/>
          <w:szCs w:val="24"/>
        </w:rPr>
        <w:t>inspection and testing? Is shipping included in the procurement? Where will equipment</w:t>
      </w:r>
      <w:r>
        <w:rPr>
          <w:rFonts w:ascii="TimesNewRomanPSMT" w:hAnsi="TimesNewRomanPSMT" w:cs="TimesNewRomanPSMT"/>
          <w:szCs w:val="24"/>
        </w:rPr>
        <w:t xml:space="preserve"> </w:t>
      </w:r>
      <w:r w:rsidRPr="00F25CAB">
        <w:rPr>
          <w:rFonts w:ascii="TimesNewRomanPSMT" w:hAnsi="TimesNewRomanPSMT" w:cs="TimesNewRomanPSMT"/>
          <w:szCs w:val="24"/>
        </w:rPr>
        <w:t>be stored upon arrival at BNL?</w:t>
      </w:r>
    </w:p>
    <w:p w14:paraId="69CE4D31" w14:textId="77777777" w:rsidR="00964731" w:rsidRPr="00F25CAB" w:rsidRDefault="00964731" w:rsidP="0096473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 w:rsidRPr="00964731">
        <w:rPr>
          <w:rFonts w:ascii="TimesNewRomanPSMT" w:hAnsi="TimesNewRomanPSMT" w:cs="TimesNewRomanPSMT"/>
          <w:b/>
          <w:bCs/>
          <w:szCs w:val="24"/>
          <w:u w:val="single"/>
        </w:rPr>
        <w:t>Quality</w:t>
      </w:r>
      <w:r w:rsidRPr="00F25CAB">
        <w:rPr>
          <w:rFonts w:ascii="TimesNewRomanPSMT" w:hAnsi="TimesNewRomanPSMT" w:cs="TimesNewRomanPSMT"/>
          <w:szCs w:val="24"/>
        </w:rPr>
        <w:t xml:space="preserve"> - What are the quality assurance requirements for this procurement? Are</w:t>
      </w:r>
    </w:p>
    <w:p w14:paraId="2A74428B" w14:textId="7FCF7661" w:rsidR="00964731" w:rsidRPr="00F25CAB" w:rsidRDefault="00964731" w:rsidP="00964731">
      <w:pPr>
        <w:pStyle w:val="ListParagraph"/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 w:rsidRPr="00F25CAB">
        <w:rPr>
          <w:rFonts w:ascii="TimesNewRomanPSMT" w:hAnsi="TimesNewRomanPSMT" w:cs="TimesNewRomanPSMT"/>
          <w:szCs w:val="24"/>
        </w:rPr>
        <w:t xml:space="preserve">material certifications </w:t>
      </w:r>
      <w:r w:rsidR="000D2A1B" w:rsidRPr="00F25CAB">
        <w:rPr>
          <w:rFonts w:ascii="TimesNewRomanPSMT" w:hAnsi="TimesNewRomanPSMT" w:cs="TimesNewRomanPSMT"/>
          <w:szCs w:val="24"/>
        </w:rPr>
        <w:t>required</w:t>
      </w:r>
      <w:r w:rsidR="001F35F1">
        <w:rPr>
          <w:rFonts w:ascii="TimesNewRomanPSMT" w:hAnsi="TimesNewRomanPSMT" w:cs="TimesNewRomanPSMT"/>
          <w:szCs w:val="24"/>
        </w:rPr>
        <w:t>?</w:t>
      </w:r>
      <w:r w:rsidRPr="00F25CAB">
        <w:rPr>
          <w:rFonts w:ascii="TimesNewRomanPSMT" w:hAnsi="TimesNewRomanPSMT" w:cs="TimesNewRomanPSMT"/>
          <w:szCs w:val="24"/>
        </w:rPr>
        <w:t xml:space="preserve"> Are there intermediate inspection steps required during</w:t>
      </w:r>
      <w:r>
        <w:rPr>
          <w:rFonts w:ascii="TimesNewRomanPSMT" w:hAnsi="TimesNewRomanPSMT" w:cs="TimesNewRomanPSMT"/>
          <w:szCs w:val="24"/>
        </w:rPr>
        <w:t xml:space="preserve"> </w:t>
      </w:r>
      <w:r w:rsidRPr="00F25CAB">
        <w:rPr>
          <w:rFonts w:ascii="TimesNewRomanPSMT" w:hAnsi="TimesNewRomanPSMT" w:cs="TimesNewRomanPSMT"/>
          <w:szCs w:val="24"/>
        </w:rPr>
        <w:t>fabrication that will require BNL</w:t>
      </w:r>
      <w:r w:rsidR="00CC65E6">
        <w:rPr>
          <w:rFonts w:ascii="TimesNewRomanPSMT" w:hAnsi="TimesNewRomanPSMT" w:cs="TimesNewRomanPSMT"/>
          <w:szCs w:val="24"/>
        </w:rPr>
        <w:t xml:space="preserve"> team</w:t>
      </w:r>
      <w:r w:rsidRPr="00F25CAB">
        <w:rPr>
          <w:rFonts w:ascii="TimesNewRomanPSMT" w:hAnsi="TimesNewRomanPSMT" w:cs="TimesNewRomanPSMT"/>
          <w:szCs w:val="24"/>
        </w:rPr>
        <w:t xml:space="preserve"> involvement?</w:t>
      </w:r>
    </w:p>
    <w:p w14:paraId="49299DFF" w14:textId="45D81C02" w:rsidR="00964731" w:rsidRDefault="00964731" w:rsidP="00964731">
      <w:pPr>
        <w:pStyle w:val="ListParagraph"/>
        <w:numPr>
          <w:ilvl w:val="0"/>
          <w:numId w:val="19"/>
        </w:numPr>
      </w:pPr>
      <w:r w:rsidRPr="00964731">
        <w:rPr>
          <w:rFonts w:ascii="TimesNewRomanPSMT" w:hAnsi="TimesNewRomanPSMT" w:cs="TimesNewRomanPSMT"/>
          <w:b/>
          <w:bCs/>
          <w:szCs w:val="24"/>
          <w:u w:val="single"/>
        </w:rPr>
        <w:lastRenderedPageBreak/>
        <w:t>Safety</w:t>
      </w:r>
      <w:r w:rsidRPr="00F25CAB">
        <w:rPr>
          <w:rFonts w:ascii="TimesNewRomanPSMT" w:hAnsi="TimesNewRomanPSMT" w:cs="TimesNewRomanPSMT"/>
          <w:szCs w:val="24"/>
        </w:rPr>
        <w:t xml:space="preserve"> – Have all safety requirements </w:t>
      </w:r>
      <w:r w:rsidR="00F2621F">
        <w:rPr>
          <w:rFonts w:ascii="TimesNewRomanPSMT" w:hAnsi="TimesNewRomanPSMT" w:cs="TimesNewRomanPSMT"/>
          <w:szCs w:val="24"/>
        </w:rPr>
        <w:t xml:space="preserve">for </w:t>
      </w:r>
      <w:r w:rsidR="0026291F">
        <w:rPr>
          <w:rFonts w:ascii="TimesNewRomanPSMT" w:hAnsi="TimesNewRomanPSMT" w:cs="TimesNewRomanPSMT"/>
          <w:szCs w:val="24"/>
        </w:rPr>
        <w:t xml:space="preserve">assembly and testing work at BNL </w:t>
      </w:r>
      <w:r w:rsidRPr="00F25CAB">
        <w:rPr>
          <w:rFonts w:ascii="TimesNewRomanPSMT" w:hAnsi="TimesNewRomanPSMT" w:cs="TimesNewRomanPSMT"/>
          <w:szCs w:val="24"/>
        </w:rPr>
        <w:t>been satisfied and closed out?</w:t>
      </w:r>
      <w:r w:rsidR="0026291F">
        <w:rPr>
          <w:rFonts w:ascii="TimesNewRomanPSMT" w:hAnsi="TimesNewRomanPSMT" w:cs="TimesNewRomanPSMT"/>
          <w:szCs w:val="24"/>
        </w:rPr>
        <w:t xml:space="preserve"> Is there an ESR approval for the INTT assembly and testing areas in building 510?</w:t>
      </w:r>
    </w:p>
    <w:p w14:paraId="169DA11C" w14:textId="383A7D79" w:rsidR="00A62425" w:rsidRDefault="00A62425" w:rsidP="00A62425">
      <w:pPr>
        <w:rPr>
          <w:rFonts w:ascii="TimesNewRomanPSMT" w:hAnsi="TimesNewRomanPSMT" w:cs="TimesNewRomanPSMT"/>
          <w:szCs w:val="24"/>
        </w:rPr>
      </w:pPr>
    </w:p>
    <w:p w14:paraId="7F459E66" w14:textId="23844F95" w:rsidR="00875E14" w:rsidRDefault="003C6FEC" w:rsidP="00980688">
      <w:r>
        <w:t xml:space="preserve">General </w:t>
      </w:r>
      <w:r w:rsidR="005306E7">
        <w:t xml:space="preserve">conduct of sPHENIX </w:t>
      </w:r>
      <w:r w:rsidR="00B11159">
        <w:t>PR</w:t>
      </w:r>
      <w:r w:rsidR="005306E7">
        <w:t xml:space="preserve">R’s </w:t>
      </w:r>
      <w:r>
        <w:t xml:space="preserve">is </w:t>
      </w:r>
      <w:r w:rsidR="005306E7">
        <w:t xml:space="preserve">described in </w:t>
      </w:r>
    </w:p>
    <w:p w14:paraId="2CDA9CFA" w14:textId="77777777" w:rsidR="005306E7" w:rsidRDefault="005306E7" w:rsidP="00980688"/>
    <w:p w14:paraId="59C4E847" w14:textId="77777777" w:rsidR="005306E7" w:rsidRDefault="0026291F" w:rsidP="005306E7">
      <w:hyperlink r:id="rId9" w:history="1">
        <w:r w:rsidR="005306E7">
          <w:rPr>
            <w:rStyle w:val="Hyperlink"/>
          </w:rPr>
          <w:t>https://docdb.sphenix.bnl.gov/cgi-bin/private/ShowDocument?docid=207</w:t>
        </w:r>
      </w:hyperlink>
    </w:p>
    <w:p w14:paraId="720FD43E" w14:textId="317534B5" w:rsidR="005306E7" w:rsidRDefault="005306E7" w:rsidP="005306E7"/>
    <w:sectPr w:rsidR="005306E7">
      <w:type w:val="continuous"/>
      <w:pgSz w:w="12240" w:h="15840"/>
      <w:pgMar w:top="720" w:right="1627" w:bottom="720" w:left="16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21C7"/>
    <w:multiLevelType w:val="hybridMultilevel"/>
    <w:tmpl w:val="1DE4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C8B"/>
    <w:multiLevelType w:val="hybridMultilevel"/>
    <w:tmpl w:val="4C502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1647B"/>
    <w:multiLevelType w:val="hybridMultilevel"/>
    <w:tmpl w:val="3660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16C8"/>
    <w:multiLevelType w:val="multilevel"/>
    <w:tmpl w:val="5162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0B6AB7"/>
    <w:multiLevelType w:val="hybridMultilevel"/>
    <w:tmpl w:val="5FD2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77A98"/>
    <w:multiLevelType w:val="hybridMultilevel"/>
    <w:tmpl w:val="0B7E484A"/>
    <w:lvl w:ilvl="0" w:tplc="78F6E42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811A04"/>
    <w:multiLevelType w:val="hybridMultilevel"/>
    <w:tmpl w:val="0D9EAF02"/>
    <w:lvl w:ilvl="0" w:tplc="78F6E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B0796"/>
    <w:multiLevelType w:val="hybridMultilevel"/>
    <w:tmpl w:val="47DA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053A2"/>
    <w:multiLevelType w:val="hybridMultilevel"/>
    <w:tmpl w:val="8A32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8DC"/>
    <w:multiLevelType w:val="hybridMultilevel"/>
    <w:tmpl w:val="1E0AD18C"/>
    <w:lvl w:ilvl="0" w:tplc="78F6E4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16202D"/>
    <w:multiLevelType w:val="hybridMultilevel"/>
    <w:tmpl w:val="36EC8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8537E"/>
    <w:multiLevelType w:val="hybridMultilevel"/>
    <w:tmpl w:val="8CF4F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142AA3"/>
    <w:multiLevelType w:val="multilevel"/>
    <w:tmpl w:val="B054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83221E"/>
    <w:multiLevelType w:val="hybridMultilevel"/>
    <w:tmpl w:val="4C502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24427"/>
    <w:multiLevelType w:val="hybridMultilevel"/>
    <w:tmpl w:val="8FC4DAC0"/>
    <w:lvl w:ilvl="0" w:tplc="78F6E4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9047F0"/>
    <w:multiLevelType w:val="hybridMultilevel"/>
    <w:tmpl w:val="13400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2F192D"/>
    <w:multiLevelType w:val="hybridMultilevel"/>
    <w:tmpl w:val="31E8D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46DAF"/>
    <w:multiLevelType w:val="hybridMultilevel"/>
    <w:tmpl w:val="27F6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44E72"/>
    <w:multiLevelType w:val="hybridMultilevel"/>
    <w:tmpl w:val="8CF4F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010FA"/>
    <w:multiLevelType w:val="hybridMultilevel"/>
    <w:tmpl w:val="FDA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8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14"/>
  </w:num>
  <w:num w:numId="10">
    <w:abstractNumId w:val="5"/>
  </w:num>
  <w:num w:numId="11">
    <w:abstractNumId w:val="15"/>
  </w:num>
  <w:num w:numId="12">
    <w:abstractNumId w:val="10"/>
  </w:num>
  <w:num w:numId="13">
    <w:abstractNumId w:val="1"/>
  </w:num>
  <w:num w:numId="14">
    <w:abstractNumId w:val="16"/>
  </w:num>
  <w:num w:numId="15">
    <w:abstractNumId w:val="4"/>
  </w:num>
  <w:num w:numId="16">
    <w:abstractNumId w:val="0"/>
  </w:num>
  <w:num w:numId="17">
    <w:abstractNumId w:val="13"/>
  </w:num>
  <w:num w:numId="18">
    <w:abstractNumId w:val="2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0A"/>
    <w:rsid w:val="00017AD3"/>
    <w:rsid w:val="0002147A"/>
    <w:rsid w:val="0002226D"/>
    <w:rsid w:val="000244AC"/>
    <w:rsid w:val="00042A75"/>
    <w:rsid w:val="000605B3"/>
    <w:rsid w:val="00077803"/>
    <w:rsid w:val="000946AD"/>
    <w:rsid w:val="000A0EBD"/>
    <w:rsid w:val="000A5707"/>
    <w:rsid w:val="000B7995"/>
    <w:rsid w:val="000D17B7"/>
    <w:rsid w:val="000D2A1B"/>
    <w:rsid w:val="000D6C6A"/>
    <w:rsid w:val="000F33A8"/>
    <w:rsid w:val="001060A5"/>
    <w:rsid w:val="00127161"/>
    <w:rsid w:val="00127FCD"/>
    <w:rsid w:val="00130D65"/>
    <w:rsid w:val="00131310"/>
    <w:rsid w:val="00165384"/>
    <w:rsid w:val="001C4DA4"/>
    <w:rsid w:val="001D4D58"/>
    <w:rsid w:val="001E79D5"/>
    <w:rsid w:val="001F35F1"/>
    <w:rsid w:val="001F4A79"/>
    <w:rsid w:val="001F5E25"/>
    <w:rsid w:val="00206010"/>
    <w:rsid w:val="00210848"/>
    <w:rsid w:val="00217C43"/>
    <w:rsid w:val="00220B0D"/>
    <w:rsid w:val="00226B79"/>
    <w:rsid w:val="0024343D"/>
    <w:rsid w:val="00247C35"/>
    <w:rsid w:val="0026291F"/>
    <w:rsid w:val="00270146"/>
    <w:rsid w:val="00283830"/>
    <w:rsid w:val="002C6A79"/>
    <w:rsid w:val="002E087E"/>
    <w:rsid w:val="002F08F1"/>
    <w:rsid w:val="002F0A18"/>
    <w:rsid w:val="002F4F29"/>
    <w:rsid w:val="002F4FCE"/>
    <w:rsid w:val="0030775D"/>
    <w:rsid w:val="00314866"/>
    <w:rsid w:val="003224B8"/>
    <w:rsid w:val="0032392B"/>
    <w:rsid w:val="00345AA4"/>
    <w:rsid w:val="003629C5"/>
    <w:rsid w:val="00383654"/>
    <w:rsid w:val="00384101"/>
    <w:rsid w:val="00385395"/>
    <w:rsid w:val="003C6FEC"/>
    <w:rsid w:val="003D1624"/>
    <w:rsid w:val="003E3203"/>
    <w:rsid w:val="003F353E"/>
    <w:rsid w:val="004047CC"/>
    <w:rsid w:val="00415EA0"/>
    <w:rsid w:val="00416D59"/>
    <w:rsid w:val="00426A5B"/>
    <w:rsid w:val="00445DD1"/>
    <w:rsid w:val="0047037D"/>
    <w:rsid w:val="0048584D"/>
    <w:rsid w:val="004B3B19"/>
    <w:rsid w:val="004B5567"/>
    <w:rsid w:val="004D2510"/>
    <w:rsid w:val="004E1949"/>
    <w:rsid w:val="004E5857"/>
    <w:rsid w:val="0052742A"/>
    <w:rsid w:val="005306E7"/>
    <w:rsid w:val="005365E1"/>
    <w:rsid w:val="00555BA8"/>
    <w:rsid w:val="00581FF8"/>
    <w:rsid w:val="005A0571"/>
    <w:rsid w:val="005A4705"/>
    <w:rsid w:val="005C09AB"/>
    <w:rsid w:val="005C663A"/>
    <w:rsid w:val="005D0876"/>
    <w:rsid w:val="005F2FDB"/>
    <w:rsid w:val="005F3B1F"/>
    <w:rsid w:val="006024C2"/>
    <w:rsid w:val="00602553"/>
    <w:rsid w:val="00603296"/>
    <w:rsid w:val="006051AC"/>
    <w:rsid w:val="00605887"/>
    <w:rsid w:val="00622334"/>
    <w:rsid w:val="00624F55"/>
    <w:rsid w:val="0062678D"/>
    <w:rsid w:val="0062726D"/>
    <w:rsid w:val="0065080C"/>
    <w:rsid w:val="00665A77"/>
    <w:rsid w:val="0067288D"/>
    <w:rsid w:val="00697F13"/>
    <w:rsid w:val="006A15D6"/>
    <w:rsid w:val="006A5DE7"/>
    <w:rsid w:val="006A663E"/>
    <w:rsid w:val="006C437D"/>
    <w:rsid w:val="006D42A1"/>
    <w:rsid w:val="006D7A7A"/>
    <w:rsid w:val="006D7B92"/>
    <w:rsid w:val="007025CC"/>
    <w:rsid w:val="00706C9B"/>
    <w:rsid w:val="0073144C"/>
    <w:rsid w:val="00756366"/>
    <w:rsid w:val="00771250"/>
    <w:rsid w:val="00793812"/>
    <w:rsid w:val="007B0337"/>
    <w:rsid w:val="007B704C"/>
    <w:rsid w:val="007C3C00"/>
    <w:rsid w:val="007D401C"/>
    <w:rsid w:val="007E5441"/>
    <w:rsid w:val="00805C45"/>
    <w:rsid w:val="00812A9C"/>
    <w:rsid w:val="00840C77"/>
    <w:rsid w:val="00850527"/>
    <w:rsid w:val="00875E14"/>
    <w:rsid w:val="00877D2A"/>
    <w:rsid w:val="0088637A"/>
    <w:rsid w:val="0089271E"/>
    <w:rsid w:val="008A1F9D"/>
    <w:rsid w:val="008B1D04"/>
    <w:rsid w:val="008C69D2"/>
    <w:rsid w:val="008E2F33"/>
    <w:rsid w:val="009163C7"/>
    <w:rsid w:val="00927855"/>
    <w:rsid w:val="00952D0A"/>
    <w:rsid w:val="00953DB9"/>
    <w:rsid w:val="00964731"/>
    <w:rsid w:val="00964A12"/>
    <w:rsid w:val="00970DA2"/>
    <w:rsid w:val="00980688"/>
    <w:rsid w:val="00990A85"/>
    <w:rsid w:val="009A663B"/>
    <w:rsid w:val="009B68C3"/>
    <w:rsid w:val="009B6CCB"/>
    <w:rsid w:val="009C28D2"/>
    <w:rsid w:val="009D060A"/>
    <w:rsid w:val="009D5BEE"/>
    <w:rsid w:val="009F1CA3"/>
    <w:rsid w:val="00A15A23"/>
    <w:rsid w:val="00A4487F"/>
    <w:rsid w:val="00A4562F"/>
    <w:rsid w:val="00A55CCA"/>
    <w:rsid w:val="00A57D81"/>
    <w:rsid w:val="00A62425"/>
    <w:rsid w:val="00A81DEB"/>
    <w:rsid w:val="00A92740"/>
    <w:rsid w:val="00AF08E8"/>
    <w:rsid w:val="00B01172"/>
    <w:rsid w:val="00B11159"/>
    <w:rsid w:val="00B2519B"/>
    <w:rsid w:val="00B3242C"/>
    <w:rsid w:val="00B6780F"/>
    <w:rsid w:val="00B837CA"/>
    <w:rsid w:val="00B83889"/>
    <w:rsid w:val="00B91238"/>
    <w:rsid w:val="00BA7F34"/>
    <w:rsid w:val="00BB5A00"/>
    <w:rsid w:val="00BE075F"/>
    <w:rsid w:val="00BE19C3"/>
    <w:rsid w:val="00BE36B1"/>
    <w:rsid w:val="00BF2EDC"/>
    <w:rsid w:val="00BF42F0"/>
    <w:rsid w:val="00BF5B0A"/>
    <w:rsid w:val="00C037F5"/>
    <w:rsid w:val="00C05E41"/>
    <w:rsid w:val="00C1562C"/>
    <w:rsid w:val="00C24AF4"/>
    <w:rsid w:val="00C2777D"/>
    <w:rsid w:val="00C41B31"/>
    <w:rsid w:val="00C579CB"/>
    <w:rsid w:val="00C7518D"/>
    <w:rsid w:val="00C80AE6"/>
    <w:rsid w:val="00CB7E79"/>
    <w:rsid w:val="00CB7FF2"/>
    <w:rsid w:val="00CC65E6"/>
    <w:rsid w:val="00CE5358"/>
    <w:rsid w:val="00D06F9A"/>
    <w:rsid w:val="00D2484A"/>
    <w:rsid w:val="00D34620"/>
    <w:rsid w:val="00D3621A"/>
    <w:rsid w:val="00D71557"/>
    <w:rsid w:val="00D841D9"/>
    <w:rsid w:val="00D854A6"/>
    <w:rsid w:val="00DC26DF"/>
    <w:rsid w:val="00DC7065"/>
    <w:rsid w:val="00DD3410"/>
    <w:rsid w:val="00DE4DBE"/>
    <w:rsid w:val="00DF3EB7"/>
    <w:rsid w:val="00E41AC4"/>
    <w:rsid w:val="00E44FD4"/>
    <w:rsid w:val="00E86007"/>
    <w:rsid w:val="00E92BB4"/>
    <w:rsid w:val="00EA3BAE"/>
    <w:rsid w:val="00ED312C"/>
    <w:rsid w:val="00F20B39"/>
    <w:rsid w:val="00F21AA8"/>
    <w:rsid w:val="00F25CAB"/>
    <w:rsid w:val="00F2621F"/>
    <w:rsid w:val="00F4188D"/>
    <w:rsid w:val="00F7113A"/>
    <w:rsid w:val="00F743BD"/>
    <w:rsid w:val="00F94B75"/>
    <w:rsid w:val="00FA112A"/>
    <w:rsid w:val="00FB2BC8"/>
    <w:rsid w:val="00FB3022"/>
    <w:rsid w:val="00FC10E6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F5C9B"/>
  <w14:defaultImageDpi w14:val="32767"/>
  <w15:chartTrackingRefBased/>
  <w15:docId w15:val="{88DEF6E2-7964-4B03-BE3B-8376BEB3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875E1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6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uiPriority w:val="99"/>
    <w:unhideWhenUsed/>
    <w:rsid w:val="00980688"/>
    <w:rPr>
      <w:color w:val="0563C1"/>
      <w:u w:val="single"/>
    </w:rPr>
  </w:style>
  <w:style w:type="character" w:styleId="UnresolvedMention">
    <w:name w:val="Unresolved Mention"/>
    <w:uiPriority w:val="47"/>
    <w:rsid w:val="0098068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875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4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780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2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E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E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db.sphenix.bnl.gov/cgi-bin/private/ShowDocument?docid=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C9F13F8E21F40A240E78DF835E721" ma:contentTypeVersion="8" ma:contentTypeDescription="Create a new document." ma:contentTypeScope="" ma:versionID="7a3b0f6ffc7fce4642be258d5c5f7340">
  <xsd:schema xmlns:xsd="http://www.w3.org/2001/XMLSchema" xmlns:xs="http://www.w3.org/2001/XMLSchema" xmlns:p="http://schemas.microsoft.com/office/2006/metadata/properties" xmlns:ns3="b144b1dc-77a5-4b17-aa1a-cf3189630eb6" xmlns:ns4="eed46eea-df07-4d52-a948-077d58a744ae" targetNamespace="http://schemas.microsoft.com/office/2006/metadata/properties" ma:root="true" ma:fieldsID="2e6b1d101e7f7b6feb29ed4ab282bdc4" ns3:_="" ns4:_="">
    <xsd:import namespace="b144b1dc-77a5-4b17-aa1a-cf3189630eb6"/>
    <xsd:import namespace="eed46eea-df07-4d52-a948-077d58a744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4b1dc-77a5-4b17-aa1a-cf3189630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46eea-df07-4d52-a948-077d58a74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0D5B5-08AF-401C-8A47-74B667E90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55F51-088E-4388-8038-34707C48C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4b1dc-77a5-4b17-aa1a-cf3189630eb6"/>
    <ds:schemaRef ds:uri="eed46eea-df07-4d52-a948-077d58a74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1541B-CCED-4224-AD18-7C8A236655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 Department/Division/Office</vt:lpstr>
    </vt:vector>
  </TitlesOfParts>
  <Company>BNL</Company>
  <LinksUpToDate>false</LinksUpToDate>
  <CharactersWithSpaces>2829</CharactersWithSpaces>
  <SharedDoc>false</SharedDoc>
  <HLinks>
    <vt:vector size="12" baseType="variant">
      <vt:variant>
        <vt:i4>4653056</vt:i4>
      </vt:variant>
      <vt:variant>
        <vt:i4>3</vt:i4>
      </vt:variant>
      <vt:variant>
        <vt:i4>0</vt:i4>
      </vt:variant>
      <vt:variant>
        <vt:i4>5</vt:i4>
      </vt:variant>
      <vt:variant>
        <vt:lpwstr>https://docdb.sphenix.bnl.gov/cgi-bin/private/ShowDocument?docid=207</vt:lpwstr>
      </vt:variant>
      <vt:variant>
        <vt:lpwstr/>
      </vt:variant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https://indico.bnl.gov/event/10088/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 Department/Division/Office</dc:title>
  <dc:subject/>
  <dc:creator>John Haggerty</dc:creator>
  <cp:keywords/>
  <cp:lastModifiedBy>Feder, Russell</cp:lastModifiedBy>
  <cp:revision>38</cp:revision>
  <cp:lastPrinted>1999-04-13T17:40:00Z</cp:lastPrinted>
  <dcterms:created xsi:type="dcterms:W3CDTF">2021-02-16T14:22:00Z</dcterms:created>
  <dcterms:modified xsi:type="dcterms:W3CDTF">2021-02-25T14:00:00Z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0x01010084EC9F13F8E21F40A240E78DF835E721</vt:lpwstr>
  </property>
</Properties>
</file>