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5085" w14:textId="77777777" w:rsidR="000F0C55" w:rsidRDefault="000F0C55" w:rsidP="00861B7D">
      <w:pPr>
        <w:pStyle w:val="Heading1"/>
        <w:ind w:hanging="144"/>
        <w:rPr>
          <w:color w:val="FF8000"/>
        </w:rPr>
        <w:sectPr w:rsidR="000F0C55" w:rsidSect="00D534D6">
          <w:footerReference w:type="even" r:id="rId8"/>
          <w:footerReference w:type="default" r:id="rId9"/>
          <w:endnotePr>
            <w:numFmt w:val="decimal"/>
          </w:endnotePr>
          <w:type w:val="continuous"/>
          <w:pgSz w:w="12240" w:h="15840"/>
          <w:pgMar w:top="1008" w:right="1296" w:bottom="1008" w:left="1296" w:header="720" w:footer="720" w:gutter="0"/>
          <w:cols w:space="432"/>
        </w:sectPr>
      </w:pPr>
      <w:bookmarkStart w:id="0" w:name="_Ref253770251"/>
    </w:p>
    <w:bookmarkEnd w:id="0"/>
    <w:p w14:paraId="0652F83B" w14:textId="1890DB3C" w:rsidR="008808E5" w:rsidRPr="00D439D2" w:rsidRDefault="00CB5BA9" w:rsidP="006D5C3F">
      <w:pPr>
        <w:pStyle w:val="Heading1"/>
        <w:numPr>
          <w:ilvl w:val="0"/>
          <w:numId w:val="0"/>
        </w:numPr>
        <w:jc w:val="center"/>
      </w:pPr>
      <w:r>
        <w:rPr>
          <w:caps w:val="0"/>
          <w:szCs w:val="40"/>
        </w:rPr>
        <w:t xml:space="preserve">Input for </w:t>
      </w:r>
      <w:r w:rsidR="006D5C3F">
        <w:rPr>
          <w:caps w:val="0"/>
          <w:szCs w:val="40"/>
        </w:rPr>
        <w:t xml:space="preserve">various </w:t>
      </w:r>
      <w:r>
        <w:rPr>
          <w:caps w:val="0"/>
          <w:szCs w:val="40"/>
        </w:rPr>
        <w:t>IR</w:t>
      </w:r>
      <w:r w:rsidR="009B3FAF">
        <w:rPr>
          <w:caps w:val="0"/>
          <w:szCs w:val="40"/>
        </w:rPr>
        <w:t>-</w:t>
      </w:r>
      <w:r w:rsidR="003A6441">
        <w:rPr>
          <w:caps w:val="0"/>
          <w:szCs w:val="40"/>
        </w:rPr>
        <w:t>6</w:t>
      </w:r>
      <w:r>
        <w:rPr>
          <w:caps w:val="0"/>
          <w:szCs w:val="40"/>
        </w:rPr>
        <w:t>-Simulations</w:t>
      </w:r>
    </w:p>
    <w:p w14:paraId="380990DA" w14:textId="77777777" w:rsidR="000F0C55" w:rsidRDefault="000F0C55" w:rsidP="00CC6C51">
      <w:pPr>
        <w:sectPr w:rsidR="000F0C55" w:rsidSect="00D534D6">
          <w:endnotePr>
            <w:numFmt w:val="decimal"/>
          </w:endnotePr>
          <w:type w:val="continuous"/>
          <w:pgSz w:w="12240" w:h="15840"/>
          <w:pgMar w:top="1008" w:right="1296" w:bottom="1008" w:left="1296" w:header="720" w:footer="720" w:gutter="0"/>
          <w:cols w:space="432"/>
        </w:sectPr>
      </w:pPr>
    </w:p>
    <w:p w14:paraId="6206D57B" w14:textId="6277C51A" w:rsidR="00CC6C51" w:rsidRDefault="00CC6C51" w:rsidP="00CC6C51"/>
    <w:p w14:paraId="076360ED" w14:textId="6EB45433" w:rsidR="00B31F61" w:rsidRDefault="00B31F61" w:rsidP="00B31F61"/>
    <w:p w14:paraId="40E9E51D" w14:textId="4C0B1F32" w:rsidR="00352870" w:rsidRDefault="001A5D9A" w:rsidP="001A5D9A">
      <w:r>
        <w:t>This document describes the format for the input files provided to allow for simulations of the acceptance for different physics observables, synchrotron radiation, beam gas background and design of the vacuum system</w:t>
      </w:r>
      <w:r w:rsidR="00E55085">
        <w:t>.</w:t>
      </w:r>
      <w:r w:rsidR="00807836">
        <w:t xml:space="preserve"> </w:t>
      </w:r>
    </w:p>
    <w:p w14:paraId="765509C3" w14:textId="77777777" w:rsidR="00352870" w:rsidRDefault="00352870" w:rsidP="001A5D9A"/>
    <w:p w14:paraId="3D3F1CB7" w14:textId="22501C29" w:rsidR="000D2423" w:rsidRDefault="000D2423" w:rsidP="001A5D9A">
      <w:r>
        <w:t>What is not yet done:</w:t>
      </w:r>
    </w:p>
    <w:p w14:paraId="47E5BEC4" w14:textId="254F32CD" w:rsidR="000D2423" w:rsidRPr="000D2423" w:rsidRDefault="0079750C" w:rsidP="00AC5E37">
      <w:pPr>
        <w:numPr>
          <w:ilvl w:val="0"/>
          <w:numId w:val="4"/>
        </w:numPr>
      </w:pPr>
      <w:r>
        <w:t xml:space="preserve">The beam pipe beyond the detector region is not yet fully designed. </w:t>
      </w:r>
    </w:p>
    <w:p w14:paraId="1701A080" w14:textId="7A77659C" w:rsidR="00B31F61" w:rsidRDefault="00B31F61" w:rsidP="001A5D9A"/>
    <w:p w14:paraId="5182194B" w14:textId="00D4B5E9" w:rsidR="00B31F61" w:rsidRPr="00B31F61" w:rsidRDefault="00B31F61" w:rsidP="00B31F61">
      <w:pPr>
        <w:rPr>
          <w:b/>
        </w:rPr>
      </w:pPr>
      <w:r w:rsidRPr="00B31F61">
        <w:rPr>
          <w:b/>
        </w:rPr>
        <w:t>Current IR Layout</w:t>
      </w:r>
      <w:r w:rsidR="00E55085">
        <w:rPr>
          <w:b/>
        </w:rPr>
        <w:t xml:space="preserve"> of IP-</w:t>
      </w:r>
      <w:r w:rsidR="003A6441">
        <w:rPr>
          <w:b/>
        </w:rPr>
        <w:t>6</w:t>
      </w:r>
      <w:r w:rsidRPr="00B31F61">
        <w:rPr>
          <w:b/>
        </w:rPr>
        <w:t>:</w:t>
      </w:r>
    </w:p>
    <w:p w14:paraId="5BEE0C99" w14:textId="23703FFB" w:rsidR="00B31F61" w:rsidRDefault="00B31F61" w:rsidP="001A5D9A"/>
    <w:p w14:paraId="24533EAD" w14:textId="15CA5768" w:rsidR="003A6441" w:rsidRDefault="003A6441" w:rsidP="001A5D9A">
      <w:r>
        <w:t xml:space="preserve">This figure is a top view of the IR, </w:t>
      </w:r>
      <w:r w:rsidR="00237140">
        <w:t>ring-inside is in positive x direction and ring-outside towards negative x-direction</w:t>
      </w:r>
      <w:r w:rsidR="0079750C">
        <w:t>.</w:t>
      </w:r>
    </w:p>
    <w:p w14:paraId="68BB74A9" w14:textId="7DBEB829" w:rsidR="00B31F61" w:rsidRDefault="00B31F61" w:rsidP="003A6441">
      <w:pPr>
        <w:ind w:firstLine="288"/>
        <w:jc w:val="center"/>
      </w:pPr>
      <w:r>
        <w:rPr>
          <w:noProof/>
        </w:rPr>
        <w:drawing>
          <wp:inline distT="0" distB="0" distL="0" distR="0" wp14:anchorId="01E45547" wp14:editId="2CC78DB2">
            <wp:extent cx="4095496" cy="3093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bd2.png"/>
                    <pic:cNvPicPr/>
                  </pic:nvPicPr>
                  <pic:blipFill>
                    <a:blip r:embed="rId10"/>
                    <a:stretch>
                      <a:fillRect/>
                    </a:stretch>
                  </pic:blipFill>
                  <pic:spPr>
                    <a:xfrm>
                      <a:off x="0" y="0"/>
                      <a:ext cx="4095496" cy="3093720"/>
                    </a:xfrm>
                    <a:prstGeom prst="rect">
                      <a:avLst/>
                    </a:prstGeom>
                  </pic:spPr>
                </pic:pic>
              </a:graphicData>
            </a:graphic>
          </wp:inline>
        </w:drawing>
      </w:r>
    </w:p>
    <w:p w14:paraId="55DCC6AF" w14:textId="77777777" w:rsidR="00B31F61" w:rsidRDefault="00B31F61" w:rsidP="001A5D9A"/>
    <w:p w14:paraId="0F4A5806" w14:textId="2B66A3E6" w:rsidR="00287EB6" w:rsidRPr="00C05029" w:rsidRDefault="00287EB6" w:rsidP="001D13C5">
      <w:pPr>
        <w:rPr>
          <w:b/>
        </w:rPr>
      </w:pPr>
      <w:r w:rsidRPr="00C05029">
        <w:rPr>
          <w:b/>
        </w:rPr>
        <w:t>General agreements / understanding for the files:</w:t>
      </w:r>
    </w:p>
    <w:p w14:paraId="0457C9C5" w14:textId="274D5837" w:rsidR="00287EB6" w:rsidRDefault="00287EB6" w:rsidP="00AC5E37">
      <w:pPr>
        <w:pStyle w:val="ListParagraph"/>
        <w:numPr>
          <w:ilvl w:val="0"/>
          <w:numId w:val="3"/>
        </w:numPr>
        <w:snapToGrid w:val="0"/>
      </w:pPr>
      <w:r>
        <w:t xml:space="preserve">The entire crossing angle is </w:t>
      </w:r>
      <w:r w:rsidR="000A4384">
        <w:t>25</w:t>
      </w:r>
      <w:r w:rsidR="009B3FAF">
        <w:t xml:space="preserve"> </w:t>
      </w:r>
      <w:proofErr w:type="spellStart"/>
      <w:r w:rsidR="009B3FAF">
        <w:t>mrad</w:t>
      </w:r>
      <w:proofErr w:type="spellEnd"/>
    </w:p>
    <w:p w14:paraId="026D7F81" w14:textId="2D2BE86A" w:rsidR="00287EB6" w:rsidRDefault="00287EB6" w:rsidP="00AC5E37">
      <w:pPr>
        <w:pStyle w:val="ListParagraph"/>
        <w:numPr>
          <w:ilvl w:val="0"/>
          <w:numId w:val="3"/>
        </w:numPr>
        <w:snapToGrid w:val="0"/>
      </w:pPr>
      <w:r>
        <w:t xml:space="preserve">The electron beam </w:t>
      </w:r>
      <w:r w:rsidR="009B3FAF">
        <w:t xml:space="preserve">had 8 </w:t>
      </w:r>
      <w:proofErr w:type="spellStart"/>
      <w:r w:rsidR="009B3FAF">
        <w:t>mrad</w:t>
      </w:r>
      <w:proofErr w:type="spellEnd"/>
      <w:r w:rsidR="009B3FAF">
        <w:t xml:space="preserve"> and the hadron beam </w:t>
      </w:r>
      <w:r w:rsidR="000A4384">
        <w:t>1</w:t>
      </w:r>
      <w:r w:rsidR="009B3FAF">
        <w:t xml:space="preserve">7 </w:t>
      </w:r>
      <w:proofErr w:type="spellStart"/>
      <w:r w:rsidR="009B3FAF">
        <w:t>mrad</w:t>
      </w:r>
      <w:proofErr w:type="spellEnd"/>
    </w:p>
    <w:p w14:paraId="2A98A2D2" w14:textId="37895BC9" w:rsidR="00CA3C7D" w:rsidRDefault="009B3FAF" w:rsidP="00AC5E37">
      <w:pPr>
        <w:pStyle w:val="ListParagraph"/>
        <w:numPr>
          <w:ilvl w:val="0"/>
          <w:numId w:val="3"/>
        </w:numPr>
        <w:snapToGrid w:val="0"/>
      </w:pPr>
      <w:r>
        <w:t xml:space="preserve">The </w:t>
      </w:r>
      <w:r w:rsidR="00CA3C7D">
        <w:t>magnet positions for the hadron beam elements</w:t>
      </w:r>
      <w:r w:rsidR="00D941E0">
        <w:t xml:space="preserve"> and inner </w:t>
      </w:r>
      <w:r w:rsidR="00035A92">
        <w:t>aperture</w:t>
      </w:r>
      <w:r w:rsidR="00CA3C7D">
        <w:t xml:space="preserve"> are in </w:t>
      </w:r>
    </w:p>
    <w:p w14:paraId="7FA81DFF" w14:textId="0E208114" w:rsidR="00257173" w:rsidRDefault="001D13C5" w:rsidP="00D941E0">
      <w:pPr>
        <w:pStyle w:val="ListParagraph"/>
        <w:snapToGrid w:val="0"/>
        <w:ind w:firstLine="0"/>
      </w:pPr>
      <w:r w:rsidRPr="001D13C5">
        <w:t xml:space="preserve">IP6_50cm_shift_magnets_and_detectors_FF_correct_coordinate_system.xlsx </w:t>
      </w:r>
      <w:r w:rsidR="00257173">
        <w:t xml:space="preserve">(tab 1 and </w:t>
      </w:r>
      <w:r>
        <w:t>2</w:t>
      </w:r>
      <w:r w:rsidR="00257173">
        <w:t>)</w:t>
      </w:r>
    </w:p>
    <w:p w14:paraId="58EEAF1C" w14:textId="100493B7" w:rsidR="00F0672A" w:rsidRDefault="00F0672A" w:rsidP="00D941E0">
      <w:pPr>
        <w:pStyle w:val="ListParagraph"/>
        <w:snapToGrid w:val="0"/>
        <w:ind w:firstLine="0"/>
      </w:pPr>
      <w:r>
        <w:t>They are aligned that the entire crossing angle is in the hadron beam.</w:t>
      </w:r>
    </w:p>
    <w:p w14:paraId="1AA396D8" w14:textId="7FA35B3C" w:rsidR="001D13C5" w:rsidRDefault="001D13C5" w:rsidP="00D941E0">
      <w:pPr>
        <w:pStyle w:val="ListParagraph"/>
        <w:snapToGrid w:val="0"/>
        <w:ind w:firstLine="0"/>
        <w:rPr>
          <w:b/>
          <w:bCs/>
          <w:color w:val="0432FF"/>
        </w:rPr>
      </w:pPr>
      <w:r w:rsidRPr="001872C2">
        <w:rPr>
          <w:b/>
          <w:bCs/>
          <w:color w:val="0432FF"/>
        </w:rPr>
        <w:t xml:space="preserve">Please </w:t>
      </w:r>
      <w:r w:rsidR="001872C2" w:rsidRPr="001872C2">
        <w:rPr>
          <w:b/>
          <w:bCs/>
          <w:color w:val="0432FF"/>
        </w:rPr>
        <w:t>note</w:t>
      </w:r>
      <w:r w:rsidRPr="001872C2">
        <w:rPr>
          <w:b/>
          <w:bCs/>
          <w:color w:val="0432FF"/>
        </w:rPr>
        <w:t xml:space="preserve"> the con</w:t>
      </w:r>
      <w:r w:rsidR="001872C2" w:rsidRPr="001872C2">
        <w:rPr>
          <w:b/>
          <w:bCs/>
          <w:color w:val="0432FF"/>
        </w:rPr>
        <w:t xml:space="preserve">vention between </w:t>
      </w:r>
      <w:r w:rsidR="001872C2">
        <w:rPr>
          <w:b/>
          <w:bCs/>
          <w:color w:val="0432FF"/>
        </w:rPr>
        <w:t>the BMAD files and this</w:t>
      </w:r>
      <w:r w:rsidR="00030FDA">
        <w:rPr>
          <w:b/>
          <w:bCs/>
          <w:color w:val="0432FF"/>
        </w:rPr>
        <w:t xml:space="preserve"> </w:t>
      </w:r>
      <w:r w:rsidR="00030FDA" w:rsidRPr="00030FDA">
        <w:rPr>
          <w:b/>
          <w:bCs/>
          <w:color w:val="0432FF"/>
        </w:rPr>
        <w:t>excel</w:t>
      </w:r>
      <w:r w:rsidR="00030FDA" w:rsidRPr="00030FDA">
        <w:rPr>
          <w:color w:val="0432FF"/>
        </w:rPr>
        <w:t xml:space="preserve"> </w:t>
      </w:r>
      <w:r w:rsidR="001872C2">
        <w:rPr>
          <w:b/>
          <w:bCs/>
          <w:color w:val="0432FF"/>
        </w:rPr>
        <w:t xml:space="preserve">one for the </w:t>
      </w:r>
      <w:r w:rsidR="000C0641">
        <w:rPr>
          <w:b/>
          <w:bCs/>
          <w:color w:val="0432FF"/>
        </w:rPr>
        <w:t>quadrupoles</w:t>
      </w:r>
      <w:r w:rsidR="001872C2">
        <w:rPr>
          <w:b/>
          <w:bCs/>
          <w:color w:val="0432FF"/>
        </w:rPr>
        <w:t xml:space="preserve"> is </w:t>
      </w:r>
      <w:r w:rsidR="00030FDA">
        <w:rPr>
          <w:b/>
          <w:bCs/>
          <w:color w:val="0432FF"/>
        </w:rPr>
        <w:t>different the BMAD quadr</w:t>
      </w:r>
      <w:r w:rsidR="000C0641">
        <w:rPr>
          <w:b/>
          <w:bCs/>
          <w:color w:val="0432FF"/>
        </w:rPr>
        <w:t>u</w:t>
      </w:r>
      <w:r w:rsidR="00030FDA">
        <w:rPr>
          <w:b/>
          <w:bCs/>
          <w:color w:val="0432FF"/>
        </w:rPr>
        <w:t>pol</w:t>
      </w:r>
      <w:r w:rsidR="000C0641">
        <w:rPr>
          <w:b/>
          <w:bCs/>
          <w:color w:val="0432FF"/>
        </w:rPr>
        <w:t>e</w:t>
      </w:r>
      <w:r w:rsidR="00030FDA">
        <w:rPr>
          <w:b/>
          <w:bCs/>
          <w:color w:val="0432FF"/>
        </w:rPr>
        <w:t xml:space="preserve"> fields need to be multiplied by -1</w:t>
      </w:r>
    </w:p>
    <w:p w14:paraId="38F01AB6" w14:textId="4F56C633" w:rsidR="000C0641" w:rsidRPr="000C0641" w:rsidRDefault="000C0641" w:rsidP="00D941E0">
      <w:pPr>
        <w:pStyle w:val="ListParagraph"/>
        <w:snapToGrid w:val="0"/>
        <w:ind w:firstLine="0"/>
        <w:rPr>
          <w:color w:val="000000" w:themeColor="text1"/>
        </w:rPr>
      </w:pPr>
      <w:r w:rsidRPr="000C0641">
        <w:rPr>
          <w:color w:val="000000" w:themeColor="text1"/>
        </w:rPr>
        <w:t xml:space="preserve">The placement of the </w:t>
      </w:r>
      <w:r>
        <w:rPr>
          <w:color w:val="000000" w:themeColor="text1"/>
        </w:rPr>
        <w:t>detectors are listed in the 2</w:t>
      </w:r>
      <w:r w:rsidRPr="000C0641">
        <w:rPr>
          <w:color w:val="000000" w:themeColor="text1"/>
          <w:vertAlign w:val="superscript"/>
        </w:rPr>
        <w:t>nd</w:t>
      </w:r>
      <w:r>
        <w:rPr>
          <w:color w:val="000000" w:themeColor="text1"/>
        </w:rPr>
        <w:t xml:space="preserve"> tab.</w:t>
      </w:r>
      <w:bookmarkStart w:id="1" w:name="_GoBack"/>
      <w:bookmarkEnd w:id="1"/>
    </w:p>
    <w:p w14:paraId="2233A697" w14:textId="42E5F82A" w:rsidR="00030FDA" w:rsidRPr="00030FDA" w:rsidRDefault="00F0672A" w:rsidP="00030FDA">
      <w:pPr>
        <w:pStyle w:val="ListParagraph"/>
        <w:numPr>
          <w:ilvl w:val="0"/>
          <w:numId w:val="3"/>
        </w:numPr>
        <w:snapToGrid w:val="0"/>
      </w:pPr>
      <w:r>
        <w:t>The magnet positions for the electron beam elements</w:t>
      </w:r>
      <w:r w:rsidR="00030FDA">
        <w:t xml:space="preserve">, </w:t>
      </w:r>
      <w:r>
        <w:t xml:space="preserve">inner aperture </w:t>
      </w:r>
      <w:r w:rsidR="00030FDA">
        <w:t xml:space="preserve">and beam optics information </w:t>
      </w:r>
      <w:r>
        <w:t>are in</w:t>
      </w:r>
      <w:r w:rsidR="00030FDA">
        <w:t xml:space="preserve"> the files labeled like </w:t>
      </w:r>
      <w:r w:rsidR="00030FDA" w:rsidRPr="00030FDA">
        <w:t>esr-ir6-041-05.txt</w:t>
      </w:r>
      <w:r w:rsidR="00030FDA">
        <w:t>. There is one file per energy combination.</w:t>
      </w:r>
    </w:p>
    <w:p w14:paraId="1F3153F4" w14:textId="45C31E9F" w:rsidR="00257173" w:rsidRDefault="00030FDA" w:rsidP="00030FDA">
      <w:pPr>
        <w:pStyle w:val="ListParagraph"/>
        <w:numPr>
          <w:ilvl w:val="0"/>
          <w:numId w:val="3"/>
        </w:numPr>
        <w:snapToGrid w:val="0"/>
      </w:pPr>
      <w:r>
        <w:t xml:space="preserve">The magnet positions for the hadron beam elements, inner aperture and beam optics information are in the files labeled like </w:t>
      </w:r>
      <w:r w:rsidRPr="00030FDA">
        <w:t>hsr.210405b-041-05.txt</w:t>
      </w:r>
      <w:r>
        <w:t>. There is one file per energy combination</w:t>
      </w:r>
    </w:p>
    <w:p w14:paraId="697A9A44" w14:textId="5A72AF73" w:rsidR="004D4FC4" w:rsidRPr="00030FDA" w:rsidRDefault="004D4FC4" w:rsidP="00030FDA">
      <w:pPr>
        <w:pStyle w:val="ListParagraph"/>
        <w:numPr>
          <w:ilvl w:val="0"/>
          <w:numId w:val="3"/>
        </w:numPr>
        <w:snapToGrid w:val="0"/>
      </w:pPr>
      <w:r>
        <w:t>The correct magnets positions are the ones labeled IP6</w:t>
      </w:r>
    </w:p>
    <w:p w14:paraId="673676E1" w14:textId="0B6E4352" w:rsidR="00257173" w:rsidRDefault="00257173" w:rsidP="00257173">
      <w:pPr>
        <w:pStyle w:val="ListParagraph"/>
        <w:snapToGrid w:val="0"/>
        <w:ind w:firstLine="0"/>
        <w:rPr>
          <w:color w:val="000000" w:themeColor="text1"/>
        </w:rPr>
      </w:pPr>
    </w:p>
    <w:p w14:paraId="20195A7C" w14:textId="77777777" w:rsidR="00030FDA" w:rsidRDefault="00030FDA" w:rsidP="00257173">
      <w:pPr>
        <w:pStyle w:val="ListParagraph"/>
        <w:snapToGrid w:val="0"/>
        <w:ind w:firstLine="0"/>
      </w:pPr>
    </w:p>
    <w:p w14:paraId="7163DE7F" w14:textId="4347B902" w:rsidR="00257173" w:rsidRPr="008373CD" w:rsidRDefault="00257173" w:rsidP="00257173">
      <w:pPr>
        <w:snapToGrid w:val="0"/>
        <w:rPr>
          <w:sz w:val="22"/>
          <w:szCs w:val="22"/>
        </w:rPr>
      </w:pPr>
      <w:r w:rsidRPr="008373CD">
        <w:rPr>
          <w:sz w:val="22"/>
          <w:szCs w:val="22"/>
        </w:rPr>
        <w:t xml:space="preserve">The relevant files are provided from </w:t>
      </w:r>
      <w:r w:rsidR="008F4112">
        <w:rPr>
          <w:sz w:val="22"/>
          <w:szCs w:val="22"/>
        </w:rPr>
        <w:t>B</w:t>
      </w:r>
      <w:r w:rsidRPr="008373CD">
        <w:rPr>
          <w:sz w:val="22"/>
          <w:szCs w:val="22"/>
        </w:rPr>
        <w:t xml:space="preserve">MAD, which have the full layout of the hadron and electron machine integrated. </w:t>
      </w:r>
    </w:p>
    <w:p w14:paraId="631D2D68" w14:textId="77777777" w:rsidR="00257173" w:rsidRPr="008373CD" w:rsidRDefault="00257173" w:rsidP="00257173">
      <w:pPr>
        <w:snapToGrid w:val="0"/>
        <w:rPr>
          <w:sz w:val="22"/>
          <w:szCs w:val="22"/>
        </w:rPr>
      </w:pPr>
    </w:p>
    <w:p w14:paraId="7C3AB5E5" w14:textId="768891B8" w:rsidR="00B31F61" w:rsidRDefault="00CA3C7D" w:rsidP="00B31F61">
      <w:pPr>
        <w:snapToGrid w:val="0"/>
        <w:rPr>
          <w:b/>
          <w:sz w:val="22"/>
          <w:szCs w:val="22"/>
        </w:rPr>
      </w:pPr>
      <w:r w:rsidRPr="008373CD">
        <w:rPr>
          <w:b/>
          <w:sz w:val="22"/>
          <w:szCs w:val="22"/>
        </w:rPr>
        <w:t xml:space="preserve">The </w:t>
      </w:r>
      <w:r w:rsidR="008373CD" w:rsidRPr="008373CD">
        <w:rPr>
          <w:b/>
          <w:bCs/>
          <w:sz w:val="22"/>
          <w:szCs w:val="22"/>
        </w:rPr>
        <w:t>hsr.210405b-041-05.txt  and esr-ir6-041-05.txt</w:t>
      </w:r>
      <w:r w:rsidR="008373CD" w:rsidRPr="008373CD">
        <w:rPr>
          <w:b/>
          <w:sz w:val="22"/>
          <w:szCs w:val="22"/>
        </w:rPr>
        <w:t xml:space="preserve"> </w:t>
      </w:r>
      <w:r w:rsidRPr="008373CD">
        <w:rPr>
          <w:b/>
          <w:sz w:val="22"/>
          <w:szCs w:val="22"/>
        </w:rPr>
        <w:t>file</w:t>
      </w:r>
      <w:r w:rsidR="00BF441A">
        <w:rPr>
          <w:b/>
          <w:sz w:val="22"/>
          <w:szCs w:val="22"/>
        </w:rPr>
        <w:t xml:space="preserve">s </w:t>
      </w:r>
      <w:r w:rsidRPr="008373CD">
        <w:rPr>
          <w:b/>
          <w:sz w:val="22"/>
          <w:szCs w:val="22"/>
        </w:rPr>
        <w:t xml:space="preserve">hold the optics and its format is </w:t>
      </w:r>
    </w:p>
    <w:p w14:paraId="7B3A669F" w14:textId="5CD90C31" w:rsidR="008373CD" w:rsidRPr="008373CD" w:rsidRDefault="008373CD" w:rsidP="00B31F61">
      <w:pPr>
        <w:snapToGrid w:val="0"/>
        <w:rPr>
          <w:bCs/>
          <w:sz w:val="22"/>
          <w:szCs w:val="22"/>
        </w:rPr>
      </w:pPr>
      <w:r w:rsidRPr="008373CD">
        <w:rPr>
          <w:bCs/>
          <w:sz w:val="22"/>
          <w:szCs w:val="22"/>
        </w:rPr>
        <w:t xml:space="preserve">The IR is </w:t>
      </w:r>
      <w:r>
        <w:rPr>
          <w:bCs/>
          <w:sz w:val="22"/>
          <w:szCs w:val="22"/>
        </w:rPr>
        <w:t>indicated</w:t>
      </w:r>
      <w:r w:rsidRPr="008373CD">
        <w:rPr>
          <w:bCs/>
          <w:sz w:val="22"/>
          <w:szCs w:val="22"/>
        </w:rPr>
        <w:t xml:space="preserve"> by the Marker labeled IP6</w:t>
      </w:r>
    </w:p>
    <w:p w14:paraId="0A03E7C7" w14:textId="1272A25A" w:rsidR="00640C87" w:rsidRPr="008373CD" w:rsidRDefault="00640C87" w:rsidP="00640C87">
      <w:pPr>
        <w:rPr>
          <w:color w:val="000000" w:themeColor="text1"/>
          <w:sz w:val="22"/>
          <w:szCs w:val="22"/>
        </w:rPr>
      </w:pPr>
      <w:r w:rsidRPr="008373CD">
        <w:rPr>
          <w:color w:val="000000" w:themeColor="text1"/>
          <w:sz w:val="22"/>
          <w:szCs w:val="22"/>
        </w:rPr>
        <w:t>BETX,</w:t>
      </w:r>
      <w:r w:rsidR="000C0641">
        <w:rPr>
          <w:color w:val="000000" w:themeColor="text1"/>
          <w:sz w:val="22"/>
          <w:szCs w:val="22"/>
        </w:rPr>
        <w:t xml:space="preserve"> </w:t>
      </w:r>
      <w:r w:rsidRPr="008373CD">
        <w:rPr>
          <w:color w:val="000000" w:themeColor="text1"/>
          <w:sz w:val="22"/>
          <w:szCs w:val="22"/>
        </w:rPr>
        <w:t>BETY = beta functions in horizontal and vertical plane</w:t>
      </w:r>
      <w:r w:rsidRPr="008373CD">
        <w:rPr>
          <w:color w:val="000000" w:themeColor="text1"/>
          <w:sz w:val="22"/>
          <w:szCs w:val="22"/>
        </w:rPr>
        <w:br/>
        <w:t>ALFX, ALFY = slope of the beta functions</w:t>
      </w:r>
      <w:r w:rsidRPr="008373CD">
        <w:rPr>
          <w:color w:val="000000" w:themeColor="text1"/>
          <w:sz w:val="22"/>
          <w:szCs w:val="22"/>
        </w:rPr>
        <w:br/>
        <w:t xml:space="preserve">X </w:t>
      </w:r>
      <w:r w:rsidR="00BF441A">
        <w:rPr>
          <w:color w:val="000000" w:themeColor="text1"/>
          <w:sz w:val="22"/>
          <w:szCs w:val="22"/>
        </w:rPr>
        <w:t xml:space="preserve">Dispersion </w:t>
      </w:r>
      <w:r w:rsidRPr="008373CD">
        <w:rPr>
          <w:color w:val="000000" w:themeColor="text1"/>
          <w:sz w:val="22"/>
          <w:szCs w:val="22"/>
        </w:rPr>
        <w:t>= dispersion function in the horizontal plane</w:t>
      </w:r>
    </w:p>
    <w:p w14:paraId="17576343" w14:textId="704B3FF8" w:rsidR="000D2423" w:rsidRDefault="00BF441A" w:rsidP="00640C87">
      <w:pPr>
        <w:rPr>
          <w:color w:val="000000" w:themeColor="text1"/>
          <w:sz w:val="22"/>
          <w:szCs w:val="22"/>
        </w:rPr>
      </w:pPr>
      <w:r w:rsidRPr="008373CD">
        <w:rPr>
          <w:color w:val="000000" w:themeColor="text1"/>
          <w:sz w:val="22"/>
          <w:szCs w:val="22"/>
        </w:rPr>
        <w:t xml:space="preserve">X </w:t>
      </w:r>
      <w:r>
        <w:rPr>
          <w:color w:val="000000" w:themeColor="text1"/>
          <w:sz w:val="22"/>
          <w:szCs w:val="22"/>
        </w:rPr>
        <w:t>Dispersion’</w:t>
      </w:r>
      <w:r w:rsidRPr="008373CD">
        <w:rPr>
          <w:color w:val="000000" w:themeColor="text1"/>
          <w:sz w:val="22"/>
          <w:szCs w:val="22"/>
        </w:rPr>
        <w:t xml:space="preserve"> </w:t>
      </w:r>
      <w:r w:rsidR="00640C87" w:rsidRPr="008373CD">
        <w:rPr>
          <w:color w:val="000000" w:themeColor="text1"/>
          <w:sz w:val="22"/>
          <w:szCs w:val="22"/>
        </w:rPr>
        <w:t>= slope of the dispersion function</w:t>
      </w:r>
    </w:p>
    <w:p w14:paraId="040AB250" w14:textId="77777777" w:rsidR="008373CD" w:rsidRDefault="008373CD" w:rsidP="00640C87">
      <w:pPr>
        <w:rPr>
          <w:color w:val="000000" w:themeColor="text1"/>
          <w:sz w:val="22"/>
          <w:szCs w:val="22"/>
        </w:rPr>
      </w:pPr>
    </w:p>
    <w:p w14:paraId="38F398C4" w14:textId="61D04120" w:rsidR="00A04E04" w:rsidRDefault="00F0672A" w:rsidP="00640C87">
      <w:pPr>
        <w:rPr>
          <w:color w:val="000000" w:themeColor="text1"/>
          <w:sz w:val="22"/>
          <w:szCs w:val="22"/>
        </w:rPr>
      </w:pPr>
      <w:r>
        <w:rPr>
          <w:color w:val="000000" w:themeColor="text1"/>
          <w:sz w:val="22"/>
          <w:szCs w:val="22"/>
        </w:rPr>
        <w:t xml:space="preserve">To calculate the beam size in x and y one needs the emittance as this is a global </w:t>
      </w:r>
      <w:r w:rsidR="006477D1">
        <w:rPr>
          <w:color w:val="000000" w:themeColor="text1"/>
          <w:sz w:val="22"/>
          <w:szCs w:val="22"/>
        </w:rPr>
        <w:t>beam</w:t>
      </w:r>
      <w:r>
        <w:rPr>
          <w:color w:val="000000" w:themeColor="text1"/>
          <w:sz w:val="22"/>
          <w:szCs w:val="22"/>
        </w:rPr>
        <w:t xml:space="preserve"> parameter, not IR dependent  they are listed in the CDR </w:t>
      </w:r>
      <w:r w:rsidR="00DC76B4">
        <w:rPr>
          <w:color w:val="000000" w:themeColor="text1"/>
          <w:sz w:val="22"/>
          <w:szCs w:val="22"/>
        </w:rPr>
        <w:t>(</w:t>
      </w:r>
      <w:hyperlink r:id="rId11" w:history="1">
        <w:r w:rsidR="00DC76B4" w:rsidRPr="00E44B37">
          <w:rPr>
            <w:rStyle w:val="Hyperlink"/>
            <w:sz w:val="22"/>
            <w:szCs w:val="22"/>
          </w:rPr>
          <w:t>https://www.bnl.gov/ec/files/EIC_CDR_Final.pdf</w:t>
        </w:r>
      </w:hyperlink>
      <w:r w:rsidR="00DC76B4">
        <w:rPr>
          <w:color w:val="000000" w:themeColor="text1"/>
          <w:sz w:val="22"/>
          <w:szCs w:val="22"/>
        </w:rPr>
        <w:t xml:space="preserve">) </w:t>
      </w:r>
      <w:r>
        <w:rPr>
          <w:color w:val="000000" w:themeColor="text1"/>
          <w:sz w:val="22"/>
          <w:szCs w:val="22"/>
        </w:rPr>
        <w:t>in table 3.3 to 3.5</w:t>
      </w:r>
    </w:p>
    <w:p w14:paraId="0D5F61B6" w14:textId="140534F9" w:rsidR="008F4112" w:rsidRPr="00A04E04" w:rsidRDefault="008F4112" w:rsidP="00640C87">
      <w:pPr>
        <w:rPr>
          <w:color w:val="000000" w:themeColor="text1"/>
          <w:sz w:val="22"/>
          <w:szCs w:val="22"/>
        </w:rPr>
      </w:pPr>
      <w:r>
        <w:rPr>
          <w:color w:val="000000" w:themeColor="text1"/>
          <w:sz w:val="22"/>
          <w:szCs w:val="22"/>
        </w:rPr>
        <w:t>The angle of the magnets should be calculate from the entrance and exit position in the files.</w:t>
      </w:r>
    </w:p>
    <w:p w14:paraId="6986A6F6" w14:textId="1E5890F6" w:rsidR="00640C87" w:rsidRDefault="00640C87" w:rsidP="00B31F61">
      <w:pPr>
        <w:snapToGrid w:val="0"/>
        <w:rPr>
          <w:sz w:val="22"/>
          <w:szCs w:val="22"/>
        </w:rPr>
      </w:pPr>
    </w:p>
    <w:p w14:paraId="46BDFC6B" w14:textId="4A54C50E" w:rsidR="00DC76B4" w:rsidRPr="00DC76B4" w:rsidRDefault="00DC76B4" w:rsidP="00B31F61">
      <w:pPr>
        <w:snapToGrid w:val="0"/>
        <w:rPr>
          <w:b/>
          <w:bCs/>
          <w:sz w:val="22"/>
          <w:szCs w:val="22"/>
        </w:rPr>
      </w:pPr>
      <w:r w:rsidRPr="00DC76B4">
        <w:rPr>
          <w:b/>
          <w:bCs/>
          <w:sz w:val="22"/>
          <w:szCs w:val="22"/>
        </w:rPr>
        <w:t>Some important facts and relations to use:</w:t>
      </w:r>
    </w:p>
    <w:p w14:paraId="3A0CCA95" w14:textId="49858854" w:rsidR="008B2916" w:rsidRPr="008B2916" w:rsidRDefault="008B2916" w:rsidP="008B2916">
      <w:pPr>
        <w:pStyle w:val="ListParagraph"/>
        <w:numPr>
          <w:ilvl w:val="0"/>
          <w:numId w:val="3"/>
        </w:numPr>
        <w:rPr>
          <w:rFonts w:cs="Times New Roman"/>
          <w:color w:val="000000" w:themeColor="text1"/>
          <w:szCs w:val="22"/>
        </w:rPr>
      </w:pPr>
      <w:r w:rsidRPr="008B2916">
        <w:rPr>
          <w:rFonts w:ascii="TimesNewRomanPSMT" w:hAnsi="TimesNewRomanPSMT" w:cs="TimesNewRomanPSMT"/>
          <w:color w:val="000000" w:themeColor="text1"/>
          <w:szCs w:val="22"/>
        </w:rPr>
        <w:t xml:space="preserve">The fundamental limit on </w:t>
      </w:r>
      <w:proofErr w:type="spellStart"/>
      <w:r w:rsidRPr="008B2916">
        <w:rPr>
          <w:rFonts w:ascii="TimesNewRomanPSMT" w:hAnsi="TimesNewRomanPSMT" w:cs="TimesNewRomanPSMT"/>
          <w:color w:val="000000" w:themeColor="text1"/>
          <w:szCs w:val="22"/>
        </w:rPr>
        <w:t>x</w:t>
      </w:r>
      <w:r w:rsidRPr="002D57BA">
        <w:rPr>
          <w:rFonts w:ascii="TimesNewRomanPSMT" w:hAnsi="TimesNewRomanPSMT" w:cs="TimesNewRomanPSMT"/>
          <w:color w:val="000000" w:themeColor="text1"/>
          <w:szCs w:val="22"/>
          <w:vertAlign w:val="subscript"/>
        </w:rPr>
        <w:t>L</w:t>
      </w:r>
      <w:proofErr w:type="spellEnd"/>
      <w:r w:rsidRPr="008B2916">
        <w:rPr>
          <w:rFonts w:ascii="TimesNewRomanPSMT" w:hAnsi="TimesNewRomanPSMT" w:cs="TimesNewRomanPSMT"/>
          <w:color w:val="000000" w:themeColor="text1"/>
          <w:szCs w:val="22"/>
        </w:rPr>
        <w:t xml:space="preserve"> acceptance is </w:t>
      </w:r>
      <w:proofErr w:type="spellStart"/>
      <w:r w:rsidRPr="008B2916">
        <w:rPr>
          <w:rFonts w:ascii="TimesNewRomanPSMT" w:hAnsi="TimesNewRomanPSMT" w:cs="TimesNewRomanPSMT"/>
          <w:color w:val="000000" w:themeColor="text1"/>
          <w:szCs w:val="22"/>
        </w:rPr>
        <w:t>x</w:t>
      </w:r>
      <w:r w:rsidRPr="008B2916">
        <w:rPr>
          <w:rFonts w:ascii="TimesNewRomanPSMT" w:hAnsi="TimesNewRomanPSMT" w:cs="TimesNewRomanPSMT"/>
          <w:color w:val="000000" w:themeColor="text1"/>
          <w:szCs w:val="22"/>
          <w:vertAlign w:val="subscript"/>
        </w:rPr>
        <w:t>L</w:t>
      </w:r>
      <w:proofErr w:type="spellEnd"/>
      <w:r w:rsidRPr="008B2916">
        <w:rPr>
          <w:rFonts w:ascii="TimesNewRomanPSMT" w:hAnsi="TimesNewRomanPSMT" w:cs="TimesNewRomanPSMT"/>
          <w:color w:val="000000" w:themeColor="text1"/>
          <w:szCs w:val="22"/>
        </w:rPr>
        <w:t>&lt; 1-10</w:t>
      </w:r>
      <w:r w:rsidRPr="008B2916">
        <w:rPr>
          <w:rFonts w:ascii="Symbol" w:hAnsi="Symbol" w:cs="TimesNewRomanPSMT"/>
          <w:color w:val="000000" w:themeColor="text1"/>
          <w:szCs w:val="22"/>
        </w:rPr>
        <w:t>s</w:t>
      </w:r>
      <w:r w:rsidRPr="008B2916">
        <w:rPr>
          <w:rFonts w:ascii="Symbol" w:hAnsi="Symbol" w:cs="TimesNewRomanPSMT"/>
          <w:color w:val="000000" w:themeColor="text1"/>
          <w:szCs w:val="22"/>
          <w:vertAlign w:val="subscript"/>
        </w:rPr>
        <w:t>d</w:t>
      </w:r>
      <w:r>
        <w:rPr>
          <w:rFonts w:ascii="Symbol" w:hAnsi="Symbol" w:cs="TimesNewRomanPSMT"/>
          <w:color w:val="000000" w:themeColor="text1"/>
          <w:szCs w:val="22"/>
        </w:rPr>
        <w:t xml:space="preserve"> </w:t>
      </w:r>
      <w:r w:rsidRPr="008B2916">
        <w:rPr>
          <w:rFonts w:cs="Times New Roman"/>
          <w:color w:val="000000" w:themeColor="text1"/>
          <w:szCs w:val="22"/>
        </w:rPr>
        <w:t xml:space="preserve">with </w:t>
      </w:r>
      <w:r w:rsidRPr="008B2916">
        <w:rPr>
          <w:rFonts w:ascii="Symbol" w:hAnsi="Symbol" w:cs="TimesNewRomanPSMT"/>
          <w:color w:val="000000" w:themeColor="text1"/>
          <w:szCs w:val="22"/>
        </w:rPr>
        <w:t>s</w:t>
      </w:r>
      <w:r w:rsidRPr="008B2916">
        <w:rPr>
          <w:rFonts w:ascii="Symbol" w:hAnsi="Symbol" w:cs="TimesNewRomanPSMT"/>
          <w:color w:val="000000" w:themeColor="text1"/>
          <w:szCs w:val="22"/>
          <w:vertAlign w:val="subscript"/>
        </w:rPr>
        <w:t>d</w:t>
      </w:r>
      <w:r w:rsidRPr="008B2916">
        <w:rPr>
          <w:rFonts w:cs="Times New Roman"/>
          <w:color w:val="000000" w:themeColor="text1"/>
          <w:szCs w:val="22"/>
        </w:rPr>
        <w:t xml:space="preserve"> being the beam energy momentum spread</w:t>
      </w:r>
    </w:p>
    <w:p w14:paraId="092EC36A" w14:textId="75138BA6" w:rsidR="00DC76B4" w:rsidRPr="002D57BA" w:rsidRDefault="000700C0" w:rsidP="008B2916">
      <w:pPr>
        <w:pStyle w:val="ListParagraph"/>
        <w:numPr>
          <w:ilvl w:val="0"/>
          <w:numId w:val="3"/>
        </w:numPr>
        <w:snapToGrid w:val="0"/>
        <w:rPr>
          <w:rFonts w:ascii="TimesNewRomanPSMT" w:hAnsi="TimesNewRomanPSMT" w:cs="TimesNewRomanPSMT"/>
          <w:color w:val="000000" w:themeColor="text1"/>
          <w:szCs w:val="22"/>
        </w:rPr>
      </w:pPr>
      <w:r w:rsidRPr="000700C0">
        <w:rPr>
          <w:rFonts w:ascii="TimesNewRomanPSMT" w:hAnsi="TimesNewRomanPSMT" w:cs="TimesNewRomanPSMT"/>
          <w:color w:val="000000" w:themeColor="text1"/>
          <w:szCs w:val="22"/>
        </w:rPr>
        <w:t xml:space="preserve">RMS beam size at IP: </w:t>
      </w:r>
      <w:r w:rsidRPr="000700C0">
        <w:rPr>
          <w:rFonts w:ascii="Symbol" w:hAnsi="Symbol" w:cs="TimesNewRomanPSMT"/>
          <w:color w:val="000000" w:themeColor="text1"/>
          <w:szCs w:val="22"/>
        </w:rPr>
        <w:t>s</w:t>
      </w:r>
      <w:r w:rsidRPr="000700C0">
        <w:rPr>
          <w:rFonts w:ascii="TimesNewRomanPSMT" w:hAnsi="TimesNewRomanPSMT" w:cs="TimesNewRomanPSMT"/>
          <w:color w:val="000000" w:themeColor="text1"/>
          <w:szCs w:val="22"/>
        </w:rPr>
        <w:t>*</w:t>
      </w:r>
      <w:proofErr w:type="spellStart"/>
      <w:r w:rsidRPr="000700C0">
        <w:rPr>
          <w:rFonts w:ascii="TimesNewRomanPSMT" w:hAnsi="TimesNewRomanPSMT" w:cs="TimesNewRomanPSMT"/>
          <w:color w:val="000000" w:themeColor="text1"/>
          <w:szCs w:val="22"/>
          <w:vertAlign w:val="subscript"/>
        </w:rPr>
        <w:t>x,y</w:t>
      </w:r>
      <w:proofErr w:type="spellEnd"/>
      <w:r w:rsidRPr="000700C0">
        <w:rPr>
          <w:rFonts w:ascii="TimesNewRomanPSMT" w:hAnsi="TimesNewRomanPSMT" w:cs="TimesNewRomanPSMT"/>
          <w:color w:val="000000" w:themeColor="text1"/>
          <w:szCs w:val="22"/>
        </w:rPr>
        <w:t xml:space="preserve"> = √</w:t>
      </w:r>
      <w:r w:rsidRPr="000700C0">
        <w:rPr>
          <w:rFonts w:ascii="Symbol" w:hAnsi="Symbol" w:cs="TimesNewRomanPSMT"/>
          <w:color w:val="000000" w:themeColor="text1"/>
          <w:szCs w:val="22"/>
        </w:rPr>
        <w:t>eb</w:t>
      </w:r>
      <w:r w:rsidRPr="000700C0">
        <w:rPr>
          <w:rFonts w:ascii="TimesNewRomanPSMT" w:hAnsi="TimesNewRomanPSMT" w:cs="TimesNewRomanPSMT"/>
          <w:color w:val="000000" w:themeColor="text1"/>
          <w:szCs w:val="22"/>
        </w:rPr>
        <w:t>*</w:t>
      </w:r>
      <w:proofErr w:type="spellStart"/>
      <w:r w:rsidRPr="000700C0">
        <w:rPr>
          <w:rFonts w:ascii="TimesNewRomanPSMT" w:hAnsi="TimesNewRomanPSMT" w:cs="TimesNewRomanPSMT"/>
          <w:color w:val="000000" w:themeColor="text1"/>
          <w:szCs w:val="22"/>
          <w:vertAlign w:val="subscript"/>
        </w:rPr>
        <w:t>x,y</w:t>
      </w:r>
      <w:proofErr w:type="spellEnd"/>
      <w:r>
        <w:rPr>
          <w:rFonts w:ascii="TimesNewRomanPSMT" w:hAnsi="TimesNewRomanPSMT" w:cs="TimesNewRomanPSMT"/>
          <w:color w:val="000000" w:themeColor="text1"/>
          <w:szCs w:val="22"/>
        </w:rPr>
        <w:t xml:space="preserve"> with </w:t>
      </w:r>
      <w:r w:rsidRPr="000700C0">
        <w:rPr>
          <w:rFonts w:ascii="Symbol" w:hAnsi="Symbol" w:cs="TimesNewRomanPSMT"/>
          <w:color w:val="000000" w:themeColor="text1"/>
          <w:szCs w:val="22"/>
        </w:rPr>
        <w:t>e</w:t>
      </w:r>
      <w:r w:rsidRPr="000700C0">
        <w:rPr>
          <w:rFonts w:cs="Times New Roman"/>
          <w:color w:val="000000" w:themeColor="text1"/>
          <w:szCs w:val="22"/>
        </w:rPr>
        <w:t xml:space="preserve"> being the geo</w:t>
      </w:r>
      <w:r>
        <w:rPr>
          <w:rFonts w:cs="Times New Roman"/>
          <w:color w:val="000000" w:themeColor="text1"/>
          <w:szCs w:val="22"/>
        </w:rPr>
        <w:t xml:space="preserve">metric </w:t>
      </w:r>
      <w:r w:rsidR="002D57BA">
        <w:rPr>
          <w:rFonts w:cs="Times New Roman"/>
          <w:color w:val="000000" w:themeColor="text1"/>
          <w:szCs w:val="22"/>
        </w:rPr>
        <w:t>emittance</w:t>
      </w:r>
    </w:p>
    <w:p w14:paraId="09E14D14" w14:textId="3534E6C3" w:rsidR="002D57BA" w:rsidRPr="002D57BA" w:rsidRDefault="002D57BA" w:rsidP="002D57BA">
      <w:pPr>
        <w:pStyle w:val="ListParagraph"/>
        <w:numPr>
          <w:ilvl w:val="0"/>
          <w:numId w:val="3"/>
        </w:numPr>
        <w:snapToGrid w:val="0"/>
        <w:rPr>
          <w:rFonts w:ascii="TimesNewRomanPSMT" w:hAnsi="TimesNewRomanPSMT" w:cs="TimesNewRomanPSMT"/>
          <w:color w:val="000000" w:themeColor="text1"/>
          <w:szCs w:val="22"/>
        </w:rPr>
      </w:pPr>
      <w:r w:rsidRPr="000700C0">
        <w:rPr>
          <w:rFonts w:ascii="TimesNewRomanPSMT" w:hAnsi="TimesNewRomanPSMT" w:cs="TimesNewRomanPSMT"/>
          <w:color w:val="000000" w:themeColor="text1"/>
          <w:szCs w:val="22"/>
        </w:rPr>
        <w:t xml:space="preserve">RMS beam size </w:t>
      </w:r>
      <w:r>
        <w:rPr>
          <w:rFonts w:ascii="TimesNewRomanPSMT" w:hAnsi="TimesNewRomanPSMT" w:cs="TimesNewRomanPSMT"/>
          <w:color w:val="000000" w:themeColor="text1"/>
          <w:szCs w:val="22"/>
        </w:rPr>
        <w:t>somewhere in the ring</w:t>
      </w:r>
      <w:r w:rsidRPr="000700C0">
        <w:rPr>
          <w:rFonts w:ascii="TimesNewRomanPSMT" w:hAnsi="TimesNewRomanPSMT" w:cs="TimesNewRomanPSMT"/>
          <w:color w:val="000000" w:themeColor="text1"/>
          <w:szCs w:val="22"/>
        </w:rPr>
        <w:t xml:space="preserve">: </w:t>
      </w:r>
      <w:r w:rsidRPr="000700C0">
        <w:rPr>
          <w:rFonts w:ascii="Symbol" w:hAnsi="Symbol" w:cs="TimesNewRomanPSMT"/>
          <w:color w:val="000000" w:themeColor="text1"/>
          <w:szCs w:val="22"/>
        </w:rPr>
        <w:t>s</w:t>
      </w:r>
      <w:proofErr w:type="spellStart"/>
      <w:r w:rsidRPr="000700C0">
        <w:rPr>
          <w:rFonts w:ascii="TimesNewRomanPSMT" w:hAnsi="TimesNewRomanPSMT" w:cs="TimesNewRomanPSMT"/>
          <w:color w:val="000000" w:themeColor="text1"/>
          <w:szCs w:val="22"/>
          <w:vertAlign w:val="subscript"/>
        </w:rPr>
        <w:t>x,y</w:t>
      </w:r>
      <w:proofErr w:type="spellEnd"/>
      <w:r w:rsidRPr="000700C0">
        <w:rPr>
          <w:rFonts w:ascii="TimesNewRomanPSMT" w:hAnsi="TimesNewRomanPSMT" w:cs="TimesNewRomanPSMT"/>
          <w:color w:val="000000" w:themeColor="text1"/>
          <w:szCs w:val="22"/>
        </w:rPr>
        <w:t xml:space="preserve"> = √</w:t>
      </w:r>
      <w:r w:rsidRPr="000700C0">
        <w:rPr>
          <w:rFonts w:ascii="Symbol" w:hAnsi="Symbol" w:cs="TimesNewRomanPSMT"/>
          <w:color w:val="000000" w:themeColor="text1"/>
          <w:szCs w:val="22"/>
        </w:rPr>
        <w:t>eb</w:t>
      </w:r>
      <w:proofErr w:type="spellStart"/>
      <w:r w:rsidRPr="000700C0">
        <w:rPr>
          <w:rFonts w:ascii="TimesNewRomanPSMT" w:hAnsi="TimesNewRomanPSMT" w:cs="TimesNewRomanPSMT"/>
          <w:color w:val="000000" w:themeColor="text1"/>
          <w:szCs w:val="22"/>
          <w:vertAlign w:val="subscript"/>
        </w:rPr>
        <w:t>x,y</w:t>
      </w:r>
      <w:proofErr w:type="spellEnd"/>
      <w:r>
        <w:rPr>
          <w:rFonts w:ascii="TimesNewRomanPSMT" w:hAnsi="TimesNewRomanPSMT" w:cs="TimesNewRomanPSMT"/>
          <w:color w:val="000000" w:themeColor="text1"/>
          <w:szCs w:val="22"/>
        </w:rPr>
        <w:t xml:space="preserve"> with </w:t>
      </w:r>
      <w:r w:rsidRPr="000700C0">
        <w:rPr>
          <w:rFonts w:ascii="Symbol" w:hAnsi="Symbol" w:cs="TimesNewRomanPSMT"/>
          <w:color w:val="000000" w:themeColor="text1"/>
          <w:szCs w:val="22"/>
        </w:rPr>
        <w:t>e</w:t>
      </w:r>
      <w:r w:rsidRPr="000700C0">
        <w:rPr>
          <w:rFonts w:cs="Times New Roman"/>
          <w:color w:val="000000" w:themeColor="text1"/>
          <w:szCs w:val="22"/>
        </w:rPr>
        <w:t xml:space="preserve"> being the geo</w:t>
      </w:r>
      <w:r>
        <w:rPr>
          <w:rFonts w:cs="Times New Roman"/>
          <w:color w:val="000000" w:themeColor="text1"/>
          <w:szCs w:val="22"/>
        </w:rPr>
        <w:t>metric emittance</w:t>
      </w:r>
    </w:p>
    <w:p w14:paraId="1957339C" w14:textId="2C5741C8" w:rsidR="002D57BA" w:rsidRDefault="002D57BA" w:rsidP="008B2916">
      <w:pPr>
        <w:pStyle w:val="ListParagraph"/>
        <w:numPr>
          <w:ilvl w:val="0"/>
          <w:numId w:val="3"/>
        </w:numPr>
        <w:snapToGrid w:val="0"/>
        <w:rPr>
          <w:rFonts w:ascii="TimesNewRomanPSMT" w:hAnsi="TimesNewRomanPSMT" w:cs="TimesNewRomanPSMT"/>
          <w:color w:val="000000" w:themeColor="text1"/>
          <w:szCs w:val="22"/>
        </w:rPr>
      </w:pPr>
      <w:r w:rsidRPr="000700C0">
        <w:rPr>
          <w:rFonts w:ascii="TimesNewRomanPSMT" w:hAnsi="TimesNewRomanPSMT" w:cs="TimesNewRomanPSMT"/>
          <w:color w:val="000000" w:themeColor="text1"/>
          <w:szCs w:val="22"/>
        </w:rPr>
        <w:t xml:space="preserve">RMS </w:t>
      </w:r>
      <w:r>
        <w:rPr>
          <w:rFonts w:ascii="TimesNewRomanPSMT" w:hAnsi="TimesNewRomanPSMT" w:cs="TimesNewRomanPSMT"/>
          <w:color w:val="000000" w:themeColor="text1"/>
          <w:szCs w:val="22"/>
        </w:rPr>
        <w:t xml:space="preserve">angular </w:t>
      </w:r>
      <w:r w:rsidRPr="000700C0">
        <w:rPr>
          <w:rFonts w:ascii="TimesNewRomanPSMT" w:hAnsi="TimesNewRomanPSMT" w:cs="TimesNewRomanPSMT"/>
          <w:color w:val="000000" w:themeColor="text1"/>
          <w:szCs w:val="22"/>
        </w:rPr>
        <w:t>beam</w:t>
      </w:r>
      <w:r>
        <w:rPr>
          <w:rFonts w:ascii="TimesNewRomanPSMT" w:hAnsi="TimesNewRomanPSMT" w:cs="TimesNewRomanPSMT"/>
          <w:color w:val="000000" w:themeColor="text1"/>
          <w:szCs w:val="22"/>
        </w:rPr>
        <w:t xml:space="preserve"> divergence </w:t>
      </w:r>
      <w:r w:rsidRPr="000700C0">
        <w:rPr>
          <w:rFonts w:ascii="Symbol" w:hAnsi="Symbol" w:cs="TimesNewRomanPSMT"/>
          <w:color w:val="000000" w:themeColor="text1"/>
          <w:szCs w:val="22"/>
        </w:rPr>
        <w:t>s</w:t>
      </w:r>
      <w:r w:rsidRPr="000700C0">
        <w:rPr>
          <w:rFonts w:ascii="TimesNewRomanPSMT" w:hAnsi="TimesNewRomanPSMT" w:cs="TimesNewRomanPSMT"/>
          <w:color w:val="000000" w:themeColor="text1"/>
          <w:szCs w:val="22"/>
        </w:rPr>
        <w:t>*</w:t>
      </w:r>
      <w:proofErr w:type="spellStart"/>
      <w:r w:rsidRPr="000700C0">
        <w:rPr>
          <w:rFonts w:ascii="TimesNewRomanPSMT" w:hAnsi="TimesNewRomanPSMT" w:cs="TimesNewRomanPSMT"/>
          <w:color w:val="000000" w:themeColor="text1"/>
          <w:szCs w:val="22"/>
          <w:vertAlign w:val="subscript"/>
        </w:rPr>
        <w:t>x,y</w:t>
      </w:r>
      <w:proofErr w:type="spellEnd"/>
      <w:r w:rsidRPr="000700C0">
        <w:rPr>
          <w:rFonts w:ascii="TimesNewRomanPSMT" w:hAnsi="TimesNewRomanPSMT" w:cs="TimesNewRomanPSMT"/>
          <w:color w:val="000000" w:themeColor="text1"/>
          <w:szCs w:val="22"/>
        </w:rPr>
        <w:t xml:space="preserve"> = √</w:t>
      </w:r>
      <w:r w:rsidRPr="000700C0">
        <w:rPr>
          <w:rFonts w:ascii="Symbol" w:hAnsi="Symbol" w:cs="TimesNewRomanPSMT"/>
          <w:color w:val="000000" w:themeColor="text1"/>
          <w:szCs w:val="22"/>
        </w:rPr>
        <w:t>e</w:t>
      </w:r>
      <w:r>
        <w:rPr>
          <w:rFonts w:ascii="Symbol" w:hAnsi="Symbol" w:cs="TimesNewRomanPSMT"/>
          <w:color w:val="000000" w:themeColor="text1"/>
          <w:szCs w:val="22"/>
        </w:rPr>
        <w:t>/</w:t>
      </w:r>
      <w:r w:rsidRPr="000700C0">
        <w:rPr>
          <w:rFonts w:ascii="Symbol" w:hAnsi="Symbol" w:cs="TimesNewRomanPSMT"/>
          <w:color w:val="000000" w:themeColor="text1"/>
          <w:szCs w:val="22"/>
        </w:rPr>
        <w:t>b</w:t>
      </w:r>
      <w:r w:rsidRPr="000700C0">
        <w:rPr>
          <w:rFonts w:ascii="TimesNewRomanPSMT" w:hAnsi="TimesNewRomanPSMT" w:cs="TimesNewRomanPSMT"/>
          <w:color w:val="000000" w:themeColor="text1"/>
          <w:szCs w:val="22"/>
        </w:rPr>
        <w:t>*</w:t>
      </w:r>
      <w:proofErr w:type="spellStart"/>
      <w:r w:rsidRPr="000700C0">
        <w:rPr>
          <w:rFonts w:ascii="TimesNewRomanPSMT" w:hAnsi="TimesNewRomanPSMT" w:cs="TimesNewRomanPSMT"/>
          <w:color w:val="000000" w:themeColor="text1"/>
          <w:szCs w:val="22"/>
          <w:vertAlign w:val="subscript"/>
        </w:rPr>
        <w:t>x,y</w:t>
      </w:r>
      <w:proofErr w:type="spellEnd"/>
    </w:p>
    <w:p w14:paraId="2A8360BC" w14:textId="73BAC062" w:rsidR="003F336C" w:rsidRDefault="003F336C" w:rsidP="008B2916">
      <w:pPr>
        <w:pStyle w:val="ListParagraph"/>
        <w:numPr>
          <w:ilvl w:val="0"/>
          <w:numId w:val="3"/>
        </w:numPr>
        <w:snapToGrid w:val="0"/>
        <w:rPr>
          <w:rFonts w:ascii="TimesNewRomanPSMT" w:hAnsi="TimesNewRomanPSMT" w:cs="TimesNewRomanPSMT"/>
          <w:color w:val="000000" w:themeColor="text1"/>
          <w:szCs w:val="22"/>
        </w:rPr>
      </w:pPr>
      <w:r>
        <w:rPr>
          <w:rFonts w:ascii="TimesNewRomanPSMT" w:hAnsi="TimesNewRomanPSMT" w:cs="TimesNewRomanPSMT"/>
          <w:color w:val="000000" w:themeColor="text1"/>
          <w:szCs w:val="22"/>
        </w:rPr>
        <w:t>The beam size at the 2</w:t>
      </w:r>
      <w:r w:rsidRPr="003F336C">
        <w:rPr>
          <w:rFonts w:ascii="TimesNewRomanPSMT" w:hAnsi="TimesNewRomanPSMT" w:cs="TimesNewRomanPSMT"/>
          <w:color w:val="000000" w:themeColor="text1"/>
          <w:szCs w:val="22"/>
          <w:vertAlign w:val="superscript"/>
        </w:rPr>
        <w:t>nd</w:t>
      </w:r>
      <w:r>
        <w:rPr>
          <w:rFonts w:ascii="TimesNewRomanPSMT" w:hAnsi="TimesNewRomanPSMT" w:cs="TimesNewRomanPSMT"/>
          <w:color w:val="000000" w:themeColor="text1"/>
          <w:szCs w:val="22"/>
        </w:rPr>
        <w:t xml:space="preserve"> focus needs to be calculated accounting for the Dispersion D</w:t>
      </w:r>
    </w:p>
    <w:p w14:paraId="5E73696F" w14:textId="47011863" w:rsidR="003F336C" w:rsidRPr="003F336C" w:rsidRDefault="00EF3216" w:rsidP="003F336C">
      <w:pPr>
        <w:pStyle w:val="ListParagraph"/>
        <w:snapToGrid w:val="0"/>
        <w:ind w:firstLine="0"/>
        <w:rPr>
          <w:rFonts w:ascii="TimesNewRomanPSMT" w:hAnsi="TimesNewRomanPSMT" w:cs="TimesNewRomanPSMT"/>
          <w:color w:val="000000" w:themeColor="text1"/>
          <w:szCs w:val="22"/>
        </w:rPr>
      </w:pPr>
      <m:oMath>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σ</m:t>
            </m:r>
          </m:e>
          <m:sub>
            <m:r>
              <w:rPr>
                <w:rFonts w:ascii="Cambria Math" w:hAnsi="Cambria Math" w:cs="TimesNewRomanPSMT"/>
                <w:color w:val="000000" w:themeColor="text1"/>
                <w:szCs w:val="22"/>
              </w:rPr>
              <m:t>x,y</m:t>
            </m:r>
          </m:sub>
        </m:sSub>
        <m:r>
          <w:rPr>
            <w:rFonts w:ascii="Cambria Math" w:hAnsi="Cambria Math" w:cs="TimesNewRomanPSMT"/>
            <w:color w:val="000000" w:themeColor="text1"/>
            <w:szCs w:val="22"/>
          </w:rPr>
          <m:t>=</m:t>
        </m:r>
        <m:rad>
          <m:radPr>
            <m:degHide m:val="1"/>
            <m:ctrlPr>
              <w:rPr>
                <w:rFonts w:ascii="Cambria Math" w:hAnsi="Cambria Math" w:cs="TimesNewRomanPSMT"/>
                <w:i/>
                <w:iCs/>
                <w:color w:val="000000" w:themeColor="text1"/>
                <w:szCs w:val="22"/>
              </w:rPr>
            </m:ctrlPr>
          </m:radPr>
          <m:deg/>
          <m:e>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β(z)</m:t>
                </m:r>
              </m:e>
              <m:sub>
                <m:r>
                  <w:rPr>
                    <w:rFonts w:ascii="Cambria Math" w:hAnsi="Cambria Math" w:cs="TimesNewRomanPSMT"/>
                    <w:color w:val="000000" w:themeColor="text1"/>
                    <w:szCs w:val="22"/>
                  </w:rPr>
                  <m:t>x,y</m:t>
                </m:r>
              </m:sub>
            </m:sSub>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ϵ</m:t>
                </m:r>
              </m:e>
              <m:sub>
                <m:r>
                  <w:rPr>
                    <w:rFonts w:ascii="Cambria Math" w:hAnsi="Cambria Math" w:cs="TimesNewRomanPSMT"/>
                    <w:color w:val="000000" w:themeColor="text1"/>
                    <w:szCs w:val="22"/>
                  </w:rPr>
                  <m:t>x,y</m:t>
                </m:r>
              </m:sub>
            </m:sSub>
            <m:r>
              <w:rPr>
                <w:rFonts w:ascii="Cambria Math" w:hAnsi="Cambria Math" w:cs="TimesNewRomanPSMT"/>
                <w:color w:val="000000" w:themeColor="text1"/>
                <w:szCs w:val="22"/>
              </w:rPr>
              <m:t>+</m:t>
            </m:r>
            <m:sSup>
              <m:sSupPr>
                <m:ctrlPr>
                  <w:rPr>
                    <w:rFonts w:ascii="Cambria Math" w:hAnsi="Cambria Math" w:cs="TimesNewRomanPSMT"/>
                    <w:i/>
                    <w:iCs/>
                    <w:color w:val="000000" w:themeColor="text1"/>
                    <w:szCs w:val="22"/>
                  </w:rPr>
                </m:ctrlPr>
              </m:sSupPr>
              <m:e>
                <m:d>
                  <m:dPr>
                    <m:ctrlPr>
                      <w:rPr>
                        <w:rFonts w:ascii="Cambria Math" w:hAnsi="Cambria Math" w:cs="TimesNewRomanPSMT"/>
                        <w:i/>
                        <w:iCs/>
                        <w:color w:val="000000" w:themeColor="text1"/>
                        <w:szCs w:val="22"/>
                      </w:rPr>
                    </m:ctrlPr>
                  </m:dPr>
                  <m:e>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D</m:t>
                        </m:r>
                      </m:e>
                      <m:sub>
                        <m:r>
                          <w:rPr>
                            <w:rFonts w:ascii="Cambria Math" w:hAnsi="Cambria Math" w:cs="TimesNewRomanPSMT"/>
                            <w:color w:val="000000" w:themeColor="text1"/>
                            <w:szCs w:val="22"/>
                          </w:rPr>
                          <m:t>x</m:t>
                        </m:r>
                      </m:sub>
                    </m:sSub>
                    <m:f>
                      <m:fPr>
                        <m:ctrlPr>
                          <w:rPr>
                            <w:rFonts w:ascii="Cambria Math" w:hAnsi="Cambria Math" w:cs="TimesNewRomanPSMT"/>
                            <w:i/>
                            <w:iCs/>
                            <w:color w:val="000000" w:themeColor="text1"/>
                            <w:szCs w:val="22"/>
                          </w:rPr>
                        </m:ctrlPr>
                      </m:fPr>
                      <m:num>
                        <m:r>
                          <w:rPr>
                            <w:rFonts w:ascii="Cambria Math" w:hAnsi="Cambria Math" w:cs="TimesNewRomanPSMT"/>
                            <w:color w:val="000000" w:themeColor="text1"/>
                            <w:szCs w:val="22"/>
                          </w:rPr>
                          <m:t>δp</m:t>
                        </m:r>
                      </m:num>
                      <m:den>
                        <m:r>
                          <w:rPr>
                            <w:rFonts w:ascii="Cambria Math" w:hAnsi="Cambria Math" w:cs="TimesNewRomanPSMT"/>
                            <w:color w:val="000000" w:themeColor="text1"/>
                            <w:szCs w:val="22"/>
                          </w:rPr>
                          <m:t>p</m:t>
                        </m:r>
                      </m:den>
                    </m:f>
                  </m:e>
                </m:d>
              </m:e>
              <m:sup>
                <m:r>
                  <w:rPr>
                    <w:rFonts w:ascii="Cambria Math" w:hAnsi="Cambria Math" w:cs="TimesNewRomanPSMT"/>
                    <w:color w:val="000000" w:themeColor="text1"/>
                    <w:szCs w:val="22"/>
                  </w:rPr>
                  <m:t>2</m:t>
                </m:r>
              </m:sup>
            </m:sSup>
          </m:e>
        </m:rad>
      </m:oMath>
      <w:r w:rsidR="008B2A6B">
        <w:rPr>
          <w:rFonts w:ascii="TimesNewRomanPSMT" w:hAnsi="TimesNewRomanPSMT" w:cs="TimesNewRomanPSMT"/>
          <w:iCs/>
          <w:color w:val="000000" w:themeColor="text1"/>
          <w:szCs w:val="22"/>
        </w:rPr>
        <w:t xml:space="preserve"> and </w:t>
      </w:r>
      <m:oMath>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x</m:t>
            </m:r>
          </m:e>
          <m:sub>
            <m:r>
              <w:rPr>
                <w:rFonts w:ascii="Cambria Math" w:hAnsi="Cambria Math" w:cs="TimesNewRomanPSMT"/>
                <w:color w:val="000000" w:themeColor="text1"/>
                <w:szCs w:val="22"/>
              </w:rPr>
              <m:t>L</m:t>
            </m:r>
          </m:sub>
        </m:sSub>
        <m:r>
          <w:rPr>
            <w:rFonts w:ascii="Cambria Math" w:hAnsi="Cambria Math" w:cs="TimesNewRomanPSMT"/>
            <w:color w:val="000000" w:themeColor="text1"/>
            <w:szCs w:val="22"/>
          </w:rPr>
          <m:t>&lt;1-10</m:t>
        </m:r>
        <m:rad>
          <m:radPr>
            <m:degHide m:val="1"/>
            <m:ctrlPr>
              <w:rPr>
                <w:rFonts w:ascii="Cambria Math" w:hAnsi="Cambria Math" w:cs="TimesNewRomanPSMT"/>
                <w:i/>
                <w:iCs/>
                <w:color w:val="000000" w:themeColor="text1"/>
                <w:szCs w:val="22"/>
              </w:rPr>
            </m:ctrlPr>
          </m:radPr>
          <m:deg/>
          <m:e>
            <m:f>
              <m:fPr>
                <m:ctrlPr>
                  <w:rPr>
                    <w:rFonts w:ascii="Cambria Math" w:hAnsi="Cambria Math" w:cs="TimesNewRomanPSMT"/>
                    <w:i/>
                    <w:iCs/>
                    <w:color w:val="000000" w:themeColor="text1"/>
                    <w:szCs w:val="22"/>
                  </w:rPr>
                </m:ctrlPr>
              </m:fPr>
              <m:num>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β(z)</m:t>
                    </m:r>
                  </m:e>
                  <m:sub>
                    <m:r>
                      <w:rPr>
                        <w:rFonts w:ascii="Cambria Math" w:hAnsi="Cambria Math" w:cs="TimesNewRomanPSMT"/>
                        <w:color w:val="000000" w:themeColor="text1"/>
                        <w:szCs w:val="22"/>
                      </w:rPr>
                      <m:t>x,y</m:t>
                    </m:r>
                  </m:sub>
                </m:sSub>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ϵ</m:t>
                    </m:r>
                  </m:e>
                  <m:sub>
                    <m:r>
                      <w:rPr>
                        <w:rFonts w:ascii="Cambria Math" w:hAnsi="Cambria Math" w:cs="TimesNewRomanPSMT"/>
                        <w:color w:val="000000" w:themeColor="text1"/>
                        <w:szCs w:val="22"/>
                      </w:rPr>
                      <m:t>x,y</m:t>
                    </m:r>
                  </m:sub>
                </m:sSub>
                <m:r>
                  <w:rPr>
                    <w:rFonts w:ascii="Cambria Math" w:hAnsi="Cambria Math" w:cs="TimesNewRomanPSMT"/>
                    <w:color w:val="000000" w:themeColor="text1"/>
                    <w:szCs w:val="22"/>
                  </w:rPr>
                  <m:t>+</m:t>
                </m:r>
                <m:sSubSup>
                  <m:sSubSupPr>
                    <m:ctrlPr>
                      <w:rPr>
                        <w:rFonts w:ascii="Cambria Math" w:hAnsi="Cambria Math" w:cs="TimesNewRomanPSMT"/>
                        <w:i/>
                        <w:iCs/>
                        <w:color w:val="000000" w:themeColor="text1"/>
                        <w:szCs w:val="22"/>
                      </w:rPr>
                    </m:ctrlPr>
                  </m:sSubSupPr>
                  <m:e>
                    <m:r>
                      <w:rPr>
                        <w:rFonts w:ascii="Cambria Math" w:hAnsi="Cambria Math" w:cs="TimesNewRomanPSMT"/>
                        <w:color w:val="000000" w:themeColor="text1"/>
                        <w:szCs w:val="22"/>
                      </w:rPr>
                      <m:t>D</m:t>
                    </m:r>
                  </m:e>
                  <m:sub>
                    <m:r>
                      <w:rPr>
                        <w:rFonts w:ascii="Cambria Math" w:hAnsi="Cambria Math" w:cs="TimesNewRomanPSMT"/>
                        <w:color w:val="000000" w:themeColor="text1"/>
                        <w:szCs w:val="22"/>
                      </w:rPr>
                      <m:t>x,y</m:t>
                    </m:r>
                  </m:sub>
                  <m:sup>
                    <m:r>
                      <w:rPr>
                        <w:rFonts w:ascii="Cambria Math" w:hAnsi="Cambria Math" w:cs="TimesNewRomanPSMT"/>
                        <w:color w:val="000000" w:themeColor="text1"/>
                        <w:szCs w:val="22"/>
                      </w:rPr>
                      <m:t>2</m:t>
                    </m:r>
                  </m:sup>
                </m:sSubSup>
                <m:sSubSup>
                  <m:sSubSupPr>
                    <m:ctrlPr>
                      <w:rPr>
                        <w:rFonts w:ascii="Cambria Math" w:hAnsi="Cambria Math" w:cs="TimesNewRomanPSMT"/>
                        <w:i/>
                        <w:iCs/>
                        <w:color w:val="000000" w:themeColor="text1"/>
                        <w:szCs w:val="22"/>
                      </w:rPr>
                    </m:ctrlPr>
                  </m:sSubSupPr>
                  <m:e>
                    <m:r>
                      <w:rPr>
                        <w:rFonts w:ascii="Cambria Math" w:hAnsi="Cambria Math" w:cs="TimesNewRomanPSMT"/>
                        <w:color w:val="000000" w:themeColor="text1"/>
                        <w:szCs w:val="22"/>
                      </w:rPr>
                      <m:t>σ</m:t>
                    </m:r>
                  </m:e>
                  <m:sub>
                    <m:r>
                      <w:rPr>
                        <w:rFonts w:ascii="Cambria Math" w:hAnsi="Cambria Math" w:cs="TimesNewRomanPSMT"/>
                        <w:color w:val="000000" w:themeColor="text1"/>
                        <w:szCs w:val="22"/>
                      </w:rPr>
                      <m:t>δ</m:t>
                    </m:r>
                  </m:sub>
                  <m:sup>
                    <m:r>
                      <w:rPr>
                        <w:rFonts w:ascii="Cambria Math" w:hAnsi="Cambria Math" w:cs="TimesNewRomanPSMT"/>
                        <w:color w:val="000000" w:themeColor="text1"/>
                        <w:szCs w:val="22"/>
                      </w:rPr>
                      <m:t>2</m:t>
                    </m:r>
                  </m:sup>
                </m:sSubSup>
              </m:num>
              <m:den>
                <m:sSup>
                  <m:sSupPr>
                    <m:ctrlPr>
                      <w:rPr>
                        <w:rFonts w:ascii="Cambria Math" w:hAnsi="Cambria Math" w:cs="TimesNewRomanPSMT"/>
                        <w:i/>
                        <w:iCs/>
                        <w:color w:val="000000" w:themeColor="text1"/>
                        <w:szCs w:val="22"/>
                      </w:rPr>
                    </m:ctrlPr>
                  </m:sSupPr>
                  <m:e>
                    <m:r>
                      <w:rPr>
                        <w:rFonts w:ascii="Cambria Math" w:hAnsi="Cambria Math" w:cs="TimesNewRomanPSMT"/>
                        <w:color w:val="000000" w:themeColor="text1"/>
                        <w:szCs w:val="22"/>
                      </w:rPr>
                      <m:t>D</m:t>
                    </m:r>
                  </m:e>
                  <m:sup>
                    <m:r>
                      <w:rPr>
                        <w:rFonts w:ascii="Cambria Math" w:hAnsi="Cambria Math" w:cs="TimesNewRomanPSMT"/>
                        <w:color w:val="000000" w:themeColor="text1"/>
                        <w:szCs w:val="22"/>
                      </w:rPr>
                      <m:t>2</m:t>
                    </m:r>
                  </m:sup>
                </m:sSup>
              </m:den>
            </m:f>
          </m:e>
        </m:rad>
      </m:oMath>
    </w:p>
    <w:p w14:paraId="5AB5335C" w14:textId="77777777" w:rsidR="00D70B71" w:rsidRDefault="00D70B71" w:rsidP="00C05029">
      <w:pPr>
        <w:snapToGrid w:val="0"/>
        <w:rPr>
          <w:b/>
          <w:bCs/>
          <w:sz w:val="22"/>
          <w:szCs w:val="22"/>
        </w:rPr>
      </w:pPr>
    </w:p>
    <w:p w14:paraId="29949113" w14:textId="1540316F" w:rsidR="00D70B71" w:rsidRPr="00D70B71" w:rsidRDefault="00D70B71" w:rsidP="00C05029">
      <w:pPr>
        <w:snapToGrid w:val="0"/>
        <w:rPr>
          <w:b/>
          <w:bCs/>
          <w:sz w:val="22"/>
          <w:szCs w:val="22"/>
        </w:rPr>
      </w:pPr>
      <w:r w:rsidRPr="00D70B71">
        <w:rPr>
          <w:b/>
          <w:bCs/>
          <w:sz w:val="22"/>
          <w:szCs w:val="22"/>
        </w:rPr>
        <w:t>How to scale the magnetic fields for different energies:</w:t>
      </w:r>
    </w:p>
    <w:p w14:paraId="3131BDC6" w14:textId="0A87C293" w:rsidR="00D70B71" w:rsidRPr="00D70B71" w:rsidRDefault="00D70B71" w:rsidP="00C05029">
      <w:pPr>
        <w:snapToGrid w:val="0"/>
        <w:rPr>
          <w:sz w:val="22"/>
          <w:szCs w:val="22"/>
        </w:rPr>
      </w:pPr>
      <w:r w:rsidRPr="00D70B71">
        <w:rPr>
          <w:b/>
          <w:bCs/>
          <w:sz w:val="22"/>
          <w:szCs w:val="22"/>
        </w:rPr>
        <w:t xml:space="preserve">Note: </w:t>
      </w:r>
      <w:r w:rsidRPr="00D70B71">
        <w:rPr>
          <w:sz w:val="22"/>
          <w:szCs w:val="22"/>
        </w:rPr>
        <w:t>The B0 has the same field at all energies</w:t>
      </w:r>
    </w:p>
    <w:p w14:paraId="39C4DDB1" w14:textId="77777777" w:rsidR="00D70B71" w:rsidRPr="00D70B71" w:rsidRDefault="00D70B71" w:rsidP="00D70B71">
      <w:pPr>
        <w:pStyle w:val="ListParagraph"/>
        <w:numPr>
          <w:ilvl w:val="0"/>
          <w:numId w:val="6"/>
        </w:numPr>
        <w:snapToGrid w:val="0"/>
        <w:jc w:val="left"/>
        <w:rPr>
          <w:bCs/>
          <w:szCs w:val="22"/>
        </w:rPr>
      </w:pPr>
      <w:r w:rsidRPr="00D70B71">
        <w:rPr>
          <w:bCs/>
          <w:szCs w:val="22"/>
        </w:rPr>
        <w:t>L: length of the element</w:t>
      </w:r>
    </w:p>
    <w:p w14:paraId="2DA35E4C" w14:textId="0E825A0A" w:rsidR="00D70B71" w:rsidRPr="00D70B71" w:rsidRDefault="00D70B71" w:rsidP="00D70B71">
      <w:pPr>
        <w:pStyle w:val="ListParagraph"/>
        <w:numPr>
          <w:ilvl w:val="0"/>
          <w:numId w:val="6"/>
        </w:numPr>
        <w:snapToGrid w:val="0"/>
        <w:jc w:val="left"/>
        <w:rPr>
          <w:bCs/>
          <w:szCs w:val="22"/>
        </w:rPr>
      </w:pPr>
      <w:r w:rsidRPr="00D70B71">
        <w:rPr>
          <w:color w:val="000000" w:themeColor="text1"/>
          <w:szCs w:val="22"/>
        </w:rPr>
        <w:t>ANGLE = bending angle of a dipole</w:t>
      </w:r>
    </w:p>
    <w:p w14:paraId="6F655B21" w14:textId="77777777" w:rsidR="00D70B71" w:rsidRPr="00D70B71" w:rsidRDefault="00D70B71" w:rsidP="00D70B71">
      <w:pPr>
        <w:pStyle w:val="ListParagraph"/>
        <w:numPr>
          <w:ilvl w:val="0"/>
          <w:numId w:val="6"/>
        </w:numPr>
        <w:jc w:val="left"/>
        <w:rPr>
          <w:color w:val="000000" w:themeColor="text1"/>
          <w:szCs w:val="22"/>
        </w:rPr>
      </w:pPr>
      <w:r w:rsidRPr="00D70B71">
        <w:rPr>
          <w:color w:val="000000" w:themeColor="text1"/>
          <w:szCs w:val="22"/>
        </w:rPr>
        <w:t>K1 = quadrupole strength (K1*L=integrated quadrupole strength)</w:t>
      </w:r>
    </w:p>
    <w:p w14:paraId="268F1E36" w14:textId="77777777" w:rsidR="00D70B71" w:rsidRPr="00D70B71" w:rsidRDefault="00D70B71" w:rsidP="00D70B71">
      <w:pPr>
        <w:snapToGrid w:val="0"/>
        <w:rPr>
          <w:sz w:val="22"/>
          <w:szCs w:val="22"/>
        </w:rPr>
      </w:pPr>
    </w:p>
    <w:p w14:paraId="5B86CC84" w14:textId="77777777" w:rsidR="00D70B71" w:rsidRPr="00D70B71" w:rsidRDefault="00D70B71" w:rsidP="00D70B71">
      <w:pPr>
        <w:snapToGrid w:val="0"/>
        <w:rPr>
          <w:sz w:val="22"/>
          <w:szCs w:val="22"/>
        </w:rPr>
      </w:pPr>
      <w:r w:rsidRPr="00D70B71">
        <w:rPr>
          <w:sz w:val="22"/>
          <w:szCs w:val="22"/>
        </w:rPr>
        <w:t xml:space="preserve">The fields of the magnets can be calculated following the prescriptions </w:t>
      </w:r>
    </w:p>
    <w:p w14:paraId="5D60C80E" w14:textId="77777777" w:rsidR="00D70B71" w:rsidRPr="00D70B71" w:rsidRDefault="00D70B71" w:rsidP="00D70B71">
      <w:pPr>
        <w:rPr>
          <w:color w:val="000000"/>
          <w:sz w:val="22"/>
          <w:szCs w:val="22"/>
          <w:shd w:val="clear" w:color="auto" w:fill="FFFFFF"/>
        </w:rPr>
      </w:pPr>
      <w:r w:rsidRPr="00D70B71">
        <w:rPr>
          <w:color w:val="000000"/>
          <w:sz w:val="22"/>
          <w:szCs w:val="22"/>
          <w:shd w:val="clear" w:color="auto" w:fill="FFFFFF"/>
        </w:rPr>
        <w:t xml:space="preserve">Dipole field in T: </w:t>
      </w:r>
      <w:proofErr w:type="spellStart"/>
      <w:r w:rsidRPr="00D70B71">
        <w:rPr>
          <w:color w:val="000000"/>
          <w:sz w:val="22"/>
          <w:szCs w:val="22"/>
          <w:shd w:val="clear" w:color="auto" w:fill="FFFFFF"/>
        </w:rPr>
        <w:t>B</w:t>
      </w:r>
      <w:r w:rsidRPr="00D70B71">
        <w:rPr>
          <w:color w:val="000000"/>
          <w:sz w:val="22"/>
          <w:szCs w:val="22"/>
          <w:shd w:val="clear" w:color="auto" w:fill="FFFFFF"/>
          <w:vertAlign w:val="subscript"/>
        </w:rPr>
        <w:t>rho</w:t>
      </w:r>
      <w:proofErr w:type="spellEnd"/>
      <w:r w:rsidRPr="00D70B71">
        <w:rPr>
          <w:color w:val="000000"/>
          <w:sz w:val="22"/>
          <w:szCs w:val="22"/>
          <w:shd w:val="clear" w:color="auto" w:fill="FFFFFF"/>
        </w:rPr>
        <w:t>*ANGLE/L</w:t>
      </w:r>
      <w:r w:rsidRPr="00D70B71">
        <w:rPr>
          <w:color w:val="000000"/>
          <w:sz w:val="22"/>
          <w:szCs w:val="22"/>
        </w:rPr>
        <w:br/>
      </w:r>
      <w:r w:rsidRPr="00D70B71">
        <w:rPr>
          <w:color w:val="000000"/>
          <w:sz w:val="22"/>
          <w:szCs w:val="22"/>
          <w:shd w:val="clear" w:color="auto" w:fill="FFFFFF"/>
        </w:rPr>
        <w:t xml:space="preserve">Quadrupole gradient in T/m: </w:t>
      </w:r>
      <w:proofErr w:type="spellStart"/>
      <w:r w:rsidRPr="00D70B71">
        <w:rPr>
          <w:color w:val="000000"/>
          <w:sz w:val="22"/>
          <w:szCs w:val="22"/>
          <w:shd w:val="clear" w:color="auto" w:fill="FFFFFF"/>
        </w:rPr>
        <w:t>B</w:t>
      </w:r>
      <w:r w:rsidRPr="00D70B71">
        <w:rPr>
          <w:color w:val="000000"/>
          <w:sz w:val="22"/>
          <w:szCs w:val="22"/>
          <w:shd w:val="clear" w:color="auto" w:fill="FFFFFF"/>
          <w:vertAlign w:val="subscript"/>
        </w:rPr>
        <w:t>rho</w:t>
      </w:r>
      <w:proofErr w:type="spellEnd"/>
      <w:r w:rsidRPr="00D70B71">
        <w:rPr>
          <w:color w:val="000000"/>
          <w:sz w:val="22"/>
          <w:szCs w:val="22"/>
          <w:shd w:val="clear" w:color="auto" w:fill="FFFFFF"/>
        </w:rPr>
        <w:t>*K1</w:t>
      </w:r>
    </w:p>
    <w:p w14:paraId="64E7B4B3" w14:textId="77777777" w:rsidR="00D70B71" w:rsidRPr="00D70B71" w:rsidRDefault="00D70B71" w:rsidP="00D70B71">
      <w:pPr>
        <w:rPr>
          <w:color w:val="000000"/>
          <w:sz w:val="22"/>
          <w:szCs w:val="22"/>
          <w:shd w:val="clear" w:color="auto" w:fill="FFFFFF"/>
        </w:rPr>
      </w:pPr>
    </w:p>
    <w:p w14:paraId="280C1B48" w14:textId="77777777" w:rsidR="00D70B71" w:rsidRPr="00D70B71" w:rsidRDefault="00D70B71" w:rsidP="00D70B71">
      <w:pPr>
        <w:rPr>
          <w:rFonts w:ascii="TimesNewRomanPSMT" w:hAnsi="TimesNewRomanPSMT"/>
          <w:color w:val="000000"/>
          <w:sz w:val="22"/>
          <w:szCs w:val="22"/>
          <w:shd w:val="clear" w:color="auto" w:fill="FFFFFF"/>
        </w:rPr>
      </w:pPr>
      <w:r w:rsidRPr="00D70B71">
        <w:rPr>
          <w:color w:val="000000"/>
          <w:sz w:val="22"/>
          <w:szCs w:val="22"/>
          <w:shd w:val="clear" w:color="auto" w:fill="FFFFFF"/>
        </w:rPr>
        <w:t xml:space="preserve">The </w:t>
      </w:r>
      <w:proofErr w:type="spellStart"/>
      <w:r w:rsidRPr="00D70B71">
        <w:rPr>
          <w:color w:val="000000"/>
          <w:sz w:val="22"/>
          <w:szCs w:val="22"/>
          <w:shd w:val="clear" w:color="auto" w:fill="FFFFFF"/>
        </w:rPr>
        <w:t>B</w:t>
      </w:r>
      <w:r w:rsidRPr="00D70B71">
        <w:rPr>
          <w:color w:val="000000"/>
          <w:sz w:val="22"/>
          <w:szCs w:val="22"/>
          <w:shd w:val="clear" w:color="auto" w:fill="FFFFFF"/>
          <w:vertAlign w:val="subscript"/>
        </w:rPr>
        <w:t>rho</w:t>
      </w:r>
      <w:proofErr w:type="spellEnd"/>
      <w:r w:rsidRPr="00D70B71">
        <w:rPr>
          <w:color w:val="000000"/>
          <w:sz w:val="22"/>
          <w:szCs w:val="22"/>
          <w:shd w:val="clear" w:color="auto" w:fill="FFFFFF"/>
        </w:rPr>
        <w:t xml:space="preserve"> is beam energy dependent:</w:t>
      </w:r>
    </w:p>
    <w:tbl>
      <w:tblPr>
        <w:tblStyle w:val="TableGrid"/>
        <w:tblW w:w="0" w:type="auto"/>
        <w:tblLook w:val="04A0" w:firstRow="1" w:lastRow="0" w:firstColumn="1" w:lastColumn="0" w:noHBand="0" w:noVBand="1"/>
      </w:tblPr>
      <w:tblGrid>
        <w:gridCol w:w="2399"/>
        <w:gridCol w:w="2413"/>
        <w:gridCol w:w="2413"/>
        <w:gridCol w:w="2413"/>
      </w:tblGrid>
      <w:tr w:rsidR="00D70B71" w14:paraId="7157CE64" w14:textId="77777777" w:rsidTr="004C43FA">
        <w:tc>
          <w:tcPr>
            <w:tcW w:w="2466" w:type="dxa"/>
          </w:tcPr>
          <w:p w14:paraId="737F7457" w14:textId="77777777" w:rsidR="00D70B71" w:rsidRPr="003D59FE" w:rsidRDefault="00D70B71" w:rsidP="004C43FA">
            <w:pPr>
              <w:jc w:val="center"/>
            </w:pPr>
          </w:p>
        </w:tc>
        <w:tc>
          <w:tcPr>
            <w:tcW w:w="2466" w:type="dxa"/>
          </w:tcPr>
          <w:p w14:paraId="7B9F2FFA" w14:textId="77777777" w:rsidR="00D70B71" w:rsidRPr="003D59FE" w:rsidRDefault="00D70B71" w:rsidP="004C43FA">
            <w:pPr>
              <w:jc w:val="center"/>
              <w:rPr>
                <w:b/>
                <w:color w:val="0432FF"/>
              </w:rPr>
            </w:pPr>
            <w:r w:rsidRPr="003D59FE">
              <w:rPr>
                <w:b/>
                <w:color w:val="0432FF"/>
              </w:rPr>
              <w:t>5 GeV</w:t>
            </w:r>
          </w:p>
        </w:tc>
        <w:tc>
          <w:tcPr>
            <w:tcW w:w="2466" w:type="dxa"/>
          </w:tcPr>
          <w:p w14:paraId="25008C1F" w14:textId="77777777" w:rsidR="00D70B71" w:rsidRPr="003D59FE" w:rsidRDefault="00D70B71" w:rsidP="004C43FA">
            <w:pPr>
              <w:jc w:val="center"/>
              <w:rPr>
                <w:b/>
                <w:color w:val="0432FF"/>
              </w:rPr>
            </w:pPr>
            <w:r w:rsidRPr="003D59FE">
              <w:rPr>
                <w:b/>
                <w:color w:val="0432FF"/>
              </w:rPr>
              <w:t>10 GeV</w:t>
            </w:r>
          </w:p>
        </w:tc>
        <w:tc>
          <w:tcPr>
            <w:tcW w:w="2466" w:type="dxa"/>
          </w:tcPr>
          <w:p w14:paraId="210C564F" w14:textId="77777777" w:rsidR="00D70B71" w:rsidRPr="003D59FE" w:rsidRDefault="00D70B71" w:rsidP="004C43FA">
            <w:pPr>
              <w:jc w:val="center"/>
              <w:rPr>
                <w:b/>
                <w:color w:val="0432FF"/>
              </w:rPr>
            </w:pPr>
            <w:r w:rsidRPr="003D59FE">
              <w:rPr>
                <w:b/>
                <w:color w:val="0432FF"/>
              </w:rPr>
              <w:t>18 GeV</w:t>
            </w:r>
          </w:p>
        </w:tc>
      </w:tr>
      <w:tr w:rsidR="00D70B71" w14:paraId="3AAB541A" w14:textId="77777777" w:rsidTr="004C43FA">
        <w:tc>
          <w:tcPr>
            <w:tcW w:w="2466" w:type="dxa"/>
          </w:tcPr>
          <w:p w14:paraId="5095CD49" w14:textId="77777777" w:rsidR="00D70B71" w:rsidRPr="003D59FE" w:rsidRDefault="00D70B71" w:rsidP="004C43FA">
            <w:pPr>
              <w:jc w:val="center"/>
            </w:pPr>
            <w:r w:rsidRPr="003D59FE">
              <w:t xml:space="preserve">Electron </w:t>
            </w:r>
            <w:proofErr w:type="spellStart"/>
            <w:r w:rsidRPr="003D59FE">
              <w:rPr>
                <w:color w:val="000000"/>
                <w:shd w:val="clear" w:color="auto" w:fill="FFFFFF"/>
              </w:rPr>
              <w:t>B</w:t>
            </w:r>
            <w:r w:rsidRPr="003D59FE">
              <w:rPr>
                <w:color w:val="000000"/>
                <w:shd w:val="clear" w:color="auto" w:fill="FFFFFF"/>
                <w:vertAlign w:val="subscript"/>
              </w:rPr>
              <w:t>rho</w:t>
            </w:r>
            <w:proofErr w:type="spellEnd"/>
            <w:r w:rsidRPr="003D59FE">
              <w:rPr>
                <w:color w:val="000000"/>
                <w:shd w:val="clear" w:color="auto" w:fill="FFFFFF"/>
              </w:rPr>
              <w:t xml:space="preserve"> (T-m)</w:t>
            </w:r>
          </w:p>
        </w:tc>
        <w:tc>
          <w:tcPr>
            <w:tcW w:w="2466" w:type="dxa"/>
          </w:tcPr>
          <w:p w14:paraId="1DF14635" w14:textId="77777777" w:rsidR="00D70B71" w:rsidRPr="003D59FE" w:rsidRDefault="00D70B71" w:rsidP="004C43FA">
            <w:pPr>
              <w:jc w:val="center"/>
            </w:pPr>
            <w:r w:rsidRPr="003D59FE">
              <w:rPr>
                <w:color w:val="000000"/>
              </w:rPr>
              <w:t>16.6782</w:t>
            </w:r>
          </w:p>
        </w:tc>
        <w:tc>
          <w:tcPr>
            <w:tcW w:w="2466" w:type="dxa"/>
          </w:tcPr>
          <w:p w14:paraId="4C1F2D2E" w14:textId="77777777" w:rsidR="00D70B71" w:rsidRPr="003D59FE" w:rsidRDefault="00D70B71" w:rsidP="004C43FA">
            <w:pPr>
              <w:jc w:val="center"/>
            </w:pPr>
            <w:r w:rsidRPr="003D59FE">
              <w:rPr>
                <w:color w:val="000000"/>
                <w:shd w:val="clear" w:color="auto" w:fill="FFFFFF"/>
              </w:rPr>
              <w:t>33.3564</w:t>
            </w:r>
          </w:p>
        </w:tc>
        <w:tc>
          <w:tcPr>
            <w:tcW w:w="2466" w:type="dxa"/>
          </w:tcPr>
          <w:p w14:paraId="631513F4" w14:textId="77777777" w:rsidR="00D70B71" w:rsidRPr="003D59FE" w:rsidRDefault="00D70B71" w:rsidP="004C43FA">
            <w:pPr>
              <w:jc w:val="center"/>
            </w:pPr>
            <w:r w:rsidRPr="003D59FE">
              <w:rPr>
                <w:color w:val="000000"/>
                <w:shd w:val="clear" w:color="auto" w:fill="FFFFFF"/>
              </w:rPr>
              <w:t>60.0415</w:t>
            </w:r>
          </w:p>
        </w:tc>
      </w:tr>
      <w:tr w:rsidR="00D70B71" w14:paraId="0061DD9B" w14:textId="77777777" w:rsidTr="004C43FA">
        <w:tc>
          <w:tcPr>
            <w:tcW w:w="2466" w:type="dxa"/>
          </w:tcPr>
          <w:p w14:paraId="59C648D4" w14:textId="77777777" w:rsidR="00D70B71" w:rsidRPr="003D59FE" w:rsidRDefault="00D70B71" w:rsidP="004C43FA">
            <w:pPr>
              <w:jc w:val="center"/>
            </w:pPr>
          </w:p>
        </w:tc>
        <w:tc>
          <w:tcPr>
            <w:tcW w:w="2466" w:type="dxa"/>
          </w:tcPr>
          <w:p w14:paraId="26E4CFA0" w14:textId="77777777" w:rsidR="00D70B71" w:rsidRPr="003D59FE" w:rsidRDefault="00D70B71" w:rsidP="004C43FA">
            <w:pPr>
              <w:jc w:val="center"/>
              <w:rPr>
                <w:b/>
                <w:color w:val="0432FF"/>
              </w:rPr>
            </w:pPr>
            <w:r w:rsidRPr="003D59FE">
              <w:rPr>
                <w:b/>
                <w:color w:val="0432FF"/>
              </w:rPr>
              <w:t>41 GeV</w:t>
            </w:r>
          </w:p>
        </w:tc>
        <w:tc>
          <w:tcPr>
            <w:tcW w:w="2466" w:type="dxa"/>
          </w:tcPr>
          <w:p w14:paraId="32FDE21A" w14:textId="77777777" w:rsidR="00D70B71" w:rsidRPr="003D59FE" w:rsidRDefault="00D70B71" w:rsidP="004C43FA">
            <w:pPr>
              <w:jc w:val="center"/>
              <w:rPr>
                <w:b/>
                <w:color w:val="0432FF"/>
              </w:rPr>
            </w:pPr>
            <w:r w:rsidRPr="003D59FE">
              <w:rPr>
                <w:b/>
                <w:color w:val="0432FF"/>
              </w:rPr>
              <w:t>100 GeV</w:t>
            </w:r>
          </w:p>
        </w:tc>
        <w:tc>
          <w:tcPr>
            <w:tcW w:w="2466" w:type="dxa"/>
          </w:tcPr>
          <w:p w14:paraId="50D7C308" w14:textId="77777777" w:rsidR="00D70B71" w:rsidRPr="003D59FE" w:rsidRDefault="00D70B71" w:rsidP="004C43FA">
            <w:pPr>
              <w:jc w:val="center"/>
              <w:rPr>
                <w:b/>
                <w:color w:val="0432FF"/>
              </w:rPr>
            </w:pPr>
            <w:r w:rsidRPr="003D59FE">
              <w:rPr>
                <w:b/>
                <w:color w:val="0432FF"/>
              </w:rPr>
              <w:t>275 GeV</w:t>
            </w:r>
          </w:p>
        </w:tc>
      </w:tr>
      <w:tr w:rsidR="00D70B71" w14:paraId="6A1C0D95" w14:textId="77777777" w:rsidTr="004C43FA">
        <w:tc>
          <w:tcPr>
            <w:tcW w:w="2466" w:type="dxa"/>
          </w:tcPr>
          <w:p w14:paraId="457F32AA" w14:textId="77777777" w:rsidR="00D70B71" w:rsidRPr="003D59FE" w:rsidRDefault="00D70B71" w:rsidP="004C43FA">
            <w:pPr>
              <w:jc w:val="center"/>
            </w:pPr>
            <w:r w:rsidRPr="003D59FE">
              <w:t xml:space="preserve">Hadron  </w:t>
            </w:r>
            <w:proofErr w:type="spellStart"/>
            <w:r w:rsidRPr="003D59FE">
              <w:rPr>
                <w:color w:val="000000"/>
                <w:shd w:val="clear" w:color="auto" w:fill="FFFFFF"/>
              </w:rPr>
              <w:t>B</w:t>
            </w:r>
            <w:r w:rsidRPr="003D59FE">
              <w:rPr>
                <w:color w:val="000000"/>
                <w:shd w:val="clear" w:color="auto" w:fill="FFFFFF"/>
                <w:vertAlign w:val="subscript"/>
              </w:rPr>
              <w:t>rho</w:t>
            </w:r>
            <w:proofErr w:type="spellEnd"/>
            <w:r w:rsidRPr="003D59FE">
              <w:rPr>
                <w:color w:val="000000"/>
                <w:shd w:val="clear" w:color="auto" w:fill="FFFFFF"/>
              </w:rPr>
              <w:t xml:space="preserve"> (T-m)</w:t>
            </w:r>
          </w:p>
        </w:tc>
        <w:tc>
          <w:tcPr>
            <w:tcW w:w="2466" w:type="dxa"/>
          </w:tcPr>
          <w:p w14:paraId="3BC775CE" w14:textId="77777777" w:rsidR="00D70B71" w:rsidRPr="003D59FE" w:rsidRDefault="00D70B71" w:rsidP="004C43FA">
            <w:pPr>
              <w:jc w:val="center"/>
            </w:pPr>
            <w:r w:rsidRPr="003D59FE">
              <w:rPr>
                <w:color w:val="000000"/>
              </w:rPr>
              <w:t>136.7255</w:t>
            </w:r>
          </w:p>
        </w:tc>
        <w:tc>
          <w:tcPr>
            <w:tcW w:w="2466" w:type="dxa"/>
          </w:tcPr>
          <w:p w14:paraId="6DFF4416" w14:textId="77777777" w:rsidR="00D70B71" w:rsidRPr="003D59FE" w:rsidRDefault="00D70B71" w:rsidP="004C43FA">
            <w:pPr>
              <w:jc w:val="center"/>
            </w:pPr>
            <w:r w:rsidRPr="003D59FE">
              <w:rPr>
                <w:color w:val="000000"/>
              </w:rPr>
              <w:t>333.5494</w:t>
            </w:r>
          </w:p>
        </w:tc>
        <w:tc>
          <w:tcPr>
            <w:tcW w:w="2466" w:type="dxa"/>
          </w:tcPr>
          <w:p w14:paraId="74E4018A" w14:textId="77777777" w:rsidR="00D70B71" w:rsidRPr="003D59FE" w:rsidRDefault="00D70B71" w:rsidP="004C43FA">
            <w:pPr>
              <w:jc w:val="center"/>
            </w:pPr>
            <w:r w:rsidRPr="003D59FE">
              <w:t>917.2959</w:t>
            </w:r>
          </w:p>
        </w:tc>
      </w:tr>
    </w:tbl>
    <w:p w14:paraId="5141F01C" w14:textId="77777777" w:rsidR="00D70B71" w:rsidRPr="00640C87" w:rsidRDefault="00D70B71" w:rsidP="00D70B71"/>
    <w:p w14:paraId="0B98672D" w14:textId="2BD1F9CC" w:rsidR="00D70B71" w:rsidRDefault="008F4112" w:rsidP="00C05029">
      <w:pPr>
        <w:snapToGrid w:val="0"/>
        <w:rPr>
          <w:rFonts w:ascii="TimesNewRomanPSMT" w:hAnsi="TimesNewRomanPSMT" w:cs="TimesNewRomanPSMT"/>
          <w:b/>
          <w:bCs/>
          <w:color w:val="000000" w:themeColor="text1"/>
        </w:rPr>
      </w:pPr>
      <w:r w:rsidRPr="008F4112">
        <w:rPr>
          <w:rFonts w:ascii="TimesNewRomanPSMT" w:hAnsi="TimesNewRomanPSMT" w:cs="TimesNewRomanPSMT"/>
          <w:b/>
          <w:bCs/>
          <w:color w:val="000000" w:themeColor="text1"/>
        </w:rPr>
        <w:t>Files for Background simulations</w:t>
      </w:r>
      <w:r>
        <w:rPr>
          <w:rFonts w:ascii="TimesNewRomanPSMT" w:hAnsi="TimesNewRomanPSMT" w:cs="TimesNewRomanPSMT"/>
          <w:b/>
          <w:bCs/>
          <w:color w:val="000000" w:themeColor="text1"/>
        </w:rPr>
        <w:t>:</w:t>
      </w:r>
    </w:p>
    <w:p w14:paraId="3168DF73" w14:textId="384ACD79" w:rsidR="008F4112" w:rsidRPr="008F4112" w:rsidRDefault="008F4112" w:rsidP="00C05029">
      <w:pPr>
        <w:snapToGrid w:val="0"/>
        <w:rPr>
          <w:rFonts w:ascii="TimesNewRomanPSMT" w:hAnsi="TimesNewRomanPSMT" w:cs="TimesNewRomanPSMT"/>
          <w:color w:val="000000" w:themeColor="text1"/>
          <w:sz w:val="22"/>
          <w:szCs w:val="22"/>
        </w:rPr>
      </w:pPr>
      <w:r>
        <w:rPr>
          <w:rFonts w:ascii="TimesNewRomanPSMT" w:hAnsi="TimesNewRomanPSMT" w:cs="TimesNewRomanPSMT"/>
          <w:color w:val="000000" w:themeColor="text1"/>
          <w:sz w:val="22"/>
          <w:szCs w:val="22"/>
        </w:rPr>
        <w:t xml:space="preserve">The files synchrotron radiation to estimate the occupancy are in the tar file named </w:t>
      </w:r>
      <w:r w:rsidRPr="008F4112">
        <w:rPr>
          <w:rFonts w:ascii="TimesNewRomanPSMT" w:hAnsi="TimesNewRomanPSMT" w:cs="TimesNewRomanPSMT"/>
          <w:color w:val="000000" w:themeColor="text1"/>
          <w:sz w:val="22"/>
          <w:szCs w:val="22"/>
        </w:rPr>
        <w:t>SR.10GeV_5kVthreshold.tar.gz</w:t>
      </w:r>
      <w:r w:rsidR="00C375C0">
        <w:rPr>
          <w:rFonts w:ascii="TimesNewRomanPSMT" w:hAnsi="TimesNewRomanPSMT" w:cs="TimesNewRomanPSMT"/>
          <w:color w:val="000000" w:themeColor="text1"/>
          <w:sz w:val="22"/>
          <w:szCs w:val="22"/>
        </w:rPr>
        <w:t xml:space="preserve">. This file includes a </w:t>
      </w:r>
      <w:proofErr w:type="spellStart"/>
      <w:r w:rsidR="00C375C0">
        <w:rPr>
          <w:rFonts w:ascii="TimesNewRomanPSMT" w:hAnsi="TimesNewRomanPSMT" w:cs="TimesNewRomanPSMT"/>
          <w:color w:val="000000" w:themeColor="text1"/>
          <w:sz w:val="22"/>
          <w:szCs w:val="22"/>
        </w:rPr>
        <w:t>READMe</w:t>
      </w:r>
      <w:proofErr w:type="spellEnd"/>
      <w:r w:rsidR="00C375C0">
        <w:rPr>
          <w:rFonts w:ascii="TimesNewRomanPSMT" w:hAnsi="TimesNewRomanPSMT" w:cs="TimesNewRomanPSMT"/>
          <w:color w:val="000000" w:themeColor="text1"/>
          <w:sz w:val="22"/>
          <w:szCs w:val="22"/>
        </w:rPr>
        <w:t xml:space="preserve"> file, which describes how to use the synchrotron files.</w:t>
      </w:r>
    </w:p>
    <w:p w14:paraId="2DDA9939" w14:textId="77777777" w:rsidR="008F4112" w:rsidRDefault="008F4112" w:rsidP="00C05029">
      <w:pPr>
        <w:snapToGrid w:val="0"/>
        <w:rPr>
          <w:rFonts w:ascii="TimesNewRomanPSMT" w:hAnsi="TimesNewRomanPSMT" w:cs="TimesNewRomanPSMT"/>
          <w:color w:val="FFFFFF"/>
          <w:sz w:val="21"/>
          <w:szCs w:val="21"/>
        </w:rPr>
      </w:pPr>
    </w:p>
    <w:p w14:paraId="77ACA5BC" w14:textId="2910EBB2" w:rsidR="00C05029" w:rsidRPr="00C05029" w:rsidRDefault="00C05029" w:rsidP="00C05029">
      <w:pPr>
        <w:snapToGrid w:val="0"/>
        <w:rPr>
          <w:b/>
        </w:rPr>
      </w:pPr>
      <w:r w:rsidRPr="00DC76B4">
        <w:rPr>
          <w:b/>
        </w:rPr>
        <w:t>Location of files:</w:t>
      </w:r>
    </w:p>
    <w:p w14:paraId="05F3212D" w14:textId="7C6639AF" w:rsidR="00417E96" w:rsidRDefault="00A04E04" w:rsidP="00C05029">
      <w:pPr>
        <w:snapToGrid w:val="0"/>
      </w:pPr>
      <w:r>
        <w:t xml:space="preserve">Indigo: </w:t>
      </w:r>
      <w:r w:rsidRPr="00A04E04">
        <w:t>https://indico.bnl.gov/event/10974/contributions/</w:t>
      </w:r>
      <w:r w:rsidR="000A4384">
        <w:t xml:space="preserve"> , the direct link is </w:t>
      </w:r>
      <w:r w:rsidR="000A4384" w:rsidRPr="000A4384">
        <w:t>https://indico.bnl.gov/event/10974/contributions/51260/</w:t>
      </w:r>
    </w:p>
    <w:p w14:paraId="66E695B3" w14:textId="4425A229" w:rsidR="00E55085" w:rsidRDefault="00A04E04" w:rsidP="00C05029">
      <w:pPr>
        <w:snapToGrid w:val="0"/>
      </w:pPr>
      <w:r>
        <w:t>The p</w:t>
      </w:r>
      <w:r w:rsidR="00E55085">
        <w:t>resentation</w:t>
      </w:r>
      <w:r>
        <w:t>s</w:t>
      </w:r>
      <w:r w:rsidR="00E55085">
        <w:t xml:space="preserve"> </w:t>
      </w:r>
      <w:r w:rsidR="00042462">
        <w:t xml:space="preserve">discussing </w:t>
      </w:r>
      <w:r w:rsidR="00E55085">
        <w:t xml:space="preserve">the design </w:t>
      </w:r>
      <w:r w:rsidR="00042462">
        <w:t>in more detail are</w:t>
      </w:r>
      <w:r>
        <w:t xml:space="preserve"> at </w:t>
      </w:r>
      <w:r w:rsidR="001872C2" w:rsidRPr="001872C2">
        <w:t>https://indico.bnl.gov/event/12273/</w:t>
      </w:r>
    </w:p>
    <w:sectPr w:rsidR="00E55085" w:rsidSect="006D5C3F">
      <w:footerReference w:type="even" r:id="rId12"/>
      <w:footerReference w:type="default" r:id="rId13"/>
      <w:endnotePr>
        <w:numFmt w:val="decimal"/>
      </w:endnotePr>
      <w:type w:val="continuous"/>
      <w:pgSz w:w="12240" w:h="15840"/>
      <w:pgMar w:top="1008" w:right="1296" w:bottom="1008" w:left="1296"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975FC" w14:textId="77777777" w:rsidR="00EF3216" w:rsidRDefault="00EF3216" w:rsidP="00BE4F69">
      <w:r>
        <w:separator/>
      </w:r>
    </w:p>
  </w:endnote>
  <w:endnote w:type="continuationSeparator" w:id="0">
    <w:p w14:paraId="6B2D9904" w14:textId="77777777" w:rsidR="00EF3216" w:rsidRDefault="00EF3216" w:rsidP="00BE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3" w:csb1="00000000"/>
  </w:font>
  <w:font w:name="TimesNewRomanPSMT">
    <w:altName w:val="Times New Roman"/>
    <w:panose1 w:val="020B06040202020202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7A11" w14:textId="77777777" w:rsidR="00F5760D" w:rsidRDefault="00F5760D" w:rsidP="00BE4F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7D8BAA60" w14:textId="77777777" w:rsidR="00F5760D" w:rsidRDefault="00F5760D" w:rsidP="00BE4F6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B3EB" w14:textId="77777777" w:rsidR="00F5760D" w:rsidRDefault="00F5760D" w:rsidP="00BE4F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920CB">
      <w:rPr>
        <w:rStyle w:val="PageNumber"/>
        <w:noProof/>
      </w:rPr>
      <w:t>1</w:t>
    </w:r>
    <w:r>
      <w:rPr>
        <w:rStyle w:val="PageNumber"/>
      </w:rPr>
      <w:fldChar w:fldCharType="end"/>
    </w:r>
  </w:p>
  <w:p w14:paraId="74B5EED9" w14:textId="77777777" w:rsidR="00F5760D" w:rsidRDefault="00F5760D" w:rsidP="00BE4F6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19C7" w14:textId="77777777" w:rsidR="00F5760D" w:rsidRDefault="00F5760D" w:rsidP="00BE4F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40A0B479" w14:textId="77777777" w:rsidR="00F5760D" w:rsidRDefault="00F5760D" w:rsidP="00BE4F6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DB58" w14:textId="77777777" w:rsidR="00F5760D" w:rsidRDefault="00F5760D" w:rsidP="00BE4F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920CB">
      <w:rPr>
        <w:rStyle w:val="PageNumber"/>
        <w:noProof/>
      </w:rPr>
      <w:t>7</w:t>
    </w:r>
    <w:r>
      <w:rPr>
        <w:rStyle w:val="PageNumber"/>
      </w:rPr>
      <w:fldChar w:fldCharType="end"/>
    </w:r>
  </w:p>
  <w:p w14:paraId="08499B82" w14:textId="77777777" w:rsidR="00F5760D" w:rsidRDefault="00F5760D" w:rsidP="00BE4F6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3D32" w14:textId="77777777" w:rsidR="00EF3216" w:rsidRDefault="00EF3216" w:rsidP="00BE4F69">
      <w:r>
        <w:separator/>
      </w:r>
    </w:p>
  </w:footnote>
  <w:footnote w:type="continuationSeparator" w:id="0">
    <w:p w14:paraId="5DFA76B7" w14:textId="77777777" w:rsidR="00EF3216" w:rsidRDefault="00EF3216" w:rsidP="00BE4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6D47"/>
    <w:multiLevelType w:val="hybridMultilevel"/>
    <w:tmpl w:val="0E1EF55A"/>
    <w:lvl w:ilvl="0" w:tplc="95DA3EB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2B7EBA"/>
    <w:multiLevelType w:val="hybridMultilevel"/>
    <w:tmpl w:val="1736C8EC"/>
    <w:lvl w:ilvl="0" w:tplc="68C48876">
      <w:start w:val="1"/>
      <w:numFmt w:val="bullet"/>
      <w:pStyle w:val="ListBullet"/>
      <w:lvlText w:val=""/>
      <w:lvlJc w:val="left"/>
      <w:pPr>
        <w:ind w:left="720" w:hanging="360"/>
      </w:pPr>
      <w:rPr>
        <w:rFonts w:ascii="Symbol" w:hAnsi="Symbol" w:hint="default"/>
        <w:color w:val="0080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A07F7A"/>
    <w:multiLevelType w:val="hybridMultilevel"/>
    <w:tmpl w:val="01E61068"/>
    <w:lvl w:ilvl="0" w:tplc="95DA3EB0">
      <w:start w:val="1"/>
      <w:numFmt w:val="bullet"/>
      <w:lvlText w:val=""/>
      <w:lvlJc w:val="left"/>
      <w:pPr>
        <w:ind w:left="360" w:hanging="360"/>
      </w:pPr>
      <w:rPr>
        <w:rFonts w:ascii="Symbol" w:hAnsi="Symbol" w:hint="default"/>
        <w:color w:val="000000" w:themeColor="text1"/>
      </w:rPr>
    </w:lvl>
    <w:lvl w:ilvl="1" w:tplc="7A5C803E">
      <w:start w:val="1"/>
      <w:numFmt w:val="bullet"/>
      <w:lvlText w:val=""/>
      <w:lvlJc w:val="left"/>
      <w:pPr>
        <w:tabs>
          <w:tab w:val="num" w:pos="1080"/>
        </w:tabs>
        <w:ind w:left="1080" w:hanging="360"/>
      </w:pPr>
      <w:rPr>
        <w:rFonts w:ascii="Wingdings" w:hAnsi="Wingdings" w:hint="default"/>
      </w:rPr>
    </w:lvl>
    <w:lvl w:ilvl="2" w:tplc="602A9BC8" w:tentative="1">
      <w:start w:val="1"/>
      <w:numFmt w:val="bullet"/>
      <w:lvlText w:val=""/>
      <w:lvlJc w:val="left"/>
      <w:pPr>
        <w:tabs>
          <w:tab w:val="num" w:pos="1800"/>
        </w:tabs>
        <w:ind w:left="1800" w:hanging="360"/>
      </w:pPr>
      <w:rPr>
        <w:rFonts w:ascii="Wingdings" w:hAnsi="Wingdings" w:hint="default"/>
      </w:rPr>
    </w:lvl>
    <w:lvl w:ilvl="3" w:tplc="EF0C4E02" w:tentative="1">
      <w:start w:val="1"/>
      <w:numFmt w:val="bullet"/>
      <w:lvlText w:val=""/>
      <w:lvlJc w:val="left"/>
      <w:pPr>
        <w:tabs>
          <w:tab w:val="num" w:pos="2520"/>
        </w:tabs>
        <w:ind w:left="2520" w:hanging="360"/>
      </w:pPr>
      <w:rPr>
        <w:rFonts w:ascii="Wingdings" w:hAnsi="Wingdings" w:hint="default"/>
      </w:rPr>
    </w:lvl>
    <w:lvl w:ilvl="4" w:tplc="F50EA622" w:tentative="1">
      <w:start w:val="1"/>
      <w:numFmt w:val="bullet"/>
      <w:lvlText w:val=""/>
      <w:lvlJc w:val="left"/>
      <w:pPr>
        <w:tabs>
          <w:tab w:val="num" w:pos="3240"/>
        </w:tabs>
        <w:ind w:left="3240" w:hanging="360"/>
      </w:pPr>
      <w:rPr>
        <w:rFonts w:ascii="Wingdings" w:hAnsi="Wingdings" w:hint="default"/>
      </w:rPr>
    </w:lvl>
    <w:lvl w:ilvl="5" w:tplc="087E439C" w:tentative="1">
      <w:start w:val="1"/>
      <w:numFmt w:val="bullet"/>
      <w:lvlText w:val=""/>
      <w:lvlJc w:val="left"/>
      <w:pPr>
        <w:tabs>
          <w:tab w:val="num" w:pos="3960"/>
        </w:tabs>
        <w:ind w:left="3960" w:hanging="360"/>
      </w:pPr>
      <w:rPr>
        <w:rFonts w:ascii="Wingdings" w:hAnsi="Wingdings" w:hint="default"/>
      </w:rPr>
    </w:lvl>
    <w:lvl w:ilvl="6" w:tplc="2B22387C" w:tentative="1">
      <w:start w:val="1"/>
      <w:numFmt w:val="bullet"/>
      <w:lvlText w:val=""/>
      <w:lvlJc w:val="left"/>
      <w:pPr>
        <w:tabs>
          <w:tab w:val="num" w:pos="4680"/>
        </w:tabs>
        <w:ind w:left="4680" w:hanging="360"/>
      </w:pPr>
      <w:rPr>
        <w:rFonts w:ascii="Wingdings" w:hAnsi="Wingdings" w:hint="default"/>
      </w:rPr>
    </w:lvl>
    <w:lvl w:ilvl="7" w:tplc="7FCC33AE" w:tentative="1">
      <w:start w:val="1"/>
      <w:numFmt w:val="bullet"/>
      <w:lvlText w:val=""/>
      <w:lvlJc w:val="left"/>
      <w:pPr>
        <w:tabs>
          <w:tab w:val="num" w:pos="5400"/>
        </w:tabs>
        <w:ind w:left="5400" w:hanging="360"/>
      </w:pPr>
      <w:rPr>
        <w:rFonts w:ascii="Wingdings" w:hAnsi="Wingdings" w:hint="default"/>
      </w:rPr>
    </w:lvl>
    <w:lvl w:ilvl="8" w:tplc="EF5062D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00D2F7F"/>
    <w:multiLevelType w:val="hybridMultilevel"/>
    <w:tmpl w:val="F8D0FD5A"/>
    <w:lvl w:ilvl="0" w:tplc="95DA3EB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64FFB"/>
    <w:multiLevelType w:val="multilevel"/>
    <w:tmpl w:val="9C32C252"/>
    <w:lvl w:ilvl="0">
      <w:start w:val="1"/>
      <w:numFmt w:val="decimal"/>
      <w:pStyle w:val="Heading1"/>
      <w:lvlText w:val="%1"/>
      <w:lvlJc w:val="left"/>
      <w:pPr>
        <w:ind w:left="432" w:hanging="432"/>
      </w:pPr>
      <w:rPr>
        <w:rFonts w:hint="default"/>
        <w:sz w:val="144"/>
        <w:szCs w:val="14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D44290F"/>
    <w:multiLevelType w:val="hybridMultilevel"/>
    <w:tmpl w:val="A3EE8CCC"/>
    <w:lvl w:ilvl="0" w:tplc="95DA3EB0">
      <w:start w:val="1"/>
      <w:numFmt w:val="bullet"/>
      <w:lvlText w:val=""/>
      <w:lvlJc w:val="left"/>
      <w:pPr>
        <w:ind w:left="360" w:hanging="360"/>
      </w:pPr>
      <w:rPr>
        <w:rFonts w:ascii="Symbol" w:hAnsi="Symbol" w:hint="default"/>
        <w:color w:val="000000" w:themeColor="text1"/>
      </w:rPr>
    </w:lvl>
    <w:lvl w:ilvl="1" w:tplc="D50230E6">
      <w:start w:val="1"/>
      <w:numFmt w:val="bullet"/>
      <w:lvlText w:val=""/>
      <w:lvlJc w:val="left"/>
      <w:pPr>
        <w:tabs>
          <w:tab w:val="num" w:pos="1080"/>
        </w:tabs>
        <w:ind w:left="1080" w:hanging="360"/>
      </w:pPr>
      <w:rPr>
        <w:rFonts w:ascii="Wingdings" w:hAnsi="Wingdings" w:hint="default"/>
      </w:rPr>
    </w:lvl>
    <w:lvl w:ilvl="2" w:tplc="4E7436D6" w:tentative="1">
      <w:start w:val="1"/>
      <w:numFmt w:val="bullet"/>
      <w:lvlText w:val=""/>
      <w:lvlJc w:val="left"/>
      <w:pPr>
        <w:tabs>
          <w:tab w:val="num" w:pos="1800"/>
        </w:tabs>
        <w:ind w:left="1800" w:hanging="360"/>
      </w:pPr>
      <w:rPr>
        <w:rFonts w:ascii="Wingdings" w:hAnsi="Wingdings" w:hint="default"/>
      </w:rPr>
    </w:lvl>
    <w:lvl w:ilvl="3" w:tplc="2BE41052" w:tentative="1">
      <w:start w:val="1"/>
      <w:numFmt w:val="bullet"/>
      <w:lvlText w:val=""/>
      <w:lvlJc w:val="left"/>
      <w:pPr>
        <w:tabs>
          <w:tab w:val="num" w:pos="2520"/>
        </w:tabs>
        <w:ind w:left="2520" w:hanging="360"/>
      </w:pPr>
      <w:rPr>
        <w:rFonts w:ascii="Wingdings" w:hAnsi="Wingdings" w:hint="default"/>
      </w:rPr>
    </w:lvl>
    <w:lvl w:ilvl="4" w:tplc="60C60C70" w:tentative="1">
      <w:start w:val="1"/>
      <w:numFmt w:val="bullet"/>
      <w:lvlText w:val=""/>
      <w:lvlJc w:val="left"/>
      <w:pPr>
        <w:tabs>
          <w:tab w:val="num" w:pos="3240"/>
        </w:tabs>
        <w:ind w:left="3240" w:hanging="360"/>
      </w:pPr>
      <w:rPr>
        <w:rFonts w:ascii="Wingdings" w:hAnsi="Wingdings" w:hint="default"/>
      </w:rPr>
    </w:lvl>
    <w:lvl w:ilvl="5" w:tplc="5FA23972" w:tentative="1">
      <w:start w:val="1"/>
      <w:numFmt w:val="bullet"/>
      <w:lvlText w:val=""/>
      <w:lvlJc w:val="left"/>
      <w:pPr>
        <w:tabs>
          <w:tab w:val="num" w:pos="3960"/>
        </w:tabs>
        <w:ind w:left="3960" w:hanging="360"/>
      </w:pPr>
      <w:rPr>
        <w:rFonts w:ascii="Wingdings" w:hAnsi="Wingdings" w:hint="default"/>
      </w:rPr>
    </w:lvl>
    <w:lvl w:ilvl="6" w:tplc="49942200" w:tentative="1">
      <w:start w:val="1"/>
      <w:numFmt w:val="bullet"/>
      <w:lvlText w:val=""/>
      <w:lvlJc w:val="left"/>
      <w:pPr>
        <w:tabs>
          <w:tab w:val="num" w:pos="4680"/>
        </w:tabs>
        <w:ind w:left="4680" w:hanging="360"/>
      </w:pPr>
      <w:rPr>
        <w:rFonts w:ascii="Wingdings" w:hAnsi="Wingdings" w:hint="default"/>
      </w:rPr>
    </w:lvl>
    <w:lvl w:ilvl="7" w:tplc="A89A9D72" w:tentative="1">
      <w:start w:val="1"/>
      <w:numFmt w:val="bullet"/>
      <w:lvlText w:val=""/>
      <w:lvlJc w:val="left"/>
      <w:pPr>
        <w:tabs>
          <w:tab w:val="num" w:pos="5400"/>
        </w:tabs>
        <w:ind w:left="5400" w:hanging="360"/>
      </w:pPr>
      <w:rPr>
        <w:rFonts w:ascii="Wingdings" w:hAnsi="Wingdings" w:hint="default"/>
      </w:rPr>
    </w:lvl>
    <w:lvl w:ilvl="8" w:tplc="C36475D0"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mirrorMargin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357"/>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60"/>
    <w:rsid w:val="000004DB"/>
    <w:rsid w:val="00000DFA"/>
    <w:rsid w:val="000022EE"/>
    <w:rsid w:val="0000268F"/>
    <w:rsid w:val="0000272B"/>
    <w:rsid w:val="000045A8"/>
    <w:rsid w:val="0000507B"/>
    <w:rsid w:val="000101F7"/>
    <w:rsid w:val="0001051A"/>
    <w:rsid w:val="000106A5"/>
    <w:rsid w:val="00020966"/>
    <w:rsid w:val="000217D0"/>
    <w:rsid w:val="0002215D"/>
    <w:rsid w:val="00022F3A"/>
    <w:rsid w:val="0002312A"/>
    <w:rsid w:val="000233CC"/>
    <w:rsid w:val="00023E28"/>
    <w:rsid w:val="000250A0"/>
    <w:rsid w:val="00025187"/>
    <w:rsid w:val="000254A0"/>
    <w:rsid w:val="000254AF"/>
    <w:rsid w:val="00030FDA"/>
    <w:rsid w:val="00031162"/>
    <w:rsid w:val="0003180A"/>
    <w:rsid w:val="0003201F"/>
    <w:rsid w:val="00032C94"/>
    <w:rsid w:val="00032CFD"/>
    <w:rsid w:val="00032F17"/>
    <w:rsid w:val="00033889"/>
    <w:rsid w:val="00034E38"/>
    <w:rsid w:val="00035189"/>
    <w:rsid w:val="00035355"/>
    <w:rsid w:val="00035A92"/>
    <w:rsid w:val="000361EA"/>
    <w:rsid w:val="00042462"/>
    <w:rsid w:val="00042465"/>
    <w:rsid w:val="00042B4E"/>
    <w:rsid w:val="00043548"/>
    <w:rsid w:val="00043668"/>
    <w:rsid w:val="0004381F"/>
    <w:rsid w:val="000473CF"/>
    <w:rsid w:val="00047558"/>
    <w:rsid w:val="00050302"/>
    <w:rsid w:val="00050ED4"/>
    <w:rsid w:val="0005234A"/>
    <w:rsid w:val="00056210"/>
    <w:rsid w:val="00060C0E"/>
    <w:rsid w:val="00061CEC"/>
    <w:rsid w:val="000632BF"/>
    <w:rsid w:val="00065622"/>
    <w:rsid w:val="00065F1A"/>
    <w:rsid w:val="000666AF"/>
    <w:rsid w:val="000700C0"/>
    <w:rsid w:val="00071A7F"/>
    <w:rsid w:val="000735AB"/>
    <w:rsid w:val="000739D2"/>
    <w:rsid w:val="00074C6C"/>
    <w:rsid w:val="000758D7"/>
    <w:rsid w:val="00075AA8"/>
    <w:rsid w:val="00076261"/>
    <w:rsid w:val="00077F3E"/>
    <w:rsid w:val="000826C8"/>
    <w:rsid w:val="0008273E"/>
    <w:rsid w:val="000827AE"/>
    <w:rsid w:val="00082DD8"/>
    <w:rsid w:val="0008451E"/>
    <w:rsid w:val="00085362"/>
    <w:rsid w:val="00087928"/>
    <w:rsid w:val="000913FC"/>
    <w:rsid w:val="00093091"/>
    <w:rsid w:val="000941DE"/>
    <w:rsid w:val="000945E3"/>
    <w:rsid w:val="000A088D"/>
    <w:rsid w:val="000A1528"/>
    <w:rsid w:val="000A1B23"/>
    <w:rsid w:val="000A4384"/>
    <w:rsid w:val="000A43DC"/>
    <w:rsid w:val="000A7014"/>
    <w:rsid w:val="000A7EF7"/>
    <w:rsid w:val="000B1C56"/>
    <w:rsid w:val="000B32A2"/>
    <w:rsid w:val="000B3C00"/>
    <w:rsid w:val="000B70C6"/>
    <w:rsid w:val="000C0641"/>
    <w:rsid w:val="000C07AC"/>
    <w:rsid w:val="000C6C01"/>
    <w:rsid w:val="000C6D2B"/>
    <w:rsid w:val="000C7E70"/>
    <w:rsid w:val="000D20F9"/>
    <w:rsid w:val="000D2423"/>
    <w:rsid w:val="000D3D4E"/>
    <w:rsid w:val="000D4C37"/>
    <w:rsid w:val="000E21DC"/>
    <w:rsid w:val="000E22CB"/>
    <w:rsid w:val="000E2DBC"/>
    <w:rsid w:val="000E37F3"/>
    <w:rsid w:val="000E4E95"/>
    <w:rsid w:val="000F0C55"/>
    <w:rsid w:val="000F30A3"/>
    <w:rsid w:val="000F33E2"/>
    <w:rsid w:val="000F36DA"/>
    <w:rsid w:val="000F4667"/>
    <w:rsid w:val="000F6720"/>
    <w:rsid w:val="00100723"/>
    <w:rsid w:val="00101A3A"/>
    <w:rsid w:val="0010549B"/>
    <w:rsid w:val="001060ED"/>
    <w:rsid w:val="00106C78"/>
    <w:rsid w:val="00110CBF"/>
    <w:rsid w:val="0011135A"/>
    <w:rsid w:val="0011449C"/>
    <w:rsid w:val="0011473E"/>
    <w:rsid w:val="0012112D"/>
    <w:rsid w:val="00121C0E"/>
    <w:rsid w:val="00124128"/>
    <w:rsid w:val="001243DB"/>
    <w:rsid w:val="001244B7"/>
    <w:rsid w:val="0012560D"/>
    <w:rsid w:val="001258A4"/>
    <w:rsid w:val="00126A14"/>
    <w:rsid w:val="0013099D"/>
    <w:rsid w:val="001319E8"/>
    <w:rsid w:val="0013316B"/>
    <w:rsid w:val="00136510"/>
    <w:rsid w:val="00140B47"/>
    <w:rsid w:val="00140B79"/>
    <w:rsid w:val="0014203D"/>
    <w:rsid w:val="00142BC3"/>
    <w:rsid w:val="0014304F"/>
    <w:rsid w:val="00145B2F"/>
    <w:rsid w:val="001465B5"/>
    <w:rsid w:val="00146890"/>
    <w:rsid w:val="00146CD6"/>
    <w:rsid w:val="00146DAA"/>
    <w:rsid w:val="001474E3"/>
    <w:rsid w:val="00147BB9"/>
    <w:rsid w:val="001519C1"/>
    <w:rsid w:val="001540D1"/>
    <w:rsid w:val="001606D8"/>
    <w:rsid w:val="00160882"/>
    <w:rsid w:val="0016221B"/>
    <w:rsid w:val="00163E3D"/>
    <w:rsid w:val="001646BE"/>
    <w:rsid w:val="00165955"/>
    <w:rsid w:val="00166101"/>
    <w:rsid w:val="00166414"/>
    <w:rsid w:val="0016644B"/>
    <w:rsid w:val="00167204"/>
    <w:rsid w:val="001711BD"/>
    <w:rsid w:val="00171AC3"/>
    <w:rsid w:val="00172597"/>
    <w:rsid w:val="00174659"/>
    <w:rsid w:val="001758E3"/>
    <w:rsid w:val="00175F82"/>
    <w:rsid w:val="00181714"/>
    <w:rsid w:val="00182698"/>
    <w:rsid w:val="00183674"/>
    <w:rsid w:val="00184FCE"/>
    <w:rsid w:val="001872C2"/>
    <w:rsid w:val="0019079B"/>
    <w:rsid w:val="00191A20"/>
    <w:rsid w:val="0019299E"/>
    <w:rsid w:val="00193AAD"/>
    <w:rsid w:val="0019402E"/>
    <w:rsid w:val="00194BA7"/>
    <w:rsid w:val="001A0A6D"/>
    <w:rsid w:val="001A2845"/>
    <w:rsid w:val="001A5D9A"/>
    <w:rsid w:val="001B49F2"/>
    <w:rsid w:val="001B6BE6"/>
    <w:rsid w:val="001B6E66"/>
    <w:rsid w:val="001C063D"/>
    <w:rsid w:val="001C4202"/>
    <w:rsid w:val="001C53FC"/>
    <w:rsid w:val="001C624B"/>
    <w:rsid w:val="001C7163"/>
    <w:rsid w:val="001D0B1C"/>
    <w:rsid w:val="001D13C5"/>
    <w:rsid w:val="001D2BFB"/>
    <w:rsid w:val="001D4AC3"/>
    <w:rsid w:val="001D6B08"/>
    <w:rsid w:val="001D6F16"/>
    <w:rsid w:val="001D7F1B"/>
    <w:rsid w:val="001E0BF4"/>
    <w:rsid w:val="001E2E91"/>
    <w:rsid w:val="001E4679"/>
    <w:rsid w:val="001E55E1"/>
    <w:rsid w:val="001E6F5D"/>
    <w:rsid w:val="001E7FEC"/>
    <w:rsid w:val="001F2850"/>
    <w:rsid w:val="001F299D"/>
    <w:rsid w:val="001F395C"/>
    <w:rsid w:val="001F5600"/>
    <w:rsid w:val="001F5EEF"/>
    <w:rsid w:val="001F674F"/>
    <w:rsid w:val="001F7A48"/>
    <w:rsid w:val="001F7B3F"/>
    <w:rsid w:val="002006AE"/>
    <w:rsid w:val="002011E4"/>
    <w:rsid w:val="0020191A"/>
    <w:rsid w:val="002025A5"/>
    <w:rsid w:val="002039BB"/>
    <w:rsid w:val="00203A7E"/>
    <w:rsid w:val="00203DDB"/>
    <w:rsid w:val="00204024"/>
    <w:rsid w:val="00204B83"/>
    <w:rsid w:val="00206AB3"/>
    <w:rsid w:val="002108EB"/>
    <w:rsid w:val="00210C2B"/>
    <w:rsid w:val="00210C72"/>
    <w:rsid w:val="0021180A"/>
    <w:rsid w:val="00212682"/>
    <w:rsid w:val="00213C5F"/>
    <w:rsid w:val="00213D72"/>
    <w:rsid w:val="00214B00"/>
    <w:rsid w:val="00214D49"/>
    <w:rsid w:val="00216673"/>
    <w:rsid w:val="002168B5"/>
    <w:rsid w:val="00216DCB"/>
    <w:rsid w:val="00217230"/>
    <w:rsid w:val="00220F53"/>
    <w:rsid w:val="002223A4"/>
    <w:rsid w:val="00223FC0"/>
    <w:rsid w:val="002249B1"/>
    <w:rsid w:val="00231259"/>
    <w:rsid w:val="002313FD"/>
    <w:rsid w:val="00232586"/>
    <w:rsid w:val="00232F83"/>
    <w:rsid w:val="00237140"/>
    <w:rsid w:val="00240548"/>
    <w:rsid w:val="002415D0"/>
    <w:rsid w:val="002417F9"/>
    <w:rsid w:val="00243661"/>
    <w:rsid w:val="00245855"/>
    <w:rsid w:val="0024592C"/>
    <w:rsid w:val="00246B26"/>
    <w:rsid w:val="0024732F"/>
    <w:rsid w:val="00250FAA"/>
    <w:rsid w:val="00251DF9"/>
    <w:rsid w:val="00252CBC"/>
    <w:rsid w:val="002530B8"/>
    <w:rsid w:val="002552E4"/>
    <w:rsid w:val="002555C1"/>
    <w:rsid w:val="00256264"/>
    <w:rsid w:val="002566AC"/>
    <w:rsid w:val="00257173"/>
    <w:rsid w:val="00257760"/>
    <w:rsid w:val="00257CDA"/>
    <w:rsid w:val="00260618"/>
    <w:rsid w:val="002648EF"/>
    <w:rsid w:val="00264ADD"/>
    <w:rsid w:val="00265D66"/>
    <w:rsid w:val="00273BA3"/>
    <w:rsid w:val="002743AB"/>
    <w:rsid w:val="00275E54"/>
    <w:rsid w:val="002777DA"/>
    <w:rsid w:val="002779C1"/>
    <w:rsid w:val="00280430"/>
    <w:rsid w:val="002806CC"/>
    <w:rsid w:val="00280768"/>
    <w:rsid w:val="002819D3"/>
    <w:rsid w:val="00283CEF"/>
    <w:rsid w:val="00284486"/>
    <w:rsid w:val="0028526F"/>
    <w:rsid w:val="00287EB6"/>
    <w:rsid w:val="00287EE1"/>
    <w:rsid w:val="002908B0"/>
    <w:rsid w:val="0029120E"/>
    <w:rsid w:val="00291484"/>
    <w:rsid w:val="00291DAF"/>
    <w:rsid w:val="00292694"/>
    <w:rsid w:val="00292C99"/>
    <w:rsid w:val="002944B7"/>
    <w:rsid w:val="002954A3"/>
    <w:rsid w:val="0029607C"/>
    <w:rsid w:val="002A029A"/>
    <w:rsid w:val="002A0783"/>
    <w:rsid w:val="002A346D"/>
    <w:rsid w:val="002A5615"/>
    <w:rsid w:val="002B04E8"/>
    <w:rsid w:val="002B0EB8"/>
    <w:rsid w:val="002B165A"/>
    <w:rsid w:val="002B1D42"/>
    <w:rsid w:val="002B1EA6"/>
    <w:rsid w:val="002B225D"/>
    <w:rsid w:val="002B4E27"/>
    <w:rsid w:val="002B6D4B"/>
    <w:rsid w:val="002B7A15"/>
    <w:rsid w:val="002C24AC"/>
    <w:rsid w:val="002C4FAD"/>
    <w:rsid w:val="002C5384"/>
    <w:rsid w:val="002C5D22"/>
    <w:rsid w:val="002C73D1"/>
    <w:rsid w:val="002D0B82"/>
    <w:rsid w:val="002D143A"/>
    <w:rsid w:val="002D17EB"/>
    <w:rsid w:val="002D1B2A"/>
    <w:rsid w:val="002D2BC8"/>
    <w:rsid w:val="002D3C69"/>
    <w:rsid w:val="002D3D46"/>
    <w:rsid w:val="002D5007"/>
    <w:rsid w:val="002D57BA"/>
    <w:rsid w:val="002E3709"/>
    <w:rsid w:val="002E6E0E"/>
    <w:rsid w:val="002E76B8"/>
    <w:rsid w:val="002E7B6D"/>
    <w:rsid w:val="002E7D4C"/>
    <w:rsid w:val="002F05AF"/>
    <w:rsid w:val="002F06F4"/>
    <w:rsid w:val="002F19B4"/>
    <w:rsid w:val="002F1FB0"/>
    <w:rsid w:val="002F2FC9"/>
    <w:rsid w:val="002F31D2"/>
    <w:rsid w:val="002F61A8"/>
    <w:rsid w:val="002F7C36"/>
    <w:rsid w:val="00300EFF"/>
    <w:rsid w:val="00303A4F"/>
    <w:rsid w:val="00311398"/>
    <w:rsid w:val="003124A5"/>
    <w:rsid w:val="003130BE"/>
    <w:rsid w:val="00313C62"/>
    <w:rsid w:val="00315772"/>
    <w:rsid w:val="00315C03"/>
    <w:rsid w:val="00316D6E"/>
    <w:rsid w:val="00316DA3"/>
    <w:rsid w:val="003170F8"/>
    <w:rsid w:val="00317A2B"/>
    <w:rsid w:val="0032191D"/>
    <w:rsid w:val="00322283"/>
    <w:rsid w:val="003233A7"/>
    <w:rsid w:val="00324E0D"/>
    <w:rsid w:val="00325B66"/>
    <w:rsid w:val="00326865"/>
    <w:rsid w:val="00326D80"/>
    <w:rsid w:val="00327337"/>
    <w:rsid w:val="00330409"/>
    <w:rsid w:val="00331F5E"/>
    <w:rsid w:val="003367C8"/>
    <w:rsid w:val="00336C46"/>
    <w:rsid w:val="00337381"/>
    <w:rsid w:val="0034004A"/>
    <w:rsid w:val="00340838"/>
    <w:rsid w:val="00341593"/>
    <w:rsid w:val="0034430D"/>
    <w:rsid w:val="00346010"/>
    <w:rsid w:val="00346170"/>
    <w:rsid w:val="003502A5"/>
    <w:rsid w:val="00351FC8"/>
    <w:rsid w:val="00352307"/>
    <w:rsid w:val="00352870"/>
    <w:rsid w:val="003531F4"/>
    <w:rsid w:val="00357B5D"/>
    <w:rsid w:val="00361496"/>
    <w:rsid w:val="00363F8E"/>
    <w:rsid w:val="00364E65"/>
    <w:rsid w:val="00365F5E"/>
    <w:rsid w:val="00366154"/>
    <w:rsid w:val="00366E2A"/>
    <w:rsid w:val="00367B60"/>
    <w:rsid w:val="003716B1"/>
    <w:rsid w:val="00373452"/>
    <w:rsid w:val="003745D0"/>
    <w:rsid w:val="003754D9"/>
    <w:rsid w:val="0037643C"/>
    <w:rsid w:val="00376507"/>
    <w:rsid w:val="003770C0"/>
    <w:rsid w:val="0037729D"/>
    <w:rsid w:val="00377401"/>
    <w:rsid w:val="00381B35"/>
    <w:rsid w:val="00385E38"/>
    <w:rsid w:val="00386EE0"/>
    <w:rsid w:val="00390E12"/>
    <w:rsid w:val="00391DAC"/>
    <w:rsid w:val="0039664E"/>
    <w:rsid w:val="00396938"/>
    <w:rsid w:val="00396CEF"/>
    <w:rsid w:val="003A2291"/>
    <w:rsid w:val="003A22F8"/>
    <w:rsid w:val="003A4DC9"/>
    <w:rsid w:val="003A549D"/>
    <w:rsid w:val="003A6441"/>
    <w:rsid w:val="003A6CCA"/>
    <w:rsid w:val="003B03E8"/>
    <w:rsid w:val="003B042F"/>
    <w:rsid w:val="003B0C0D"/>
    <w:rsid w:val="003B52D0"/>
    <w:rsid w:val="003C082E"/>
    <w:rsid w:val="003C0E11"/>
    <w:rsid w:val="003C162C"/>
    <w:rsid w:val="003C1B70"/>
    <w:rsid w:val="003C29A8"/>
    <w:rsid w:val="003C44E8"/>
    <w:rsid w:val="003C5FCA"/>
    <w:rsid w:val="003D066B"/>
    <w:rsid w:val="003D22B1"/>
    <w:rsid w:val="003D3122"/>
    <w:rsid w:val="003D4855"/>
    <w:rsid w:val="003D5271"/>
    <w:rsid w:val="003D59FE"/>
    <w:rsid w:val="003D64CA"/>
    <w:rsid w:val="003D7293"/>
    <w:rsid w:val="003E259E"/>
    <w:rsid w:val="003E2F1B"/>
    <w:rsid w:val="003E3816"/>
    <w:rsid w:val="003E3C5C"/>
    <w:rsid w:val="003E3F0A"/>
    <w:rsid w:val="003E5330"/>
    <w:rsid w:val="003E7C2F"/>
    <w:rsid w:val="003E7DD8"/>
    <w:rsid w:val="003F10FF"/>
    <w:rsid w:val="003F336C"/>
    <w:rsid w:val="003F3462"/>
    <w:rsid w:val="003F3515"/>
    <w:rsid w:val="003F64B5"/>
    <w:rsid w:val="003F7EFE"/>
    <w:rsid w:val="00400BDE"/>
    <w:rsid w:val="0040140C"/>
    <w:rsid w:val="00401F36"/>
    <w:rsid w:val="00402A01"/>
    <w:rsid w:val="00407D19"/>
    <w:rsid w:val="00411B62"/>
    <w:rsid w:val="00412525"/>
    <w:rsid w:val="00412EE0"/>
    <w:rsid w:val="004142D6"/>
    <w:rsid w:val="0041470E"/>
    <w:rsid w:val="004156DF"/>
    <w:rsid w:val="00416BB8"/>
    <w:rsid w:val="00416C5C"/>
    <w:rsid w:val="00417E96"/>
    <w:rsid w:val="004206B3"/>
    <w:rsid w:val="00422663"/>
    <w:rsid w:val="00422C3B"/>
    <w:rsid w:val="004235C0"/>
    <w:rsid w:val="004240B9"/>
    <w:rsid w:val="004263BB"/>
    <w:rsid w:val="004303B2"/>
    <w:rsid w:val="00430602"/>
    <w:rsid w:val="00430FA0"/>
    <w:rsid w:val="004323EA"/>
    <w:rsid w:val="00432AB3"/>
    <w:rsid w:val="00434E39"/>
    <w:rsid w:val="00436CA5"/>
    <w:rsid w:val="00441262"/>
    <w:rsid w:val="0044188C"/>
    <w:rsid w:val="00442804"/>
    <w:rsid w:val="00444237"/>
    <w:rsid w:val="00444CFA"/>
    <w:rsid w:val="004463E0"/>
    <w:rsid w:val="00447404"/>
    <w:rsid w:val="00451BEE"/>
    <w:rsid w:val="0045292F"/>
    <w:rsid w:val="00456552"/>
    <w:rsid w:val="004574CD"/>
    <w:rsid w:val="004624DD"/>
    <w:rsid w:val="0046511A"/>
    <w:rsid w:val="00471D01"/>
    <w:rsid w:val="00473339"/>
    <w:rsid w:val="00473A00"/>
    <w:rsid w:val="00473E83"/>
    <w:rsid w:val="004741DE"/>
    <w:rsid w:val="00475FFA"/>
    <w:rsid w:val="004765A8"/>
    <w:rsid w:val="00476771"/>
    <w:rsid w:val="004770BB"/>
    <w:rsid w:val="004816A9"/>
    <w:rsid w:val="004825FD"/>
    <w:rsid w:val="0049242E"/>
    <w:rsid w:val="00496181"/>
    <w:rsid w:val="00497ADE"/>
    <w:rsid w:val="004A0A94"/>
    <w:rsid w:val="004A15FD"/>
    <w:rsid w:val="004A1C69"/>
    <w:rsid w:val="004A3FF0"/>
    <w:rsid w:val="004A41FD"/>
    <w:rsid w:val="004A4955"/>
    <w:rsid w:val="004A5517"/>
    <w:rsid w:val="004B2064"/>
    <w:rsid w:val="004B2F98"/>
    <w:rsid w:val="004B3ECB"/>
    <w:rsid w:val="004B4A91"/>
    <w:rsid w:val="004B4CB4"/>
    <w:rsid w:val="004B4CE4"/>
    <w:rsid w:val="004B5539"/>
    <w:rsid w:val="004C10F8"/>
    <w:rsid w:val="004C1195"/>
    <w:rsid w:val="004C1B46"/>
    <w:rsid w:val="004C32D3"/>
    <w:rsid w:val="004C535C"/>
    <w:rsid w:val="004C6D07"/>
    <w:rsid w:val="004D0CD2"/>
    <w:rsid w:val="004D1B65"/>
    <w:rsid w:val="004D2FC4"/>
    <w:rsid w:val="004D4FC4"/>
    <w:rsid w:val="004D51DD"/>
    <w:rsid w:val="004D5DFF"/>
    <w:rsid w:val="004D773B"/>
    <w:rsid w:val="004D79B3"/>
    <w:rsid w:val="004D7AEA"/>
    <w:rsid w:val="004E0819"/>
    <w:rsid w:val="004E385F"/>
    <w:rsid w:val="004E3AF0"/>
    <w:rsid w:val="004E4159"/>
    <w:rsid w:val="004F0DB2"/>
    <w:rsid w:val="004F125C"/>
    <w:rsid w:val="004F1431"/>
    <w:rsid w:val="004F1C95"/>
    <w:rsid w:val="004F346D"/>
    <w:rsid w:val="004F5246"/>
    <w:rsid w:val="004F56AF"/>
    <w:rsid w:val="0050073E"/>
    <w:rsid w:val="00501D5E"/>
    <w:rsid w:val="0050417D"/>
    <w:rsid w:val="005047E7"/>
    <w:rsid w:val="00504BAE"/>
    <w:rsid w:val="00507AF5"/>
    <w:rsid w:val="00512394"/>
    <w:rsid w:val="005127D1"/>
    <w:rsid w:val="0051736E"/>
    <w:rsid w:val="00517A9A"/>
    <w:rsid w:val="00520EAE"/>
    <w:rsid w:val="0052345D"/>
    <w:rsid w:val="005240BC"/>
    <w:rsid w:val="00524CB0"/>
    <w:rsid w:val="0052580B"/>
    <w:rsid w:val="00525962"/>
    <w:rsid w:val="00530C6F"/>
    <w:rsid w:val="00533E7A"/>
    <w:rsid w:val="005354D1"/>
    <w:rsid w:val="00536542"/>
    <w:rsid w:val="0053731C"/>
    <w:rsid w:val="0054037D"/>
    <w:rsid w:val="00542680"/>
    <w:rsid w:val="005432F8"/>
    <w:rsid w:val="00543525"/>
    <w:rsid w:val="00543E7D"/>
    <w:rsid w:val="00544832"/>
    <w:rsid w:val="00546D94"/>
    <w:rsid w:val="00547336"/>
    <w:rsid w:val="005477BC"/>
    <w:rsid w:val="00550DDC"/>
    <w:rsid w:val="00551520"/>
    <w:rsid w:val="00553221"/>
    <w:rsid w:val="00556131"/>
    <w:rsid w:val="00557106"/>
    <w:rsid w:val="005573EA"/>
    <w:rsid w:val="00560372"/>
    <w:rsid w:val="005610EB"/>
    <w:rsid w:val="005649CB"/>
    <w:rsid w:val="00566293"/>
    <w:rsid w:val="005670D0"/>
    <w:rsid w:val="00567BB8"/>
    <w:rsid w:val="00570E17"/>
    <w:rsid w:val="00571F57"/>
    <w:rsid w:val="00572E09"/>
    <w:rsid w:val="00573804"/>
    <w:rsid w:val="005738F7"/>
    <w:rsid w:val="005764D5"/>
    <w:rsid w:val="00576874"/>
    <w:rsid w:val="00582527"/>
    <w:rsid w:val="00582F2B"/>
    <w:rsid w:val="00583794"/>
    <w:rsid w:val="0058489C"/>
    <w:rsid w:val="00584DCB"/>
    <w:rsid w:val="0058515C"/>
    <w:rsid w:val="005861B7"/>
    <w:rsid w:val="005862C7"/>
    <w:rsid w:val="00587A10"/>
    <w:rsid w:val="005923AC"/>
    <w:rsid w:val="00592FBE"/>
    <w:rsid w:val="005940FA"/>
    <w:rsid w:val="00596FDD"/>
    <w:rsid w:val="00597A86"/>
    <w:rsid w:val="005A09FD"/>
    <w:rsid w:val="005A0C33"/>
    <w:rsid w:val="005A1123"/>
    <w:rsid w:val="005A1F07"/>
    <w:rsid w:val="005A4222"/>
    <w:rsid w:val="005A5D92"/>
    <w:rsid w:val="005A633D"/>
    <w:rsid w:val="005A6871"/>
    <w:rsid w:val="005A6990"/>
    <w:rsid w:val="005B01AA"/>
    <w:rsid w:val="005B03F8"/>
    <w:rsid w:val="005B26F9"/>
    <w:rsid w:val="005B2864"/>
    <w:rsid w:val="005B5A1A"/>
    <w:rsid w:val="005C10D8"/>
    <w:rsid w:val="005C2BFC"/>
    <w:rsid w:val="005C46D8"/>
    <w:rsid w:val="005C4F9B"/>
    <w:rsid w:val="005C5CA0"/>
    <w:rsid w:val="005C75C5"/>
    <w:rsid w:val="005C7EA8"/>
    <w:rsid w:val="005D43E1"/>
    <w:rsid w:val="005D46CA"/>
    <w:rsid w:val="005D48EA"/>
    <w:rsid w:val="005D5314"/>
    <w:rsid w:val="005D5457"/>
    <w:rsid w:val="005D5CC1"/>
    <w:rsid w:val="005D5E61"/>
    <w:rsid w:val="005D6439"/>
    <w:rsid w:val="005D7EB3"/>
    <w:rsid w:val="005E089E"/>
    <w:rsid w:val="005E1D95"/>
    <w:rsid w:val="005E2A46"/>
    <w:rsid w:val="005E373F"/>
    <w:rsid w:val="005E4BEA"/>
    <w:rsid w:val="005E6F02"/>
    <w:rsid w:val="005E776B"/>
    <w:rsid w:val="005E7851"/>
    <w:rsid w:val="005F136A"/>
    <w:rsid w:val="005F230C"/>
    <w:rsid w:val="005F5BC4"/>
    <w:rsid w:val="005F6061"/>
    <w:rsid w:val="006011DA"/>
    <w:rsid w:val="00603125"/>
    <w:rsid w:val="00605125"/>
    <w:rsid w:val="0060554A"/>
    <w:rsid w:val="0061088C"/>
    <w:rsid w:val="0061379A"/>
    <w:rsid w:val="0061571B"/>
    <w:rsid w:val="006243B0"/>
    <w:rsid w:val="0062569C"/>
    <w:rsid w:val="0062606D"/>
    <w:rsid w:val="00626EDC"/>
    <w:rsid w:val="00627C42"/>
    <w:rsid w:val="00630558"/>
    <w:rsid w:val="00630584"/>
    <w:rsid w:val="00631D40"/>
    <w:rsid w:val="006320D0"/>
    <w:rsid w:val="00634891"/>
    <w:rsid w:val="00637C08"/>
    <w:rsid w:val="00640194"/>
    <w:rsid w:val="00640553"/>
    <w:rsid w:val="00640C87"/>
    <w:rsid w:val="00641504"/>
    <w:rsid w:val="0064161F"/>
    <w:rsid w:val="006443DF"/>
    <w:rsid w:val="00644C12"/>
    <w:rsid w:val="00645B1C"/>
    <w:rsid w:val="006462D0"/>
    <w:rsid w:val="006477D1"/>
    <w:rsid w:val="00651F6A"/>
    <w:rsid w:val="00652990"/>
    <w:rsid w:val="00653E32"/>
    <w:rsid w:val="00655D29"/>
    <w:rsid w:val="00656B18"/>
    <w:rsid w:val="0066025E"/>
    <w:rsid w:val="00660A61"/>
    <w:rsid w:val="00660D38"/>
    <w:rsid w:val="0066279C"/>
    <w:rsid w:val="006637EF"/>
    <w:rsid w:val="0066480D"/>
    <w:rsid w:val="006656B5"/>
    <w:rsid w:val="00665FB7"/>
    <w:rsid w:val="00670121"/>
    <w:rsid w:val="006719A3"/>
    <w:rsid w:val="00672ED2"/>
    <w:rsid w:val="00674990"/>
    <w:rsid w:val="00675E87"/>
    <w:rsid w:val="00677219"/>
    <w:rsid w:val="00677C46"/>
    <w:rsid w:val="006809E9"/>
    <w:rsid w:val="0068403C"/>
    <w:rsid w:val="00684C9F"/>
    <w:rsid w:val="00686FDA"/>
    <w:rsid w:val="00686FFB"/>
    <w:rsid w:val="00687BA2"/>
    <w:rsid w:val="00687E5D"/>
    <w:rsid w:val="00691030"/>
    <w:rsid w:val="006917CD"/>
    <w:rsid w:val="006933FD"/>
    <w:rsid w:val="006934D6"/>
    <w:rsid w:val="0069431B"/>
    <w:rsid w:val="0069437B"/>
    <w:rsid w:val="00694E79"/>
    <w:rsid w:val="00695D79"/>
    <w:rsid w:val="0069771F"/>
    <w:rsid w:val="006A0245"/>
    <w:rsid w:val="006A0C9B"/>
    <w:rsid w:val="006A0D00"/>
    <w:rsid w:val="006A0E32"/>
    <w:rsid w:val="006A1F3C"/>
    <w:rsid w:val="006A4BB3"/>
    <w:rsid w:val="006B0311"/>
    <w:rsid w:val="006B0DCE"/>
    <w:rsid w:val="006B14FF"/>
    <w:rsid w:val="006B1D58"/>
    <w:rsid w:val="006B3A99"/>
    <w:rsid w:val="006C1F52"/>
    <w:rsid w:val="006C2752"/>
    <w:rsid w:val="006C2B61"/>
    <w:rsid w:val="006C3E52"/>
    <w:rsid w:val="006C52AE"/>
    <w:rsid w:val="006C52D4"/>
    <w:rsid w:val="006C5F69"/>
    <w:rsid w:val="006C6110"/>
    <w:rsid w:val="006C6138"/>
    <w:rsid w:val="006D3758"/>
    <w:rsid w:val="006D3CAF"/>
    <w:rsid w:val="006D3E95"/>
    <w:rsid w:val="006D5C3F"/>
    <w:rsid w:val="006D6012"/>
    <w:rsid w:val="006D7015"/>
    <w:rsid w:val="006D7E9C"/>
    <w:rsid w:val="006E11D9"/>
    <w:rsid w:val="006E1B4E"/>
    <w:rsid w:val="006E22B0"/>
    <w:rsid w:val="006E2A8A"/>
    <w:rsid w:val="006E3278"/>
    <w:rsid w:val="006E4FD4"/>
    <w:rsid w:val="006E5734"/>
    <w:rsid w:val="006E7677"/>
    <w:rsid w:val="006E7A66"/>
    <w:rsid w:val="006F270E"/>
    <w:rsid w:val="006F3023"/>
    <w:rsid w:val="006F3B4C"/>
    <w:rsid w:val="0070173A"/>
    <w:rsid w:val="00702E40"/>
    <w:rsid w:val="00703EC6"/>
    <w:rsid w:val="00704AAE"/>
    <w:rsid w:val="00706DA6"/>
    <w:rsid w:val="007101F3"/>
    <w:rsid w:val="00712563"/>
    <w:rsid w:val="00714397"/>
    <w:rsid w:val="00714FB3"/>
    <w:rsid w:val="00715711"/>
    <w:rsid w:val="00722427"/>
    <w:rsid w:val="00722FCF"/>
    <w:rsid w:val="007245FD"/>
    <w:rsid w:val="00726B40"/>
    <w:rsid w:val="007305D9"/>
    <w:rsid w:val="00731A07"/>
    <w:rsid w:val="007341AC"/>
    <w:rsid w:val="0073748B"/>
    <w:rsid w:val="00737B17"/>
    <w:rsid w:val="007424DB"/>
    <w:rsid w:val="00742D7B"/>
    <w:rsid w:val="00743A07"/>
    <w:rsid w:val="00744561"/>
    <w:rsid w:val="007450DE"/>
    <w:rsid w:val="00745316"/>
    <w:rsid w:val="00745EB7"/>
    <w:rsid w:val="0075001C"/>
    <w:rsid w:val="00751319"/>
    <w:rsid w:val="00753E5E"/>
    <w:rsid w:val="007542FB"/>
    <w:rsid w:val="007550FE"/>
    <w:rsid w:val="00755806"/>
    <w:rsid w:val="00756222"/>
    <w:rsid w:val="00757369"/>
    <w:rsid w:val="007628A4"/>
    <w:rsid w:val="007663AB"/>
    <w:rsid w:val="00770099"/>
    <w:rsid w:val="00770E75"/>
    <w:rsid w:val="007732EC"/>
    <w:rsid w:val="007746B0"/>
    <w:rsid w:val="00776244"/>
    <w:rsid w:val="007767AA"/>
    <w:rsid w:val="00777FCB"/>
    <w:rsid w:val="007800F0"/>
    <w:rsid w:val="007801D1"/>
    <w:rsid w:val="00780841"/>
    <w:rsid w:val="00780EA0"/>
    <w:rsid w:val="007814B3"/>
    <w:rsid w:val="007846D3"/>
    <w:rsid w:val="007847D3"/>
    <w:rsid w:val="00784ED0"/>
    <w:rsid w:val="007860D0"/>
    <w:rsid w:val="00792CC6"/>
    <w:rsid w:val="00792FE2"/>
    <w:rsid w:val="00792FF7"/>
    <w:rsid w:val="00793A12"/>
    <w:rsid w:val="007959E7"/>
    <w:rsid w:val="00796CCE"/>
    <w:rsid w:val="0079750C"/>
    <w:rsid w:val="007A1EAD"/>
    <w:rsid w:val="007A1FDA"/>
    <w:rsid w:val="007A2E39"/>
    <w:rsid w:val="007A3579"/>
    <w:rsid w:val="007A3706"/>
    <w:rsid w:val="007A5975"/>
    <w:rsid w:val="007A6641"/>
    <w:rsid w:val="007A738F"/>
    <w:rsid w:val="007B09D7"/>
    <w:rsid w:val="007B0C0E"/>
    <w:rsid w:val="007B1AF6"/>
    <w:rsid w:val="007B1F85"/>
    <w:rsid w:val="007B28A3"/>
    <w:rsid w:val="007B3250"/>
    <w:rsid w:val="007B6F69"/>
    <w:rsid w:val="007B76D3"/>
    <w:rsid w:val="007C0C00"/>
    <w:rsid w:val="007C3264"/>
    <w:rsid w:val="007C5330"/>
    <w:rsid w:val="007C5F4F"/>
    <w:rsid w:val="007C60C3"/>
    <w:rsid w:val="007D00AE"/>
    <w:rsid w:val="007D01D1"/>
    <w:rsid w:val="007D0D68"/>
    <w:rsid w:val="007D0E2A"/>
    <w:rsid w:val="007D4432"/>
    <w:rsid w:val="007D7D7F"/>
    <w:rsid w:val="007E1650"/>
    <w:rsid w:val="007E1EE0"/>
    <w:rsid w:val="007E3FCA"/>
    <w:rsid w:val="007E4AB7"/>
    <w:rsid w:val="007E5FB4"/>
    <w:rsid w:val="007E66F0"/>
    <w:rsid w:val="007E7081"/>
    <w:rsid w:val="007F0B9E"/>
    <w:rsid w:val="007F3B0A"/>
    <w:rsid w:val="007F4B1E"/>
    <w:rsid w:val="007F7626"/>
    <w:rsid w:val="008018BA"/>
    <w:rsid w:val="00807836"/>
    <w:rsid w:val="00810605"/>
    <w:rsid w:val="008109D0"/>
    <w:rsid w:val="00812768"/>
    <w:rsid w:val="008136B1"/>
    <w:rsid w:val="00814BC6"/>
    <w:rsid w:val="0081584A"/>
    <w:rsid w:val="008162CD"/>
    <w:rsid w:val="00821AE7"/>
    <w:rsid w:val="00822309"/>
    <w:rsid w:val="008246BD"/>
    <w:rsid w:val="00830C01"/>
    <w:rsid w:val="008324DE"/>
    <w:rsid w:val="00835EF1"/>
    <w:rsid w:val="00836D0B"/>
    <w:rsid w:val="00836D76"/>
    <w:rsid w:val="008373CD"/>
    <w:rsid w:val="00837567"/>
    <w:rsid w:val="00837BBC"/>
    <w:rsid w:val="00841E34"/>
    <w:rsid w:val="00841FEC"/>
    <w:rsid w:val="0084243A"/>
    <w:rsid w:val="0084313D"/>
    <w:rsid w:val="008437EA"/>
    <w:rsid w:val="00846731"/>
    <w:rsid w:val="00846B92"/>
    <w:rsid w:val="00850B1A"/>
    <w:rsid w:val="0085165C"/>
    <w:rsid w:val="00851FC7"/>
    <w:rsid w:val="00853A25"/>
    <w:rsid w:val="008567BF"/>
    <w:rsid w:val="00856C91"/>
    <w:rsid w:val="008575C8"/>
    <w:rsid w:val="00857D1A"/>
    <w:rsid w:val="00861B7D"/>
    <w:rsid w:val="00862803"/>
    <w:rsid w:val="0086706E"/>
    <w:rsid w:val="00867607"/>
    <w:rsid w:val="00872208"/>
    <w:rsid w:val="008739EF"/>
    <w:rsid w:val="0087500D"/>
    <w:rsid w:val="00875590"/>
    <w:rsid w:val="00876E8A"/>
    <w:rsid w:val="00877B0C"/>
    <w:rsid w:val="0088013F"/>
    <w:rsid w:val="008808E5"/>
    <w:rsid w:val="00881A82"/>
    <w:rsid w:val="008837EB"/>
    <w:rsid w:val="00883B94"/>
    <w:rsid w:val="00883DAE"/>
    <w:rsid w:val="00883E38"/>
    <w:rsid w:val="00883E39"/>
    <w:rsid w:val="00884087"/>
    <w:rsid w:val="0088430D"/>
    <w:rsid w:val="008855F4"/>
    <w:rsid w:val="008863E9"/>
    <w:rsid w:val="00887D79"/>
    <w:rsid w:val="008906C3"/>
    <w:rsid w:val="00894C2A"/>
    <w:rsid w:val="00897530"/>
    <w:rsid w:val="008A137D"/>
    <w:rsid w:val="008A1DD9"/>
    <w:rsid w:val="008A2A1D"/>
    <w:rsid w:val="008A3096"/>
    <w:rsid w:val="008A3AE6"/>
    <w:rsid w:val="008A6850"/>
    <w:rsid w:val="008A6B59"/>
    <w:rsid w:val="008A74E5"/>
    <w:rsid w:val="008A7FB4"/>
    <w:rsid w:val="008B069C"/>
    <w:rsid w:val="008B085F"/>
    <w:rsid w:val="008B22AE"/>
    <w:rsid w:val="008B2916"/>
    <w:rsid w:val="008B2A6B"/>
    <w:rsid w:val="008B324F"/>
    <w:rsid w:val="008B35ED"/>
    <w:rsid w:val="008B4A46"/>
    <w:rsid w:val="008B6CDC"/>
    <w:rsid w:val="008C0409"/>
    <w:rsid w:val="008C46D5"/>
    <w:rsid w:val="008C541D"/>
    <w:rsid w:val="008C597D"/>
    <w:rsid w:val="008C5B77"/>
    <w:rsid w:val="008C6802"/>
    <w:rsid w:val="008D05DE"/>
    <w:rsid w:val="008D0A29"/>
    <w:rsid w:val="008D2999"/>
    <w:rsid w:val="008D6839"/>
    <w:rsid w:val="008D684E"/>
    <w:rsid w:val="008D6A4E"/>
    <w:rsid w:val="008D712A"/>
    <w:rsid w:val="008D7375"/>
    <w:rsid w:val="008D73FD"/>
    <w:rsid w:val="008E050A"/>
    <w:rsid w:val="008E27D1"/>
    <w:rsid w:val="008E5525"/>
    <w:rsid w:val="008E7BB2"/>
    <w:rsid w:val="008F3BC2"/>
    <w:rsid w:val="008F4112"/>
    <w:rsid w:val="008F4249"/>
    <w:rsid w:val="008F4F4F"/>
    <w:rsid w:val="008F5772"/>
    <w:rsid w:val="00900E85"/>
    <w:rsid w:val="00903340"/>
    <w:rsid w:val="009038A8"/>
    <w:rsid w:val="00904060"/>
    <w:rsid w:val="009046EC"/>
    <w:rsid w:val="00913BC6"/>
    <w:rsid w:val="00914DF3"/>
    <w:rsid w:val="0091694B"/>
    <w:rsid w:val="00916E32"/>
    <w:rsid w:val="00916E72"/>
    <w:rsid w:val="0091735A"/>
    <w:rsid w:val="009178A4"/>
    <w:rsid w:val="009210ED"/>
    <w:rsid w:val="00922142"/>
    <w:rsid w:val="009233F3"/>
    <w:rsid w:val="009248DE"/>
    <w:rsid w:val="00926500"/>
    <w:rsid w:val="00926DCA"/>
    <w:rsid w:val="009308E3"/>
    <w:rsid w:val="0093139B"/>
    <w:rsid w:val="00933DD9"/>
    <w:rsid w:val="00934D3D"/>
    <w:rsid w:val="00935208"/>
    <w:rsid w:val="009355B3"/>
    <w:rsid w:val="00937EE7"/>
    <w:rsid w:val="009400BC"/>
    <w:rsid w:val="009413FC"/>
    <w:rsid w:val="009414F5"/>
    <w:rsid w:val="00946BD2"/>
    <w:rsid w:val="00946D62"/>
    <w:rsid w:val="00947D0E"/>
    <w:rsid w:val="00956525"/>
    <w:rsid w:val="00956537"/>
    <w:rsid w:val="00960677"/>
    <w:rsid w:val="00961E0D"/>
    <w:rsid w:val="00962A19"/>
    <w:rsid w:val="00963009"/>
    <w:rsid w:val="00970CE9"/>
    <w:rsid w:val="0097169C"/>
    <w:rsid w:val="009742C1"/>
    <w:rsid w:val="00974822"/>
    <w:rsid w:val="009752BE"/>
    <w:rsid w:val="009765D9"/>
    <w:rsid w:val="00976E7B"/>
    <w:rsid w:val="0098067E"/>
    <w:rsid w:val="0098092F"/>
    <w:rsid w:val="00980E58"/>
    <w:rsid w:val="0098107D"/>
    <w:rsid w:val="009822D6"/>
    <w:rsid w:val="009823C0"/>
    <w:rsid w:val="00982EE6"/>
    <w:rsid w:val="00983A40"/>
    <w:rsid w:val="009845F9"/>
    <w:rsid w:val="009850F3"/>
    <w:rsid w:val="00986F01"/>
    <w:rsid w:val="0098718E"/>
    <w:rsid w:val="009872F0"/>
    <w:rsid w:val="009874FF"/>
    <w:rsid w:val="00987987"/>
    <w:rsid w:val="009879E8"/>
    <w:rsid w:val="00991CEB"/>
    <w:rsid w:val="00994CF2"/>
    <w:rsid w:val="00995CB2"/>
    <w:rsid w:val="00997563"/>
    <w:rsid w:val="00997BBD"/>
    <w:rsid w:val="00997C7D"/>
    <w:rsid w:val="009A0148"/>
    <w:rsid w:val="009A06F8"/>
    <w:rsid w:val="009A2195"/>
    <w:rsid w:val="009A4BEA"/>
    <w:rsid w:val="009A7FFA"/>
    <w:rsid w:val="009B0579"/>
    <w:rsid w:val="009B104B"/>
    <w:rsid w:val="009B1AC2"/>
    <w:rsid w:val="009B1F04"/>
    <w:rsid w:val="009B23A3"/>
    <w:rsid w:val="009B30B2"/>
    <w:rsid w:val="009B3FAF"/>
    <w:rsid w:val="009B4900"/>
    <w:rsid w:val="009B58C3"/>
    <w:rsid w:val="009B7B55"/>
    <w:rsid w:val="009C26F1"/>
    <w:rsid w:val="009C4F24"/>
    <w:rsid w:val="009C64EC"/>
    <w:rsid w:val="009C781D"/>
    <w:rsid w:val="009C78F2"/>
    <w:rsid w:val="009D0529"/>
    <w:rsid w:val="009D192B"/>
    <w:rsid w:val="009D1CEB"/>
    <w:rsid w:val="009D2DA2"/>
    <w:rsid w:val="009D38CA"/>
    <w:rsid w:val="009D4B3E"/>
    <w:rsid w:val="009E0AAD"/>
    <w:rsid w:val="009E4954"/>
    <w:rsid w:val="009E61A4"/>
    <w:rsid w:val="009F0367"/>
    <w:rsid w:val="009F0397"/>
    <w:rsid w:val="009F1224"/>
    <w:rsid w:val="009F1655"/>
    <w:rsid w:val="009F201C"/>
    <w:rsid w:val="009F58A4"/>
    <w:rsid w:val="00A005F5"/>
    <w:rsid w:val="00A01213"/>
    <w:rsid w:val="00A02686"/>
    <w:rsid w:val="00A03D29"/>
    <w:rsid w:val="00A04E04"/>
    <w:rsid w:val="00A06528"/>
    <w:rsid w:val="00A07BAC"/>
    <w:rsid w:val="00A123D7"/>
    <w:rsid w:val="00A1622A"/>
    <w:rsid w:val="00A27286"/>
    <w:rsid w:val="00A2729E"/>
    <w:rsid w:val="00A27373"/>
    <w:rsid w:val="00A30DCE"/>
    <w:rsid w:val="00A32114"/>
    <w:rsid w:val="00A35CA6"/>
    <w:rsid w:val="00A3609D"/>
    <w:rsid w:val="00A365AA"/>
    <w:rsid w:val="00A36D1A"/>
    <w:rsid w:val="00A404F8"/>
    <w:rsid w:val="00A40E82"/>
    <w:rsid w:val="00A436FF"/>
    <w:rsid w:val="00A439F2"/>
    <w:rsid w:val="00A47A75"/>
    <w:rsid w:val="00A514AE"/>
    <w:rsid w:val="00A51975"/>
    <w:rsid w:val="00A51E44"/>
    <w:rsid w:val="00A538CB"/>
    <w:rsid w:val="00A53C44"/>
    <w:rsid w:val="00A53CD9"/>
    <w:rsid w:val="00A540CC"/>
    <w:rsid w:val="00A54D65"/>
    <w:rsid w:val="00A55ACD"/>
    <w:rsid w:val="00A56424"/>
    <w:rsid w:val="00A618C0"/>
    <w:rsid w:val="00A61EC9"/>
    <w:rsid w:val="00A644A4"/>
    <w:rsid w:val="00A66E73"/>
    <w:rsid w:val="00A70AD0"/>
    <w:rsid w:val="00A7364E"/>
    <w:rsid w:val="00A74070"/>
    <w:rsid w:val="00A775C8"/>
    <w:rsid w:val="00A81F7C"/>
    <w:rsid w:val="00A8238F"/>
    <w:rsid w:val="00A824E8"/>
    <w:rsid w:val="00A84B5B"/>
    <w:rsid w:val="00A85EE4"/>
    <w:rsid w:val="00A87644"/>
    <w:rsid w:val="00A92036"/>
    <w:rsid w:val="00A920A4"/>
    <w:rsid w:val="00A920CB"/>
    <w:rsid w:val="00A92CDD"/>
    <w:rsid w:val="00A935A5"/>
    <w:rsid w:val="00A9504D"/>
    <w:rsid w:val="00A97A85"/>
    <w:rsid w:val="00AA09F4"/>
    <w:rsid w:val="00AA0C71"/>
    <w:rsid w:val="00AA3878"/>
    <w:rsid w:val="00AA3D4E"/>
    <w:rsid w:val="00AA5B22"/>
    <w:rsid w:val="00AA6022"/>
    <w:rsid w:val="00AA6471"/>
    <w:rsid w:val="00AA73F6"/>
    <w:rsid w:val="00AB11A8"/>
    <w:rsid w:val="00AB1243"/>
    <w:rsid w:val="00AB1EDF"/>
    <w:rsid w:val="00AB2758"/>
    <w:rsid w:val="00AB4E1F"/>
    <w:rsid w:val="00AB7434"/>
    <w:rsid w:val="00AB7806"/>
    <w:rsid w:val="00AC07E0"/>
    <w:rsid w:val="00AC08E2"/>
    <w:rsid w:val="00AC21EA"/>
    <w:rsid w:val="00AC487D"/>
    <w:rsid w:val="00AC489D"/>
    <w:rsid w:val="00AC4E3F"/>
    <w:rsid w:val="00AC5E37"/>
    <w:rsid w:val="00AC64C6"/>
    <w:rsid w:val="00AD187C"/>
    <w:rsid w:val="00AD2CAA"/>
    <w:rsid w:val="00AD3EE3"/>
    <w:rsid w:val="00AD44A1"/>
    <w:rsid w:val="00AD5122"/>
    <w:rsid w:val="00AE0932"/>
    <w:rsid w:val="00AE1FDE"/>
    <w:rsid w:val="00AE241C"/>
    <w:rsid w:val="00AE2B65"/>
    <w:rsid w:val="00AE6FDD"/>
    <w:rsid w:val="00AF045C"/>
    <w:rsid w:val="00AF1178"/>
    <w:rsid w:val="00AF25A7"/>
    <w:rsid w:val="00AF25CE"/>
    <w:rsid w:val="00AF38B1"/>
    <w:rsid w:val="00AF4481"/>
    <w:rsid w:val="00AF5B71"/>
    <w:rsid w:val="00B0141E"/>
    <w:rsid w:val="00B04BDA"/>
    <w:rsid w:val="00B0561D"/>
    <w:rsid w:val="00B0684E"/>
    <w:rsid w:val="00B075B2"/>
    <w:rsid w:val="00B10A71"/>
    <w:rsid w:val="00B10D3F"/>
    <w:rsid w:val="00B13076"/>
    <w:rsid w:val="00B16BAF"/>
    <w:rsid w:val="00B2014E"/>
    <w:rsid w:val="00B21484"/>
    <w:rsid w:val="00B21CFE"/>
    <w:rsid w:val="00B2334E"/>
    <w:rsid w:val="00B23E2D"/>
    <w:rsid w:val="00B23F41"/>
    <w:rsid w:val="00B2528F"/>
    <w:rsid w:val="00B255CB"/>
    <w:rsid w:val="00B25CEF"/>
    <w:rsid w:val="00B27994"/>
    <w:rsid w:val="00B3104E"/>
    <w:rsid w:val="00B31C4C"/>
    <w:rsid w:val="00B31F61"/>
    <w:rsid w:val="00B33847"/>
    <w:rsid w:val="00B34282"/>
    <w:rsid w:val="00B3732E"/>
    <w:rsid w:val="00B4204C"/>
    <w:rsid w:val="00B42672"/>
    <w:rsid w:val="00B43305"/>
    <w:rsid w:val="00B45842"/>
    <w:rsid w:val="00B47524"/>
    <w:rsid w:val="00B47987"/>
    <w:rsid w:val="00B47D35"/>
    <w:rsid w:val="00B507EF"/>
    <w:rsid w:val="00B5238C"/>
    <w:rsid w:val="00B527E1"/>
    <w:rsid w:val="00B54783"/>
    <w:rsid w:val="00B54AE3"/>
    <w:rsid w:val="00B577C0"/>
    <w:rsid w:val="00B6198C"/>
    <w:rsid w:val="00B62F72"/>
    <w:rsid w:val="00B63F08"/>
    <w:rsid w:val="00B63F48"/>
    <w:rsid w:val="00B6520C"/>
    <w:rsid w:val="00B658BE"/>
    <w:rsid w:val="00B671C7"/>
    <w:rsid w:val="00B733AE"/>
    <w:rsid w:val="00B77809"/>
    <w:rsid w:val="00B835AA"/>
    <w:rsid w:val="00B8452D"/>
    <w:rsid w:val="00B8555E"/>
    <w:rsid w:val="00B868F5"/>
    <w:rsid w:val="00B875B0"/>
    <w:rsid w:val="00B9119D"/>
    <w:rsid w:val="00B91910"/>
    <w:rsid w:val="00B93D69"/>
    <w:rsid w:val="00B94682"/>
    <w:rsid w:val="00B96582"/>
    <w:rsid w:val="00B97C8C"/>
    <w:rsid w:val="00B97F86"/>
    <w:rsid w:val="00BA0634"/>
    <w:rsid w:val="00BA081B"/>
    <w:rsid w:val="00BA1EB9"/>
    <w:rsid w:val="00BA25BE"/>
    <w:rsid w:val="00BA2B85"/>
    <w:rsid w:val="00BA3EEE"/>
    <w:rsid w:val="00BA444C"/>
    <w:rsid w:val="00BB0443"/>
    <w:rsid w:val="00BB0B37"/>
    <w:rsid w:val="00BB2DC2"/>
    <w:rsid w:val="00BB3546"/>
    <w:rsid w:val="00BB3C39"/>
    <w:rsid w:val="00BB5A5B"/>
    <w:rsid w:val="00BB6511"/>
    <w:rsid w:val="00BB6C59"/>
    <w:rsid w:val="00BC080F"/>
    <w:rsid w:val="00BC0BC2"/>
    <w:rsid w:val="00BC14A2"/>
    <w:rsid w:val="00BC3394"/>
    <w:rsid w:val="00BC3B79"/>
    <w:rsid w:val="00BC6BCE"/>
    <w:rsid w:val="00BC6EC4"/>
    <w:rsid w:val="00BC779D"/>
    <w:rsid w:val="00BC79D2"/>
    <w:rsid w:val="00BD0E85"/>
    <w:rsid w:val="00BD37DA"/>
    <w:rsid w:val="00BD4CBA"/>
    <w:rsid w:val="00BD509D"/>
    <w:rsid w:val="00BD6537"/>
    <w:rsid w:val="00BD69B8"/>
    <w:rsid w:val="00BE14C3"/>
    <w:rsid w:val="00BE1830"/>
    <w:rsid w:val="00BE1D8C"/>
    <w:rsid w:val="00BE2D0A"/>
    <w:rsid w:val="00BE4509"/>
    <w:rsid w:val="00BE4F69"/>
    <w:rsid w:val="00BE5B46"/>
    <w:rsid w:val="00BE6F11"/>
    <w:rsid w:val="00BF06F0"/>
    <w:rsid w:val="00BF10A8"/>
    <w:rsid w:val="00BF1CDB"/>
    <w:rsid w:val="00BF35EB"/>
    <w:rsid w:val="00BF441A"/>
    <w:rsid w:val="00BF6B8F"/>
    <w:rsid w:val="00C00095"/>
    <w:rsid w:val="00C0206A"/>
    <w:rsid w:val="00C028EF"/>
    <w:rsid w:val="00C02CAF"/>
    <w:rsid w:val="00C02F0B"/>
    <w:rsid w:val="00C03982"/>
    <w:rsid w:val="00C05029"/>
    <w:rsid w:val="00C051DF"/>
    <w:rsid w:val="00C056B6"/>
    <w:rsid w:val="00C06835"/>
    <w:rsid w:val="00C078AE"/>
    <w:rsid w:val="00C07E88"/>
    <w:rsid w:val="00C10B7F"/>
    <w:rsid w:val="00C12459"/>
    <w:rsid w:val="00C1399A"/>
    <w:rsid w:val="00C14C2D"/>
    <w:rsid w:val="00C14F65"/>
    <w:rsid w:val="00C17424"/>
    <w:rsid w:val="00C224A9"/>
    <w:rsid w:val="00C237CA"/>
    <w:rsid w:val="00C23C3B"/>
    <w:rsid w:val="00C243EF"/>
    <w:rsid w:val="00C24BC1"/>
    <w:rsid w:val="00C25B59"/>
    <w:rsid w:val="00C301A7"/>
    <w:rsid w:val="00C30F44"/>
    <w:rsid w:val="00C311D2"/>
    <w:rsid w:val="00C31AA2"/>
    <w:rsid w:val="00C31DC1"/>
    <w:rsid w:val="00C31EEF"/>
    <w:rsid w:val="00C33263"/>
    <w:rsid w:val="00C347CD"/>
    <w:rsid w:val="00C34C36"/>
    <w:rsid w:val="00C3674F"/>
    <w:rsid w:val="00C375C0"/>
    <w:rsid w:val="00C40398"/>
    <w:rsid w:val="00C420CD"/>
    <w:rsid w:val="00C44D47"/>
    <w:rsid w:val="00C460A0"/>
    <w:rsid w:val="00C460B5"/>
    <w:rsid w:val="00C46E76"/>
    <w:rsid w:val="00C516A3"/>
    <w:rsid w:val="00C5183B"/>
    <w:rsid w:val="00C51BB8"/>
    <w:rsid w:val="00C52CB9"/>
    <w:rsid w:val="00C546C9"/>
    <w:rsid w:val="00C5634A"/>
    <w:rsid w:val="00C65D70"/>
    <w:rsid w:val="00C65FD3"/>
    <w:rsid w:val="00C6676A"/>
    <w:rsid w:val="00C66E50"/>
    <w:rsid w:val="00C71E1E"/>
    <w:rsid w:val="00C74882"/>
    <w:rsid w:val="00C74A42"/>
    <w:rsid w:val="00C7631A"/>
    <w:rsid w:val="00C8458B"/>
    <w:rsid w:val="00C85A13"/>
    <w:rsid w:val="00C90C64"/>
    <w:rsid w:val="00C92EE5"/>
    <w:rsid w:val="00C932B8"/>
    <w:rsid w:val="00C9539A"/>
    <w:rsid w:val="00C9613A"/>
    <w:rsid w:val="00C971EF"/>
    <w:rsid w:val="00C97851"/>
    <w:rsid w:val="00CA14AA"/>
    <w:rsid w:val="00CA21DD"/>
    <w:rsid w:val="00CA230E"/>
    <w:rsid w:val="00CA2824"/>
    <w:rsid w:val="00CA2944"/>
    <w:rsid w:val="00CA31DD"/>
    <w:rsid w:val="00CA3C7D"/>
    <w:rsid w:val="00CA4EF3"/>
    <w:rsid w:val="00CA6FA4"/>
    <w:rsid w:val="00CA7735"/>
    <w:rsid w:val="00CA7AB2"/>
    <w:rsid w:val="00CB0847"/>
    <w:rsid w:val="00CB1A88"/>
    <w:rsid w:val="00CB204F"/>
    <w:rsid w:val="00CB305B"/>
    <w:rsid w:val="00CB4E02"/>
    <w:rsid w:val="00CB5260"/>
    <w:rsid w:val="00CB5BA9"/>
    <w:rsid w:val="00CB6EEB"/>
    <w:rsid w:val="00CB7D3C"/>
    <w:rsid w:val="00CC3076"/>
    <w:rsid w:val="00CC48EE"/>
    <w:rsid w:val="00CC4C40"/>
    <w:rsid w:val="00CC6093"/>
    <w:rsid w:val="00CC662B"/>
    <w:rsid w:val="00CC6C51"/>
    <w:rsid w:val="00CC7B1D"/>
    <w:rsid w:val="00CD0095"/>
    <w:rsid w:val="00CD152F"/>
    <w:rsid w:val="00CD1A9E"/>
    <w:rsid w:val="00CD50D3"/>
    <w:rsid w:val="00CD6FA6"/>
    <w:rsid w:val="00CE0C16"/>
    <w:rsid w:val="00CE2B2F"/>
    <w:rsid w:val="00CE3764"/>
    <w:rsid w:val="00CE5613"/>
    <w:rsid w:val="00CE7541"/>
    <w:rsid w:val="00CF04C1"/>
    <w:rsid w:val="00CF0F1F"/>
    <w:rsid w:val="00CF449E"/>
    <w:rsid w:val="00CF44DB"/>
    <w:rsid w:val="00CF597F"/>
    <w:rsid w:val="00CF727A"/>
    <w:rsid w:val="00D01792"/>
    <w:rsid w:val="00D028FE"/>
    <w:rsid w:val="00D0368D"/>
    <w:rsid w:val="00D03E0C"/>
    <w:rsid w:val="00D0591B"/>
    <w:rsid w:val="00D112A8"/>
    <w:rsid w:val="00D116BB"/>
    <w:rsid w:val="00D11EE4"/>
    <w:rsid w:val="00D1364B"/>
    <w:rsid w:val="00D13777"/>
    <w:rsid w:val="00D1581E"/>
    <w:rsid w:val="00D16658"/>
    <w:rsid w:val="00D205DD"/>
    <w:rsid w:val="00D20888"/>
    <w:rsid w:val="00D21ED1"/>
    <w:rsid w:val="00D22461"/>
    <w:rsid w:val="00D242FB"/>
    <w:rsid w:val="00D25D79"/>
    <w:rsid w:val="00D26A14"/>
    <w:rsid w:val="00D273D2"/>
    <w:rsid w:val="00D305EC"/>
    <w:rsid w:val="00D32651"/>
    <w:rsid w:val="00D32DF9"/>
    <w:rsid w:val="00D32FA3"/>
    <w:rsid w:val="00D3411F"/>
    <w:rsid w:val="00D3448D"/>
    <w:rsid w:val="00D40FAB"/>
    <w:rsid w:val="00D42D2E"/>
    <w:rsid w:val="00D439D2"/>
    <w:rsid w:val="00D50CA7"/>
    <w:rsid w:val="00D525B8"/>
    <w:rsid w:val="00D53276"/>
    <w:rsid w:val="00D534D6"/>
    <w:rsid w:val="00D546EE"/>
    <w:rsid w:val="00D54ED3"/>
    <w:rsid w:val="00D55E88"/>
    <w:rsid w:val="00D6117B"/>
    <w:rsid w:val="00D62861"/>
    <w:rsid w:val="00D64916"/>
    <w:rsid w:val="00D64B69"/>
    <w:rsid w:val="00D65F6A"/>
    <w:rsid w:val="00D67006"/>
    <w:rsid w:val="00D673CC"/>
    <w:rsid w:val="00D674E4"/>
    <w:rsid w:val="00D70B71"/>
    <w:rsid w:val="00D71347"/>
    <w:rsid w:val="00D71A44"/>
    <w:rsid w:val="00D71C56"/>
    <w:rsid w:val="00D72221"/>
    <w:rsid w:val="00D722C6"/>
    <w:rsid w:val="00D72901"/>
    <w:rsid w:val="00D7423C"/>
    <w:rsid w:val="00D747CD"/>
    <w:rsid w:val="00D75938"/>
    <w:rsid w:val="00D76409"/>
    <w:rsid w:val="00D76667"/>
    <w:rsid w:val="00D80EAB"/>
    <w:rsid w:val="00D82A48"/>
    <w:rsid w:val="00D849AD"/>
    <w:rsid w:val="00D85E25"/>
    <w:rsid w:val="00D90AFA"/>
    <w:rsid w:val="00D91281"/>
    <w:rsid w:val="00D93E63"/>
    <w:rsid w:val="00D941E0"/>
    <w:rsid w:val="00D9463E"/>
    <w:rsid w:val="00D94BB0"/>
    <w:rsid w:val="00DA2124"/>
    <w:rsid w:val="00DA5588"/>
    <w:rsid w:val="00DA5FA5"/>
    <w:rsid w:val="00DA666F"/>
    <w:rsid w:val="00DA6A75"/>
    <w:rsid w:val="00DA75C7"/>
    <w:rsid w:val="00DB02CE"/>
    <w:rsid w:val="00DB106A"/>
    <w:rsid w:val="00DB6568"/>
    <w:rsid w:val="00DB6A21"/>
    <w:rsid w:val="00DC0786"/>
    <w:rsid w:val="00DC0D2F"/>
    <w:rsid w:val="00DC2100"/>
    <w:rsid w:val="00DC21C9"/>
    <w:rsid w:val="00DC2629"/>
    <w:rsid w:val="00DC5189"/>
    <w:rsid w:val="00DC5C06"/>
    <w:rsid w:val="00DC5CFD"/>
    <w:rsid w:val="00DC6554"/>
    <w:rsid w:val="00DC76B4"/>
    <w:rsid w:val="00DC7B29"/>
    <w:rsid w:val="00DD16AB"/>
    <w:rsid w:val="00DD2FF1"/>
    <w:rsid w:val="00DD3229"/>
    <w:rsid w:val="00DD46D7"/>
    <w:rsid w:val="00DD4DD6"/>
    <w:rsid w:val="00DD5619"/>
    <w:rsid w:val="00DD669F"/>
    <w:rsid w:val="00DD7E4F"/>
    <w:rsid w:val="00DE1B4F"/>
    <w:rsid w:val="00DE3723"/>
    <w:rsid w:val="00DF12F7"/>
    <w:rsid w:val="00DF43CB"/>
    <w:rsid w:val="00DF48F7"/>
    <w:rsid w:val="00DF6256"/>
    <w:rsid w:val="00E00E82"/>
    <w:rsid w:val="00E0132F"/>
    <w:rsid w:val="00E03B36"/>
    <w:rsid w:val="00E06D23"/>
    <w:rsid w:val="00E07AFB"/>
    <w:rsid w:val="00E11D71"/>
    <w:rsid w:val="00E124A1"/>
    <w:rsid w:val="00E128A3"/>
    <w:rsid w:val="00E23CC5"/>
    <w:rsid w:val="00E26536"/>
    <w:rsid w:val="00E269BE"/>
    <w:rsid w:val="00E31A35"/>
    <w:rsid w:val="00E32209"/>
    <w:rsid w:val="00E328CE"/>
    <w:rsid w:val="00E33CD7"/>
    <w:rsid w:val="00E34417"/>
    <w:rsid w:val="00E44E79"/>
    <w:rsid w:val="00E46683"/>
    <w:rsid w:val="00E5058C"/>
    <w:rsid w:val="00E51FD1"/>
    <w:rsid w:val="00E533F2"/>
    <w:rsid w:val="00E54290"/>
    <w:rsid w:val="00E55085"/>
    <w:rsid w:val="00E558BF"/>
    <w:rsid w:val="00E5620C"/>
    <w:rsid w:val="00E61C66"/>
    <w:rsid w:val="00E63568"/>
    <w:rsid w:val="00E645BB"/>
    <w:rsid w:val="00E64A04"/>
    <w:rsid w:val="00E70791"/>
    <w:rsid w:val="00E71455"/>
    <w:rsid w:val="00E7213C"/>
    <w:rsid w:val="00E7240D"/>
    <w:rsid w:val="00E72A67"/>
    <w:rsid w:val="00E73411"/>
    <w:rsid w:val="00E75793"/>
    <w:rsid w:val="00E762D4"/>
    <w:rsid w:val="00E7722B"/>
    <w:rsid w:val="00E77D21"/>
    <w:rsid w:val="00E81B71"/>
    <w:rsid w:val="00E83948"/>
    <w:rsid w:val="00E83CAC"/>
    <w:rsid w:val="00E84088"/>
    <w:rsid w:val="00E858A6"/>
    <w:rsid w:val="00E85BC8"/>
    <w:rsid w:val="00E8676C"/>
    <w:rsid w:val="00E90702"/>
    <w:rsid w:val="00E96392"/>
    <w:rsid w:val="00EA134A"/>
    <w:rsid w:val="00EA47DF"/>
    <w:rsid w:val="00EA6D04"/>
    <w:rsid w:val="00EA76C1"/>
    <w:rsid w:val="00EB0444"/>
    <w:rsid w:val="00EB180C"/>
    <w:rsid w:val="00EB34B4"/>
    <w:rsid w:val="00EB420A"/>
    <w:rsid w:val="00EB5E87"/>
    <w:rsid w:val="00EB6CD4"/>
    <w:rsid w:val="00EC096B"/>
    <w:rsid w:val="00EC0DAB"/>
    <w:rsid w:val="00EC1FB9"/>
    <w:rsid w:val="00EC4D1B"/>
    <w:rsid w:val="00EC544B"/>
    <w:rsid w:val="00EC7885"/>
    <w:rsid w:val="00EC7FCE"/>
    <w:rsid w:val="00ED01B5"/>
    <w:rsid w:val="00ED046F"/>
    <w:rsid w:val="00ED05A2"/>
    <w:rsid w:val="00ED1765"/>
    <w:rsid w:val="00ED1808"/>
    <w:rsid w:val="00ED2910"/>
    <w:rsid w:val="00ED3521"/>
    <w:rsid w:val="00ED390F"/>
    <w:rsid w:val="00ED502D"/>
    <w:rsid w:val="00EE0327"/>
    <w:rsid w:val="00EE07A9"/>
    <w:rsid w:val="00EE1F68"/>
    <w:rsid w:val="00EE4F57"/>
    <w:rsid w:val="00EE5C5D"/>
    <w:rsid w:val="00EE6FF3"/>
    <w:rsid w:val="00EE70C9"/>
    <w:rsid w:val="00EE7BB5"/>
    <w:rsid w:val="00EF1081"/>
    <w:rsid w:val="00EF12BE"/>
    <w:rsid w:val="00EF1DE9"/>
    <w:rsid w:val="00EF238F"/>
    <w:rsid w:val="00EF2D0B"/>
    <w:rsid w:val="00EF3216"/>
    <w:rsid w:val="00EF56E0"/>
    <w:rsid w:val="00F0001C"/>
    <w:rsid w:val="00F00F3B"/>
    <w:rsid w:val="00F01564"/>
    <w:rsid w:val="00F020D3"/>
    <w:rsid w:val="00F049A5"/>
    <w:rsid w:val="00F05E47"/>
    <w:rsid w:val="00F0672A"/>
    <w:rsid w:val="00F07ED6"/>
    <w:rsid w:val="00F1326B"/>
    <w:rsid w:val="00F13F92"/>
    <w:rsid w:val="00F146D0"/>
    <w:rsid w:val="00F146D5"/>
    <w:rsid w:val="00F147E5"/>
    <w:rsid w:val="00F159F4"/>
    <w:rsid w:val="00F16B9B"/>
    <w:rsid w:val="00F16E71"/>
    <w:rsid w:val="00F1717C"/>
    <w:rsid w:val="00F17F97"/>
    <w:rsid w:val="00F22C9F"/>
    <w:rsid w:val="00F24601"/>
    <w:rsid w:val="00F2480C"/>
    <w:rsid w:val="00F2718F"/>
    <w:rsid w:val="00F27C5E"/>
    <w:rsid w:val="00F27FA3"/>
    <w:rsid w:val="00F300F4"/>
    <w:rsid w:val="00F31548"/>
    <w:rsid w:val="00F36430"/>
    <w:rsid w:val="00F41842"/>
    <w:rsid w:val="00F42A31"/>
    <w:rsid w:val="00F43108"/>
    <w:rsid w:val="00F47902"/>
    <w:rsid w:val="00F51769"/>
    <w:rsid w:val="00F525BF"/>
    <w:rsid w:val="00F53929"/>
    <w:rsid w:val="00F53A07"/>
    <w:rsid w:val="00F54909"/>
    <w:rsid w:val="00F556D9"/>
    <w:rsid w:val="00F5760D"/>
    <w:rsid w:val="00F60726"/>
    <w:rsid w:val="00F60DF7"/>
    <w:rsid w:val="00F61804"/>
    <w:rsid w:val="00F63E7A"/>
    <w:rsid w:val="00F64246"/>
    <w:rsid w:val="00F64C3F"/>
    <w:rsid w:val="00F711E5"/>
    <w:rsid w:val="00F72E0E"/>
    <w:rsid w:val="00F73EDF"/>
    <w:rsid w:val="00F75B21"/>
    <w:rsid w:val="00F80726"/>
    <w:rsid w:val="00F8155A"/>
    <w:rsid w:val="00F83F22"/>
    <w:rsid w:val="00F84DD2"/>
    <w:rsid w:val="00F859BC"/>
    <w:rsid w:val="00F85CFB"/>
    <w:rsid w:val="00F86C7F"/>
    <w:rsid w:val="00F90344"/>
    <w:rsid w:val="00F93676"/>
    <w:rsid w:val="00F93B87"/>
    <w:rsid w:val="00F93BB9"/>
    <w:rsid w:val="00F97CF2"/>
    <w:rsid w:val="00FA1629"/>
    <w:rsid w:val="00FA1A62"/>
    <w:rsid w:val="00FA1C9E"/>
    <w:rsid w:val="00FA26C2"/>
    <w:rsid w:val="00FA29B5"/>
    <w:rsid w:val="00FA6414"/>
    <w:rsid w:val="00FA686E"/>
    <w:rsid w:val="00FA6EC8"/>
    <w:rsid w:val="00FB0883"/>
    <w:rsid w:val="00FB0DAE"/>
    <w:rsid w:val="00FB1D99"/>
    <w:rsid w:val="00FB3753"/>
    <w:rsid w:val="00FB3788"/>
    <w:rsid w:val="00FB56F6"/>
    <w:rsid w:val="00FB6902"/>
    <w:rsid w:val="00FB6A19"/>
    <w:rsid w:val="00FB6DC2"/>
    <w:rsid w:val="00FB7762"/>
    <w:rsid w:val="00FC2A0E"/>
    <w:rsid w:val="00FC2B8F"/>
    <w:rsid w:val="00FC3B07"/>
    <w:rsid w:val="00FC4DF4"/>
    <w:rsid w:val="00FC7553"/>
    <w:rsid w:val="00FD0038"/>
    <w:rsid w:val="00FD53A0"/>
    <w:rsid w:val="00FD543C"/>
    <w:rsid w:val="00FD5B99"/>
    <w:rsid w:val="00FD78AA"/>
    <w:rsid w:val="00FD7AA8"/>
    <w:rsid w:val="00FD7B57"/>
    <w:rsid w:val="00FD7D21"/>
    <w:rsid w:val="00FE0438"/>
    <w:rsid w:val="00FE2D81"/>
    <w:rsid w:val="00FF2F36"/>
    <w:rsid w:val="00FF367B"/>
    <w:rsid w:val="00FF3F9C"/>
    <w:rsid w:val="00FF555D"/>
    <w:rsid w:val="00FF6A8E"/>
    <w:rsid w:val="00FF75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CFBB5B"/>
  <w15:docId w15:val="{7FA42C36-C4F9-1043-86CD-EB853FD0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B4"/>
    <w:rPr>
      <w:rFonts w:ascii="Times New Roman" w:eastAsia="Times New Roman" w:hAnsi="Times New Roman" w:cs="Times New Roman"/>
    </w:rPr>
  </w:style>
  <w:style w:type="paragraph" w:styleId="Heading1">
    <w:name w:val="heading 1"/>
    <w:aliases w:val="Section"/>
    <w:basedOn w:val="Normal"/>
    <w:next w:val="Normal"/>
    <w:link w:val="Heading1Char"/>
    <w:qFormat/>
    <w:rsid w:val="00EE4F57"/>
    <w:pPr>
      <w:keepNext/>
      <w:keepLines/>
      <w:numPr>
        <w:numId w:val="2"/>
      </w:numPr>
      <w:contextualSpacing/>
      <w:outlineLvl w:val="0"/>
    </w:pPr>
    <w:rPr>
      <w:rFonts w:ascii="Arial" w:eastAsiaTheme="majorEastAsia" w:hAnsi="Arial" w:cstheme="majorBidi"/>
      <w:caps/>
      <w:color w:val="0000FF"/>
      <w:sz w:val="40"/>
      <w:szCs w:val="36"/>
      <w:u w:val="dottedHeavy"/>
    </w:rPr>
  </w:style>
  <w:style w:type="paragraph" w:styleId="Heading2">
    <w:name w:val="heading 2"/>
    <w:aliases w:val="Subsection"/>
    <w:basedOn w:val="Normal"/>
    <w:next w:val="Normal"/>
    <w:link w:val="Heading2Char"/>
    <w:unhideWhenUsed/>
    <w:qFormat/>
    <w:rsid w:val="00EE4F57"/>
    <w:pPr>
      <w:keepNext/>
      <w:keepLines/>
      <w:numPr>
        <w:ilvl w:val="1"/>
        <w:numId w:val="2"/>
      </w:numPr>
      <w:contextualSpacing/>
      <w:outlineLvl w:val="1"/>
    </w:pPr>
    <w:rPr>
      <w:rFonts w:ascii="Arial" w:eastAsiaTheme="majorEastAsia" w:hAnsi="Arial" w:cstheme="majorBidi"/>
      <w:b/>
      <w:bCs/>
      <w:color w:val="0000FF"/>
      <w:sz w:val="36"/>
      <w:szCs w:val="36"/>
    </w:rPr>
  </w:style>
  <w:style w:type="paragraph" w:styleId="Heading3">
    <w:name w:val="heading 3"/>
    <w:aliases w:val="Subsubsection"/>
    <w:basedOn w:val="Normal"/>
    <w:next w:val="Normal"/>
    <w:link w:val="Heading3Char"/>
    <w:unhideWhenUsed/>
    <w:qFormat/>
    <w:rsid w:val="00EE4F57"/>
    <w:pPr>
      <w:keepNext/>
      <w:keepLines/>
      <w:numPr>
        <w:ilvl w:val="2"/>
        <w:numId w:val="2"/>
      </w:numPr>
      <w:contextualSpacing/>
      <w:outlineLvl w:val="2"/>
    </w:pPr>
    <w:rPr>
      <w:rFonts w:ascii="Arial" w:eastAsiaTheme="majorEastAsia" w:hAnsi="Arial" w:cstheme="majorBidi"/>
      <w:b/>
      <w:bCs/>
      <w:color w:val="0000FF"/>
      <w:sz w:val="28"/>
    </w:rPr>
  </w:style>
  <w:style w:type="paragraph" w:styleId="Heading4">
    <w:name w:val="heading 4"/>
    <w:basedOn w:val="Normal"/>
    <w:next w:val="Normal"/>
    <w:link w:val="Heading4Char"/>
    <w:unhideWhenUsed/>
    <w:qFormat/>
    <w:rsid w:val="00DD7E4F"/>
    <w:pPr>
      <w:keepNext/>
      <w:keepLines/>
      <w:contextualSpacing/>
      <w:jc w:val="both"/>
      <w:outlineLvl w:val="3"/>
    </w:pPr>
    <w:rPr>
      <w:rFonts w:ascii="Arial" w:eastAsiaTheme="majorEastAsia" w:hAnsi="Arial" w:cstheme="majorBidi"/>
      <w:b/>
      <w:bCs/>
      <w:i/>
      <w:iCs/>
      <w:color w:val="FF6600"/>
    </w:rPr>
  </w:style>
  <w:style w:type="paragraph" w:styleId="Heading5">
    <w:name w:val="heading 5"/>
    <w:basedOn w:val="Normal"/>
    <w:next w:val="Normal"/>
    <w:link w:val="Heading5Char"/>
    <w:unhideWhenUsed/>
    <w:qFormat/>
    <w:rsid w:val="00EE4F57"/>
    <w:pPr>
      <w:keepNext/>
      <w:keepLines/>
      <w:numPr>
        <w:ilvl w:val="4"/>
        <w:numId w:val="2"/>
      </w:numPr>
      <w:spacing w:before="200"/>
      <w:contextualSpacing/>
      <w:jc w:val="both"/>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rsid w:val="00EE4F57"/>
    <w:pPr>
      <w:keepNext/>
      <w:keepLines/>
      <w:numPr>
        <w:ilvl w:val="5"/>
        <w:numId w:val="2"/>
      </w:numPr>
      <w:spacing w:before="200"/>
      <w:contextualSpacing/>
      <w:outlineLvl w:val="5"/>
    </w:pPr>
    <w:rPr>
      <w:rFonts w:asciiTheme="majorHAnsi" w:eastAsiaTheme="majorEastAsia" w:hAnsiTheme="majorHAnsi" w:cstheme="majorBidi"/>
      <w:i/>
      <w:iCs/>
      <w:color w:val="244061" w:themeColor="accent1" w:themeShade="80"/>
      <w:sz w:val="22"/>
    </w:rPr>
  </w:style>
  <w:style w:type="paragraph" w:styleId="Heading7">
    <w:name w:val="heading 7"/>
    <w:basedOn w:val="Normal"/>
    <w:next w:val="Normal"/>
    <w:link w:val="Heading7Char"/>
    <w:rsid w:val="00EE4F57"/>
    <w:pPr>
      <w:keepNext/>
      <w:keepLines/>
      <w:numPr>
        <w:ilvl w:val="6"/>
        <w:numId w:val="2"/>
      </w:numPr>
      <w:spacing w:before="200"/>
      <w:contextualSpacing/>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rsid w:val="00EE4F57"/>
    <w:pPr>
      <w:keepNext/>
      <w:keepLines/>
      <w:numPr>
        <w:ilvl w:val="7"/>
        <w:numId w:val="2"/>
      </w:numPr>
      <w:spacing w:before="200"/>
      <w:contextualSpacing/>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EE4F57"/>
    <w:pPr>
      <w:keepNext/>
      <w:keepLines/>
      <w:numPr>
        <w:ilvl w:val="8"/>
        <w:numId w:val="2"/>
      </w:numPr>
      <w:spacing w:before="200"/>
      <w:contextualSpacing/>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EE4F57"/>
    <w:rPr>
      <w:rFonts w:ascii="Arial" w:eastAsiaTheme="majorEastAsia" w:hAnsi="Arial" w:cstheme="majorBidi"/>
      <w:caps/>
      <w:color w:val="0000FF"/>
      <w:sz w:val="40"/>
      <w:szCs w:val="36"/>
      <w:u w:val="dottedHeavy"/>
    </w:rPr>
  </w:style>
  <w:style w:type="character" w:customStyle="1" w:styleId="Heading2Char">
    <w:name w:val="Heading 2 Char"/>
    <w:aliases w:val="Subsection Char"/>
    <w:basedOn w:val="DefaultParagraphFont"/>
    <w:link w:val="Heading2"/>
    <w:rsid w:val="00EE4F57"/>
    <w:rPr>
      <w:rFonts w:ascii="Arial" w:eastAsiaTheme="majorEastAsia" w:hAnsi="Arial" w:cstheme="majorBidi"/>
      <w:b/>
      <w:bCs/>
      <w:color w:val="0000FF"/>
      <w:sz w:val="36"/>
      <w:szCs w:val="36"/>
    </w:rPr>
  </w:style>
  <w:style w:type="character" w:customStyle="1" w:styleId="Heading3Char">
    <w:name w:val="Heading 3 Char"/>
    <w:aliases w:val="Subsubsection Char"/>
    <w:basedOn w:val="DefaultParagraphFont"/>
    <w:link w:val="Heading3"/>
    <w:rsid w:val="00EE4F57"/>
    <w:rPr>
      <w:rFonts w:ascii="Arial" w:eastAsiaTheme="majorEastAsia" w:hAnsi="Arial" w:cstheme="majorBidi"/>
      <w:b/>
      <w:bCs/>
      <w:color w:val="0000FF"/>
      <w:sz w:val="28"/>
    </w:rPr>
  </w:style>
  <w:style w:type="character" w:customStyle="1" w:styleId="Heading4Char">
    <w:name w:val="Heading 4 Char"/>
    <w:basedOn w:val="DefaultParagraphFont"/>
    <w:link w:val="Heading4"/>
    <w:rsid w:val="00DD7E4F"/>
    <w:rPr>
      <w:rFonts w:ascii="Arial" w:eastAsiaTheme="majorEastAsia" w:hAnsi="Arial" w:cstheme="majorBidi"/>
      <w:b/>
      <w:bCs/>
      <w:i/>
      <w:iCs/>
      <w:color w:val="FF6600"/>
    </w:rPr>
  </w:style>
  <w:style w:type="character" w:customStyle="1" w:styleId="Heading5Char">
    <w:name w:val="Heading 5 Char"/>
    <w:basedOn w:val="DefaultParagraphFont"/>
    <w:link w:val="Heading5"/>
    <w:rsid w:val="00EE4F57"/>
    <w:rPr>
      <w:rFonts w:asciiTheme="majorHAnsi" w:eastAsiaTheme="majorEastAsia" w:hAnsiTheme="majorHAnsi" w:cstheme="majorBidi"/>
      <w:color w:val="243F60" w:themeColor="accent1" w:themeShade="7F"/>
      <w:sz w:val="22"/>
    </w:rPr>
  </w:style>
  <w:style w:type="paragraph" w:styleId="Title">
    <w:name w:val="Title"/>
    <w:basedOn w:val="Normal"/>
    <w:next w:val="Normal"/>
    <w:link w:val="TitleChar"/>
    <w:uiPriority w:val="10"/>
    <w:qFormat/>
    <w:rsid w:val="00E31A35"/>
    <w:pPr>
      <w:pBdr>
        <w:bottom w:val="single" w:sz="8" w:space="4" w:color="4F81BD" w:themeColor="accent1"/>
      </w:pBdr>
      <w:spacing w:after="300"/>
      <w:ind w:firstLine="288"/>
      <w:contextualSpacing/>
      <w:jc w:val="center"/>
    </w:pPr>
    <w:rPr>
      <w:rFonts w:eastAsiaTheme="majorEastAsia" w:cstheme="majorBidi"/>
      <w:b/>
      <w:color w:val="0000FF"/>
      <w:spacing w:val="5"/>
      <w:kern w:val="28"/>
      <w:sz w:val="48"/>
      <w:szCs w:val="52"/>
      <w:u w:val="single"/>
    </w:rPr>
  </w:style>
  <w:style w:type="character" w:customStyle="1" w:styleId="TitleChar">
    <w:name w:val="Title Char"/>
    <w:basedOn w:val="DefaultParagraphFont"/>
    <w:link w:val="Title"/>
    <w:uiPriority w:val="10"/>
    <w:rsid w:val="00E31A35"/>
    <w:rPr>
      <w:rFonts w:ascii="Times New Roman" w:eastAsiaTheme="majorEastAsia" w:hAnsi="Times New Roman" w:cstheme="majorBidi"/>
      <w:b/>
      <w:color w:val="0000FF"/>
      <w:spacing w:val="5"/>
      <w:kern w:val="28"/>
      <w:sz w:val="48"/>
      <w:szCs w:val="52"/>
      <w:u w:val="single"/>
    </w:rPr>
  </w:style>
  <w:style w:type="paragraph" w:styleId="Subtitle">
    <w:name w:val="Subtitle"/>
    <w:basedOn w:val="Normal"/>
    <w:next w:val="Normal"/>
    <w:link w:val="SubtitleChar"/>
    <w:uiPriority w:val="11"/>
    <w:qFormat/>
    <w:rsid w:val="00E31A35"/>
    <w:pPr>
      <w:numPr>
        <w:ilvl w:val="1"/>
      </w:numPr>
      <w:ind w:firstLine="680"/>
      <w:contextualSpacing/>
    </w:pPr>
    <w:rPr>
      <w:rFonts w:eastAsiaTheme="majorEastAsia" w:cstheme="majorBidi"/>
      <w:b/>
      <w:i/>
      <w:iCs/>
      <w:color w:val="0000FF"/>
      <w:spacing w:val="15"/>
      <w:sz w:val="22"/>
    </w:rPr>
  </w:style>
  <w:style w:type="character" w:customStyle="1" w:styleId="SubtitleChar">
    <w:name w:val="Subtitle Char"/>
    <w:basedOn w:val="DefaultParagraphFont"/>
    <w:link w:val="Subtitle"/>
    <w:uiPriority w:val="11"/>
    <w:rsid w:val="00E31A35"/>
    <w:rPr>
      <w:rFonts w:ascii="Times New Roman" w:eastAsiaTheme="majorEastAsia" w:hAnsi="Times New Roman" w:cstheme="majorBidi"/>
      <w:b/>
      <w:i/>
      <w:iCs/>
      <w:color w:val="0000FF"/>
      <w:spacing w:val="15"/>
    </w:rPr>
  </w:style>
  <w:style w:type="paragraph" w:styleId="Footer">
    <w:name w:val="footer"/>
    <w:basedOn w:val="Normal"/>
    <w:link w:val="FooterChar"/>
    <w:uiPriority w:val="99"/>
    <w:unhideWhenUsed/>
    <w:rsid w:val="00BE4F69"/>
    <w:pPr>
      <w:tabs>
        <w:tab w:val="center" w:pos="4320"/>
        <w:tab w:val="right" w:pos="8640"/>
      </w:tabs>
      <w:ind w:firstLine="288"/>
      <w:contextualSpacing/>
      <w:jc w:val="both"/>
    </w:pPr>
    <w:rPr>
      <w:rFonts w:eastAsiaTheme="minorEastAsia" w:cstheme="minorBidi"/>
      <w:sz w:val="22"/>
    </w:rPr>
  </w:style>
  <w:style w:type="character" w:customStyle="1" w:styleId="FooterChar">
    <w:name w:val="Footer Char"/>
    <w:basedOn w:val="DefaultParagraphFont"/>
    <w:link w:val="Footer"/>
    <w:uiPriority w:val="99"/>
    <w:rsid w:val="00BE4F69"/>
    <w:rPr>
      <w:rFonts w:ascii="Times New Roman" w:hAnsi="Times New Roman"/>
    </w:rPr>
  </w:style>
  <w:style w:type="character" w:styleId="PageNumber">
    <w:name w:val="page number"/>
    <w:basedOn w:val="DefaultParagraphFont"/>
    <w:uiPriority w:val="99"/>
    <w:unhideWhenUsed/>
    <w:rsid w:val="00DF6256"/>
    <w:rPr>
      <w:rFonts w:ascii="Times New Roman" w:hAnsi="Times New Roman"/>
      <w:b/>
      <w:sz w:val="20"/>
    </w:rPr>
  </w:style>
  <w:style w:type="paragraph" w:styleId="Caption">
    <w:name w:val="caption"/>
    <w:basedOn w:val="Normal"/>
    <w:next w:val="Normal"/>
    <w:uiPriority w:val="35"/>
    <w:unhideWhenUsed/>
    <w:qFormat/>
    <w:rsid w:val="007767AA"/>
    <w:pPr>
      <w:spacing w:line="240" w:lineRule="exact"/>
      <w:contextualSpacing/>
      <w:jc w:val="both"/>
    </w:pPr>
    <w:rPr>
      <w:rFonts w:eastAsiaTheme="minorEastAsia" w:cstheme="minorBidi"/>
      <w:bCs/>
      <w:color w:val="000000" w:themeColor="text1"/>
      <w:sz w:val="20"/>
    </w:rPr>
  </w:style>
  <w:style w:type="paragraph" w:styleId="Header">
    <w:name w:val="header"/>
    <w:basedOn w:val="Normal"/>
    <w:link w:val="HeaderChar"/>
    <w:uiPriority w:val="99"/>
    <w:unhideWhenUsed/>
    <w:rsid w:val="00BD509D"/>
    <w:pPr>
      <w:tabs>
        <w:tab w:val="center" w:pos="4320"/>
        <w:tab w:val="right" w:pos="8640"/>
      </w:tabs>
      <w:ind w:firstLine="288"/>
      <w:contextualSpacing/>
      <w:jc w:val="both"/>
    </w:pPr>
    <w:rPr>
      <w:rFonts w:eastAsiaTheme="minorEastAsia" w:cstheme="minorBidi"/>
      <w:sz w:val="22"/>
    </w:rPr>
  </w:style>
  <w:style w:type="character" w:customStyle="1" w:styleId="HeaderChar">
    <w:name w:val="Header Char"/>
    <w:basedOn w:val="DefaultParagraphFont"/>
    <w:link w:val="Header"/>
    <w:uiPriority w:val="99"/>
    <w:rsid w:val="00BD509D"/>
    <w:rPr>
      <w:rFonts w:ascii="Times New Roman" w:hAnsi="Times New Roman"/>
    </w:rPr>
  </w:style>
  <w:style w:type="character" w:styleId="IntenseReference">
    <w:name w:val="Intense Reference"/>
    <w:basedOn w:val="DefaultParagraphFont"/>
    <w:uiPriority w:val="32"/>
    <w:qFormat/>
    <w:rsid w:val="00BD509D"/>
    <w:rPr>
      <w:b/>
      <w:bCs/>
      <w:smallCaps/>
      <w:color w:val="C0504D" w:themeColor="accent2"/>
      <w:spacing w:val="5"/>
      <w:u w:val="single"/>
    </w:rPr>
  </w:style>
  <w:style w:type="paragraph" w:styleId="BalloonText">
    <w:name w:val="Balloon Text"/>
    <w:basedOn w:val="Normal"/>
    <w:link w:val="BalloonTextChar"/>
    <w:uiPriority w:val="99"/>
    <w:semiHidden/>
    <w:unhideWhenUsed/>
    <w:rsid w:val="004C1B46"/>
    <w:pPr>
      <w:ind w:firstLine="288"/>
      <w:contextualSpacing/>
      <w:jc w:val="both"/>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C1B46"/>
    <w:rPr>
      <w:rFonts w:ascii="Lucida Grande" w:hAnsi="Lucida Grande" w:cs="Lucida Grande"/>
      <w:sz w:val="18"/>
      <w:szCs w:val="18"/>
    </w:rPr>
  </w:style>
  <w:style w:type="paragraph" w:styleId="ListParagraph">
    <w:name w:val="List Paragraph"/>
    <w:basedOn w:val="Normal"/>
    <w:uiPriority w:val="34"/>
    <w:qFormat/>
    <w:rsid w:val="008A74E5"/>
    <w:pPr>
      <w:spacing w:after="120"/>
      <w:ind w:left="720" w:firstLine="288"/>
      <w:contextualSpacing/>
      <w:jc w:val="both"/>
    </w:pPr>
    <w:rPr>
      <w:rFonts w:eastAsiaTheme="minorEastAsia" w:cstheme="minorBidi"/>
      <w:sz w:val="22"/>
    </w:rPr>
  </w:style>
  <w:style w:type="table" w:styleId="TableGrid">
    <w:name w:val="Table Grid"/>
    <w:basedOn w:val="TableNormal"/>
    <w:uiPriority w:val="59"/>
    <w:rsid w:val="00C3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7E1EE0"/>
    <w:rPr>
      <w:vanish/>
      <w:color w:val="FF0000"/>
    </w:rPr>
  </w:style>
  <w:style w:type="paragraph" w:customStyle="1" w:styleId="MTDisplayEquation">
    <w:name w:val="MTDisplayEquation"/>
    <w:basedOn w:val="Normal"/>
    <w:next w:val="Normal"/>
    <w:autoRedefine/>
    <w:rsid w:val="00687E5D"/>
    <w:pPr>
      <w:tabs>
        <w:tab w:val="center" w:pos="4820"/>
        <w:tab w:val="right" w:pos="9640"/>
      </w:tabs>
      <w:ind w:firstLine="288"/>
      <w:contextualSpacing/>
      <w:jc w:val="both"/>
    </w:pPr>
    <w:rPr>
      <w:rFonts w:eastAsiaTheme="minorEastAsia" w:cstheme="minorBidi"/>
      <w:sz w:val="22"/>
    </w:rPr>
  </w:style>
  <w:style w:type="paragraph" w:styleId="NormalWeb">
    <w:name w:val="Normal (Web)"/>
    <w:basedOn w:val="Normal"/>
    <w:uiPriority w:val="99"/>
    <w:unhideWhenUsed/>
    <w:rsid w:val="008808E5"/>
    <w:pPr>
      <w:spacing w:before="100" w:beforeAutospacing="1" w:after="100" w:afterAutospacing="1"/>
      <w:ind w:firstLine="288"/>
      <w:contextualSpacing/>
    </w:pPr>
    <w:rPr>
      <w:rFonts w:ascii="Times" w:eastAsiaTheme="minorEastAsia" w:hAnsi="Times"/>
      <w:sz w:val="20"/>
      <w:szCs w:val="20"/>
    </w:rPr>
  </w:style>
  <w:style w:type="paragraph" w:styleId="TOC1">
    <w:name w:val="toc 1"/>
    <w:basedOn w:val="Normal"/>
    <w:next w:val="Normal"/>
    <w:autoRedefine/>
    <w:uiPriority w:val="39"/>
    <w:unhideWhenUsed/>
    <w:rsid w:val="007450DE"/>
    <w:pPr>
      <w:tabs>
        <w:tab w:val="left" w:pos="350"/>
        <w:tab w:val="left" w:pos="1050"/>
        <w:tab w:val="right" w:pos="9638"/>
      </w:tabs>
      <w:spacing w:before="240" w:after="120"/>
      <w:contextualSpacing/>
      <w:jc w:val="both"/>
    </w:pPr>
    <w:rPr>
      <w:rFonts w:ascii="Arial" w:eastAsiaTheme="minorEastAsia" w:hAnsi="Arial" w:cstheme="minorBidi"/>
      <w:b/>
      <w:caps/>
      <w:sz w:val="22"/>
      <w:szCs w:val="22"/>
      <w:u w:val="single"/>
    </w:rPr>
  </w:style>
  <w:style w:type="paragraph" w:styleId="TOC2">
    <w:name w:val="toc 2"/>
    <w:basedOn w:val="Normal"/>
    <w:next w:val="Normal"/>
    <w:autoRedefine/>
    <w:uiPriority w:val="39"/>
    <w:unhideWhenUsed/>
    <w:rsid w:val="007450DE"/>
    <w:pPr>
      <w:tabs>
        <w:tab w:val="left" w:pos="552"/>
        <w:tab w:val="right" w:pos="9638"/>
      </w:tabs>
      <w:ind w:firstLine="288"/>
      <w:contextualSpacing/>
      <w:jc w:val="both"/>
    </w:pPr>
    <w:rPr>
      <w:rFonts w:ascii="Arial" w:eastAsiaTheme="minorEastAsia" w:hAnsi="Arial" w:cstheme="minorBidi"/>
      <w:b/>
      <w:smallCaps/>
      <w:sz w:val="22"/>
      <w:szCs w:val="22"/>
    </w:rPr>
  </w:style>
  <w:style w:type="paragraph" w:styleId="TOC3">
    <w:name w:val="toc 3"/>
    <w:basedOn w:val="Normal"/>
    <w:next w:val="Normal"/>
    <w:autoRedefine/>
    <w:uiPriority w:val="39"/>
    <w:unhideWhenUsed/>
    <w:rsid w:val="007450DE"/>
    <w:pPr>
      <w:tabs>
        <w:tab w:val="left" w:pos="1350"/>
        <w:tab w:val="right" w:pos="9634"/>
      </w:tabs>
      <w:ind w:firstLine="288"/>
      <w:contextualSpacing/>
    </w:pPr>
    <w:rPr>
      <w:rFonts w:ascii="Arial" w:eastAsiaTheme="minorEastAsia" w:hAnsi="Arial" w:cstheme="minorBidi"/>
      <w:smallCaps/>
      <w:sz w:val="22"/>
      <w:szCs w:val="22"/>
    </w:rPr>
  </w:style>
  <w:style w:type="paragraph" w:styleId="TOC4">
    <w:name w:val="toc 4"/>
    <w:basedOn w:val="Normal"/>
    <w:next w:val="Normal"/>
    <w:autoRedefine/>
    <w:uiPriority w:val="39"/>
    <w:unhideWhenUsed/>
    <w:rsid w:val="00430FA0"/>
    <w:pPr>
      <w:ind w:firstLine="288"/>
      <w:contextualSpacing/>
    </w:pPr>
    <w:rPr>
      <w:rFonts w:eastAsiaTheme="minorEastAsia" w:cstheme="minorBidi"/>
      <w:sz w:val="22"/>
      <w:szCs w:val="22"/>
    </w:rPr>
  </w:style>
  <w:style w:type="paragraph" w:styleId="TOC5">
    <w:name w:val="toc 5"/>
    <w:basedOn w:val="Normal"/>
    <w:next w:val="Normal"/>
    <w:autoRedefine/>
    <w:uiPriority w:val="39"/>
    <w:unhideWhenUsed/>
    <w:rsid w:val="00430FA0"/>
    <w:pPr>
      <w:ind w:firstLine="288"/>
      <w:contextualSpacing/>
    </w:pPr>
    <w:rPr>
      <w:rFonts w:eastAsiaTheme="minorEastAsia" w:cstheme="minorBidi"/>
      <w:sz w:val="22"/>
      <w:szCs w:val="22"/>
    </w:rPr>
  </w:style>
  <w:style w:type="paragraph" w:styleId="TOC6">
    <w:name w:val="toc 6"/>
    <w:basedOn w:val="Normal"/>
    <w:next w:val="Normal"/>
    <w:autoRedefine/>
    <w:uiPriority w:val="39"/>
    <w:unhideWhenUsed/>
    <w:rsid w:val="00430FA0"/>
    <w:pPr>
      <w:ind w:firstLine="288"/>
      <w:contextualSpacing/>
    </w:pPr>
    <w:rPr>
      <w:rFonts w:eastAsiaTheme="minorEastAsia" w:cstheme="minorBidi"/>
      <w:sz w:val="22"/>
      <w:szCs w:val="22"/>
    </w:rPr>
  </w:style>
  <w:style w:type="paragraph" w:styleId="TOC7">
    <w:name w:val="toc 7"/>
    <w:basedOn w:val="Normal"/>
    <w:next w:val="Normal"/>
    <w:autoRedefine/>
    <w:uiPriority w:val="39"/>
    <w:unhideWhenUsed/>
    <w:rsid w:val="00430FA0"/>
    <w:pPr>
      <w:ind w:firstLine="288"/>
      <w:contextualSpacing/>
    </w:pPr>
    <w:rPr>
      <w:rFonts w:eastAsiaTheme="minorEastAsia" w:cstheme="minorBidi"/>
      <w:sz w:val="22"/>
      <w:szCs w:val="22"/>
    </w:rPr>
  </w:style>
  <w:style w:type="paragraph" w:styleId="TOC8">
    <w:name w:val="toc 8"/>
    <w:basedOn w:val="Normal"/>
    <w:next w:val="Normal"/>
    <w:autoRedefine/>
    <w:uiPriority w:val="39"/>
    <w:unhideWhenUsed/>
    <w:rsid w:val="00430FA0"/>
    <w:pPr>
      <w:ind w:firstLine="288"/>
      <w:contextualSpacing/>
    </w:pPr>
    <w:rPr>
      <w:rFonts w:eastAsiaTheme="minorEastAsia" w:cstheme="minorBidi"/>
      <w:sz w:val="22"/>
      <w:szCs w:val="22"/>
    </w:rPr>
  </w:style>
  <w:style w:type="paragraph" w:styleId="TOC9">
    <w:name w:val="toc 9"/>
    <w:basedOn w:val="Normal"/>
    <w:next w:val="Normal"/>
    <w:autoRedefine/>
    <w:uiPriority w:val="39"/>
    <w:unhideWhenUsed/>
    <w:rsid w:val="00430FA0"/>
    <w:pPr>
      <w:ind w:firstLine="288"/>
      <w:contextualSpacing/>
    </w:pPr>
    <w:rPr>
      <w:rFonts w:eastAsiaTheme="minorEastAsia" w:cstheme="minorBidi"/>
      <w:sz w:val="22"/>
      <w:szCs w:val="22"/>
    </w:rPr>
  </w:style>
  <w:style w:type="character" w:styleId="PlaceholderText">
    <w:name w:val="Placeholder Text"/>
    <w:basedOn w:val="DefaultParagraphFont"/>
    <w:uiPriority w:val="99"/>
    <w:semiHidden/>
    <w:rsid w:val="00756222"/>
    <w:rPr>
      <w:color w:val="808080"/>
    </w:rPr>
  </w:style>
  <w:style w:type="paragraph" w:customStyle="1" w:styleId="FreeForm">
    <w:name w:val="Free Form"/>
    <w:rsid w:val="00264ADD"/>
    <w:rPr>
      <w:rFonts w:ascii="Lucida Grande" w:eastAsia="ヒラギノ角ゴ Pro W3" w:hAnsi="Lucida Grande" w:cs="Times New Roman"/>
      <w:color w:val="000000"/>
      <w:szCs w:val="20"/>
    </w:rPr>
  </w:style>
  <w:style w:type="paragraph" w:styleId="PlainText">
    <w:name w:val="Plain Text"/>
    <w:basedOn w:val="Normal"/>
    <w:link w:val="PlainTextChar"/>
    <w:uiPriority w:val="99"/>
    <w:unhideWhenUsed/>
    <w:rsid w:val="00F85CFB"/>
    <w:pPr>
      <w:spacing w:before="120" w:after="120"/>
      <w:contextualSpacing/>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F85CFB"/>
    <w:rPr>
      <w:rFonts w:ascii="Courier" w:hAnsi="Courier"/>
      <w:sz w:val="21"/>
      <w:szCs w:val="21"/>
    </w:rPr>
  </w:style>
  <w:style w:type="character" w:styleId="Hyperlink">
    <w:name w:val="Hyperlink"/>
    <w:basedOn w:val="DefaultParagraphFont"/>
    <w:uiPriority w:val="99"/>
    <w:unhideWhenUsed/>
    <w:rsid w:val="00F85CFB"/>
    <w:rPr>
      <w:color w:val="0000FF" w:themeColor="hyperlink"/>
      <w:u w:val="single"/>
    </w:rPr>
  </w:style>
  <w:style w:type="paragraph" w:styleId="EndnoteText">
    <w:name w:val="endnote text"/>
    <w:basedOn w:val="Normal"/>
    <w:link w:val="EndnoteTextChar"/>
    <w:uiPriority w:val="99"/>
    <w:unhideWhenUsed/>
    <w:rsid w:val="009400BC"/>
    <w:pPr>
      <w:ind w:firstLine="288"/>
      <w:contextualSpacing/>
      <w:jc w:val="both"/>
    </w:pPr>
    <w:rPr>
      <w:rFonts w:eastAsiaTheme="minorEastAsia" w:cstheme="minorBidi"/>
      <w:sz w:val="22"/>
    </w:rPr>
  </w:style>
  <w:style w:type="character" w:customStyle="1" w:styleId="EndnoteTextChar">
    <w:name w:val="Endnote Text Char"/>
    <w:basedOn w:val="DefaultParagraphFont"/>
    <w:link w:val="EndnoteText"/>
    <w:uiPriority w:val="99"/>
    <w:rsid w:val="009400BC"/>
    <w:rPr>
      <w:rFonts w:ascii="Times New Roman" w:hAnsi="Times New Roman"/>
    </w:rPr>
  </w:style>
  <w:style w:type="character" w:styleId="EndnoteReference">
    <w:name w:val="endnote reference"/>
    <w:basedOn w:val="DefaultParagraphFont"/>
    <w:uiPriority w:val="99"/>
    <w:unhideWhenUsed/>
    <w:rsid w:val="009400BC"/>
    <w:rPr>
      <w:vertAlign w:val="superscript"/>
    </w:rPr>
  </w:style>
  <w:style w:type="character" w:customStyle="1" w:styleId="InternetLink">
    <w:name w:val="Internet Link"/>
    <w:rsid w:val="00784ED0"/>
    <w:rPr>
      <w:color w:val="000080"/>
      <w:u w:val="single"/>
      <w:lang w:val="en-US" w:eastAsia="en-US" w:bidi="en-US"/>
    </w:rPr>
  </w:style>
  <w:style w:type="paragraph" w:customStyle="1" w:styleId="EndNoteBibliographyTitle">
    <w:name w:val="EndNote Bibliography Title"/>
    <w:basedOn w:val="Normal"/>
    <w:rsid w:val="009E61A4"/>
    <w:pPr>
      <w:contextualSpacing/>
      <w:jc w:val="center"/>
    </w:pPr>
    <w:rPr>
      <w:rFonts w:eastAsiaTheme="minorEastAsia"/>
      <w:sz w:val="22"/>
    </w:rPr>
  </w:style>
  <w:style w:type="paragraph" w:customStyle="1" w:styleId="EndNoteBibliography">
    <w:name w:val="EndNote Bibliography"/>
    <w:basedOn w:val="Normal"/>
    <w:autoRedefine/>
    <w:rsid w:val="009E61A4"/>
    <w:pPr>
      <w:contextualSpacing/>
      <w:jc w:val="both"/>
    </w:pPr>
    <w:rPr>
      <w:rFonts w:eastAsiaTheme="minorEastAsia"/>
      <w:sz w:val="22"/>
    </w:rPr>
  </w:style>
  <w:style w:type="paragraph" w:styleId="HTMLPreformatted">
    <w:name w:val="HTML Preformatted"/>
    <w:basedOn w:val="Normal"/>
    <w:link w:val="HTMLPreformattedChar"/>
    <w:uiPriority w:val="99"/>
    <w:semiHidden/>
    <w:unhideWhenUsed/>
    <w:rsid w:val="009E61A4"/>
    <w:pPr>
      <w:contextualSpacing/>
      <w:jc w:val="both"/>
    </w:pPr>
    <w:rPr>
      <w:rFonts w:ascii="Courier" w:eastAsiaTheme="minorEastAsia" w:hAnsi="Courier" w:cstheme="minorBidi"/>
      <w:sz w:val="20"/>
      <w:szCs w:val="20"/>
    </w:rPr>
  </w:style>
  <w:style w:type="character" w:customStyle="1" w:styleId="HTMLPreformattedChar">
    <w:name w:val="HTML Preformatted Char"/>
    <w:basedOn w:val="DefaultParagraphFont"/>
    <w:link w:val="HTMLPreformatted"/>
    <w:uiPriority w:val="99"/>
    <w:semiHidden/>
    <w:rsid w:val="009E61A4"/>
    <w:rPr>
      <w:rFonts w:ascii="Courier" w:hAnsi="Courier"/>
      <w:sz w:val="20"/>
      <w:szCs w:val="20"/>
    </w:rPr>
  </w:style>
  <w:style w:type="character" w:customStyle="1" w:styleId="Heading6Char">
    <w:name w:val="Heading 6 Char"/>
    <w:basedOn w:val="DefaultParagraphFont"/>
    <w:link w:val="Heading6"/>
    <w:rsid w:val="00EE4F57"/>
    <w:rPr>
      <w:rFonts w:asciiTheme="majorHAnsi" w:eastAsiaTheme="majorEastAsia" w:hAnsiTheme="majorHAnsi" w:cstheme="majorBidi"/>
      <w:i/>
      <w:iCs/>
      <w:color w:val="244061" w:themeColor="accent1" w:themeShade="80"/>
      <w:sz w:val="22"/>
    </w:rPr>
  </w:style>
  <w:style w:type="character" w:customStyle="1" w:styleId="Heading7Char">
    <w:name w:val="Heading 7 Char"/>
    <w:basedOn w:val="DefaultParagraphFont"/>
    <w:link w:val="Heading7"/>
    <w:rsid w:val="00EE4F5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EE4F57"/>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EE4F57"/>
    <w:rPr>
      <w:rFonts w:asciiTheme="majorHAnsi" w:eastAsiaTheme="majorEastAsia" w:hAnsiTheme="majorHAnsi" w:cstheme="majorBidi"/>
      <w:i/>
      <w:iCs/>
      <w:color w:val="363636" w:themeColor="text1" w:themeTint="C9"/>
      <w:sz w:val="20"/>
      <w:szCs w:val="20"/>
    </w:rPr>
  </w:style>
  <w:style w:type="paragraph" w:styleId="BodyText">
    <w:name w:val="Body Text"/>
    <w:basedOn w:val="Normal"/>
    <w:link w:val="BodyTextChar"/>
    <w:rsid w:val="004F56AF"/>
    <w:pPr>
      <w:spacing w:after="120"/>
      <w:contextualSpacing/>
      <w:jc w:val="both"/>
    </w:pPr>
    <w:rPr>
      <w:rFonts w:eastAsiaTheme="minorHAnsi" w:cstheme="minorBidi"/>
      <w:sz w:val="22"/>
    </w:rPr>
  </w:style>
  <w:style w:type="character" w:customStyle="1" w:styleId="BodyTextChar">
    <w:name w:val="Body Text Char"/>
    <w:basedOn w:val="DefaultParagraphFont"/>
    <w:link w:val="BodyText"/>
    <w:rsid w:val="004F56AF"/>
    <w:rPr>
      <w:rFonts w:ascii="Times New Roman" w:eastAsiaTheme="minorHAnsi" w:hAnsi="Times New Roman"/>
    </w:rPr>
  </w:style>
  <w:style w:type="paragraph" w:styleId="ListBullet">
    <w:name w:val="List Bullet"/>
    <w:basedOn w:val="Normal"/>
    <w:rsid w:val="0004381F"/>
    <w:pPr>
      <w:numPr>
        <w:numId w:val="1"/>
      </w:numPr>
      <w:spacing w:after="120"/>
    </w:pPr>
    <w:rPr>
      <w:rFonts w:eastAsiaTheme="minorHAnsi" w:cstheme="minorBidi"/>
      <w:sz w:val="22"/>
    </w:rPr>
  </w:style>
  <w:style w:type="table" w:styleId="LightGrid-Accent1">
    <w:name w:val="Light Grid Accent 1"/>
    <w:basedOn w:val="TableNormal"/>
    <w:rsid w:val="004F56AF"/>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uiPriority w:val="99"/>
    <w:semiHidden/>
    <w:unhideWhenUsed/>
    <w:rsid w:val="004F56AF"/>
    <w:pPr>
      <w:contextualSpacing/>
      <w:jc w:val="both"/>
    </w:pPr>
    <w:rPr>
      <w:rFonts w:ascii="Lucida Grande" w:eastAsiaTheme="minorEastAsia" w:hAnsi="Lucida Grande" w:cs="Lucida Grande"/>
      <w:sz w:val="22"/>
    </w:rPr>
  </w:style>
  <w:style w:type="character" w:customStyle="1" w:styleId="DocumentMapChar">
    <w:name w:val="Document Map Char"/>
    <w:basedOn w:val="DefaultParagraphFont"/>
    <w:link w:val="DocumentMap"/>
    <w:uiPriority w:val="99"/>
    <w:semiHidden/>
    <w:rsid w:val="004F56AF"/>
    <w:rPr>
      <w:rFonts w:ascii="Lucida Grande" w:hAnsi="Lucida Grande" w:cs="Lucida Grande"/>
    </w:rPr>
  </w:style>
  <w:style w:type="paragraph" w:styleId="Revision">
    <w:name w:val="Revision"/>
    <w:hidden/>
    <w:uiPriority w:val="99"/>
    <w:semiHidden/>
    <w:rsid w:val="004F56AF"/>
    <w:rPr>
      <w:rFonts w:ascii="Times New Roman" w:hAnsi="Times New Roman"/>
    </w:rPr>
  </w:style>
  <w:style w:type="paragraph" w:styleId="List">
    <w:name w:val="List"/>
    <w:basedOn w:val="Normal"/>
    <w:rsid w:val="004F56AF"/>
    <w:pPr>
      <w:ind w:left="360" w:hanging="360"/>
      <w:contextualSpacing/>
    </w:pPr>
    <w:rPr>
      <w:rFonts w:eastAsiaTheme="minorHAnsi" w:cstheme="minorBidi"/>
      <w:sz w:val="22"/>
    </w:rPr>
  </w:style>
  <w:style w:type="table" w:styleId="LightList-Accent5">
    <w:name w:val="Light List Accent 5"/>
    <w:basedOn w:val="TableNormal"/>
    <w:uiPriority w:val="61"/>
    <w:rsid w:val="004F56A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odyTextIndent">
    <w:name w:val="Body Text Indent"/>
    <w:basedOn w:val="Normal"/>
    <w:link w:val="BodyTextIndentChar"/>
    <w:uiPriority w:val="99"/>
    <w:semiHidden/>
    <w:unhideWhenUsed/>
    <w:rsid w:val="004F56AF"/>
    <w:pPr>
      <w:spacing w:after="120"/>
      <w:ind w:left="360"/>
      <w:contextualSpacing/>
      <w:jc w:val="both"/>
    </w:pPr>
    <w:rPr>
      <w:rFonts w:eastAsiaTheme="minorEastAsia" w:cstheme="minorBidi"/>
      <w:sz w:val="22"/>
    </w:rPr>
  </w:style>
  <w:style w:type="character" w:customStyle="1" w:styleId="BodyTextIndentChar">
    <w:name w:val="Body Text Indent Char"/>
    <w:basedOn w:val="DefaultParagraphFont"/>
    <w:link w:val="BodyTextIndent"/>
    <w:uiPriority w:val="99"/>
    <w:semiHidden/>
    <w:rsid w:val="004F56AF"/>
    <w:rPr>
      <w:rFonts w:ascii="Times New Roman" w:hAnsi="Times New Roman"/>
    </w:rPr>
  </w:style>
  <w:style w:type="paragraph" w:customStyle="1" w:styleId="Default">
    <w:name w:val="Default"/>
    <w:rsid w:val="00837BBC"/>
    <w:pPr>
      <w:widowControl w:val="0"/>
      <w:autoSpaceDE w:val="0"/>
      <w:autoSpaceDN w:val="0"/>
      <w:adjustRightInd w:val="0"/>
    </w:pPr>
    <w:rPr>
      <w:rFonts w:ascii="Times New Roman" w:hAnsi="Times New Roman" w:cs="Times New Roman"/>
      <w:color w:val="000000"/>
    </w:rPr>
  </w:style>
  <w:style w:type="character" w:styleId="LineNumber">
    <w:name w:val="line number"/>
    <w:basedOn w:val="DefaultParagraphFont"/>
    <w:uiPriority w:val="99"/>
    <w:semiHidden/>
    <w:unhideWhenUsed/>
    <w:rsid w:val="00A404F8"/>
  </w:style>
  <w:style w:type="paragraph" w:styleId="FootnoteText">
    <w:name w:val="footnote text"/>
    <w:basedOn w:val="Normal"/>
    <w:link w:val="FootnoteTextChar"/>
    <w:uiPriority w:val="99"/>
    <w:unhideWhenUsed/>
    <w:rsid w:val="001B49F2"/>
    <w:pPr>
      <w:contextualSpacing/>
    </w:pPr>
    <w:rPr>
      <w:rFonts w:eastAsiaTheme="minorEastAsia" w:cstheme="minorBidi"/>
      <w:sz w:val="22"/>
    </w:rPr>
  </w:style>
  <w:style w:type="character" w:customStyle="1" w:styleId="FootnoteTextChar">
    <w:name w:val="Footnote Text Char"/>
    <w:basedOn w:val="DefaultParagraphFont"/>
    <w:link w:val="FootnoteText"/>
    <w:uiPriority w:val="99"/>
    <w:rsid w:val="001B49F2"/>
    <w:rPr>
      <w:rFonts w:ascii="Times New Roman" w:hAnsi="Times New Roman"/>
      <w:sz w:val="22"/>
    </w:rPr>
  </w:style>
  <w:style w:type="character" w:styleId="FootnoteReference">
    <w:name w:val="footnote reference"/>
    <w:basedOn w:val="DefaultParagraphFont"/>
    <w:uiPriority w:val="99"/>
    <w:unhideWhenUsed/>
    <w:rsid w:val="001B49F2"/>
    <w:rPr>
      <w:vertAlign w:val="superscript"/>
    </w:rPr>
  </w:style>
  <w:style w:type="character" w:styleId="FollowedHyperlink">
    <w:name w:val="FollowedHyperlink"/>
    <w:basedOn w:val="DefaultParagraphFont"/>
    <w:uiPriority w:val="99"/>
    <w:semiHidden/>
    <w:unhideWhenUsed/>
    <w:rsid w:val="00C44D47"/>
    <w:rPr>
      <w:color w:val="800080" w:themeColor="followedHyperlink"/>
      <w:u w:val="single"/>
    </w:rPr>
  </w:style>
  <w:style w:type="character" w:styleId="CommentReference">
    <w:name w:val="annotation reference"/>
    <w:basedOn w:val="DefaultParagraphFont"/>
    <w:uiPriority w:val="99"/>
    <w:semiHidden/>
    <w:unhideWhenUsed/>
    <w:rsid w:val="005C46D8"/>
    <w:rPr>
      <w:sz w:val="18"/>
      <w:szCs w:val="18"/>
    </w:rPr>
  </w:style>
  <w:style w:type="paragraph" w:styleId="CommentText">
    <w:name w:val="annotation text"/>
    <w:basedOn w:val="Normal"/>
    <w:link w:val="CommentTextChar"/>
    <w:uiPriority w:val="99"/>
    <w:semiHidden/>
    <w:unhideWhenUsed/>
    <w:rsid w:val="005C46D8"/>
    <w:pPr>
      <w:ind w:firstLine="288"/>
      <w:contextualSpacing/>
      <w:jc w:val="both"/>
    </w:pPr>
    <w:rPr>
      <w:rFonts w:eastAsiaTheme="minorEastAsia" w:cstheme="minorBidi"/>
      <w:sz w:val="22"/>
    </w:rPr>
  </w:style>
  <w:style w:type="character" w:customStyle="1" w:styleId="CommentTextChar">
    <w:name w:val="Comment Text Char"/>
    <w:basedOn w:val="DefaultParagraphFont"/>
    <w:link w:val="CommentText"/>
    <w:uiPriority w:val="99"/>
    <w:semiHidden/>
    <w:rsid w:val="005C46D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46D8"/>
    <w:rPr>
      <w:b/>
      <w:bCs/>
      <w:sz w:val="20"/>
      <w:szCs w:val="20"/>
    </w:rPr>
  </w:style>
  <w:style w:type="character" w:customStyle="1" w:styleId="CommentSubjectChar">
    <w:name w:val="Comment Subject Char"/>
    <w:basedOn w:val="CommentTextChar"/>
    <w:link w:val="CommentSubject"/>
    <w:uiPriority w:val="99"/>
    <w:semiHidden/>
    <w:rsid w:val="005C46D8"/>
    <w:rPr>
      <w:rFonts w:ascii="Times New Roman" w:hAnsi="Times New Roman"/>
      <w:b/>
      <w:bCs/>
      <w:sz w:val="20"/>
      <w:szCs w:val="20"/>
    </w:rPr>
  </w:style>
  <w:style w:type="paragraph" w:customStyle="1" w:styleId="TextIndent">
    <w:name w:val="Text Indent"/>
    <w:rsid w:val="00A51975"/>
    <w:pPr>
      <w:spacing w:line="280" w:lineRule="exact"/>
      <w:ind w:firstLine="302"/>
      <w:jc w:val="both"/>
    </w:pPr>
    <w:rPr>
      <w:rFonts w:ascii="Times New Roman" w:eastAsia="Times New Roman" w:hAnsi="Times New Roman" w:cs="Times New Roman"/>
      <w:sz w:val="22"/>
      <w:szCs w:val="20"/>
    </w:rPr>
  </w:style>
  <w:style w:type="paragraph" w:customStyle="1" w:styleId="TableFigureCaption">
    <w:name w:val="Table/Figure Caption"/>
    <w:link w:val="TableFigureCaptionChar"/>
    <w:rsid w:val="00BB3C39"/>
    <w:pPr>
      <w:spacing w:before="120" w:after="120" w:line="220" w:lineRule="exact"/>
      <w:jc w:val="center"/>
    </w:pPr>
    <w:rPr>
      <w:rFonts w:ascii="Times New Roman" w:eastAsia="Times New Roman" w:hAnsi="Times New Roman" w:cs="Times New Roman"/>
      <w:sz w:val="18"/>
      <w:szCs w:val="22"/>
    </w:rPr>
  </w:style>
  <w:style w:type="character" w:customStyle="1" w:styleId="TableFigureCaptionChar">
    <w:name w:val="Table/Figure Caption Char"/>
    <w:link w:val="TableFigureCaption"/>
    <w:rsid w:val="00BB3C39"/>
    <w:rPr>
      <w:rFonts w:ascii="Times New Roman" w:eastAsia="Times New Roman" w:hAnsi="Times New Roman" w:cs="Times New Roman"/>
      <w:sz w:val="18"/>
      <w:szCs w:val="22"/>
    </w:rPr>
  </w:style>
  <w:style w:type="paragraph" w:customStyle="1" w:styleId="Figure">
    <w:name w:val="Figure"/>
    <w:rsid w:val="00BB3C39"/>
    <w:pPr>
      <w:spacing w:before="60"/>
      <w:jc w:val="center"/>
    </w:pPr>
    <w:rPr>
      <w:rFonts w:ascii="Times New Roman" w:eastAsia="Times New Roman" w:hAnsi="Times New Roman" w:cs="Times New Roman"/>
      <w:sz w:val="22"/>
      <w:szCs w:val="22"/>
    </w:rPr>
  </w:style>
  <w:style w:type="character" w:styleId="Strong">
    <w:name w:val="Strong"/>
    <w:basedOn w:val="DefaultParagraphFont"/>
    <w:uiPriority w:val="22"/>
    <w:qFormat/>
    <w:rsid w:val="00287EB6"/>
    <w:rPr>
      <w:b/>
      <w:bCs/>
    </w:rPr>
  </w:style>
  <w:style w:type="character" w:styleId="UnresolvedMention">
    <w:name w:val="Unresolved Mention"/>
    <w:basedOn w:val="DefaultParagraphFont"/>
    <w:uiPriority w:val="99"/>
    <w:semiHidden/>
    <w:unhideWhenUsed/>
    <w:rsid w:val="00C050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5794">
      <w:bodyDiv w:val="1"/>
      <w:marLeft w:val="0"/>
      <w:marRight w:val="0"/>
      <w:marTop w:val="0"/>
      <w:marBottom w:val="0"/>
      <w:divBdr>
        <w:top w:val="none" w:sz="0" w:space="0" w:color="auto"/>
        <w:left w:val="none" w:sz="0" w:space="0" w:color="auto"/>
        <w:bottom w:val="none" w:sz="0" w:space="0" w:color="auto"/>
        <w:right w:val="none" w:sz="0" w:space="0" w:color="auto"/>
      </w:divBdr>
    </w:div>
    <w:div w:id="164828792">
      <w:bodyDiv w:val="1"/>
      <w:marLeft w:val="0"/>
      <w:marRight w:val="0"/>
      <w:marTop w:val="0"/>
      <w:marBottom w:val="0"/>
      <w:divBdr>
        <w:top w:val="none" w:sz="0" w:space="0" w:color="auto"/>
        <w:left w:val="none" w:sz="0" w:space="0" w:color="auto"/>
        <w:bottom w:val="none" w:sz="0" w:space="0" w:color="auto"/>
        <w:right w:val="none" w:sz="0" w:space="0" w:color="auto"/>
      </w:divBdr>
    </w:div>
    <w:div w:id="192884094">
      <w:bodyDiv w:val="1"/>
      <w:marLeft w:val="0"/>
      <w:marRight w:val="0"/>
      <w:marTop w:val="0"/>
      <w:marBottom w:val="0"/>
      <w:divBdr>
        <w:top w:val="none" w:sz="0" w:space="0" w:color="auto"/>
        <w:left w:val="none" w:sz="0" w:space="0" w:color="auto"/>
        <w:bottom w:val="none" w:sz="0" w:space="0" w:color="auto"/>
        <w:right w:val="none" w:sz="0" w:space="0" w:color="auto"/>
      </w:divBdr>
    </w:div>
    <w:div w:id="296643567">
      <w:bodyDiv w:val="1"/>
      <w:marLeft w:val="0"/>
      <w:marRight w:val="0"/>
      <w:marTop w:val="0"/>
      <w:marBottom w:val="0"/>
      <w:divBdr>
        <w:top w:val="none" w:sz="0" w:space="0" w:color="auto"/>
        <w:left w:val="none" w:sz="0" w:space="0" w:color="auto"/>
        <w:bottom w:val="none" w:sz="0" w:space="0" w:color="auto"/>
        <w:right w:val="none" w:sz="0" w:space="0" w:color="auto"/>
      </w:divBdr>
      <w:divsChild>
        <w:div w:id="664629223">
          <w:marLeft w:val="1166"/>
          <w:marRight w:val="0"/>
          <w:marTop w:val="58"/>
          <w:marBottom w:val="0"/>
          <w:divBdr>
            <w:top w:val="none" w:sz="0" w:space="0" w:color="auto"/>
            <w:left w:val="none" w:sz="0" w:space="0" w:color="auto"/>
            <w:bottom w:val="none" w:sz="0" w:space="0" w:color="auto"/>
            <w:right w:val="none" w:sz="0" w:space="0" w:color="auto"/>
          </w:divBdr>
        </w:div>
      </w:divsChild>
    </w:div>
    <w:div w:id="312485339">
      <w:bodyDiv w:val="1"/>
      <w:marLeft w:val="0"/>
      <w:marRight w:val="0"/>
      <w:marTop w:val="0"/>
      <w:marBottom w:val="0"/>
      <w:divBdr>
        <w:top w:val="none" w:sz="0" w:space="0" w:color="auto"/>
        <w:left w:val="none" w:sz="0" w:space="0" w:color="auto"/>
        <w:bottom w:val="none" w:sz="0" w:space="0" w:color="auto"/>
        <w:right w:val="none" w:sz="0" w:space="0" w:color="auto"/>
      </w:divBdr>
      <w:divsChild>
        <w:div w:id="341976201">
          <w:marLeft w:val="720"/>
          <w:marRight w:val="0"/>
          <w:marTop w:val="0"/>
          <w:marBottom w:val="0"/>
          <w:divBdr>
            <w:top w:val="none" w:sz="0" w:space="0" w:color="auto"/>
            <w:left w:val="none" w:sz="0" w:space="0" w:color="auto"/>
            <w:bottom w:val="none" w:sz="0" w:space="0" w:color="auto"/>
            <w:right w:val="none" w:sz="0" w:space="0" w:color="auto"/>
          </w:divBdr>
        </w:div>
        <w:div w:id="616714466">
          <w:marLeft w:val="720"/>
          <w:marRight w:val="0"/>
          <w:marTop w:val="0"/>
          <w:marBottom w:val="0"/>
          <w:divBdr>
            <w:top w:val="none" w:sz="0" w:space="0" w:color="auto"/>
            <w:left w:val="none" w:sz="0" w:space="0" w:color="auto"/>
            <w:bottom w:val="none" w:sz="0" w:space="0" w:color="auto"/>
            <w:right w:val="none" w:sz="0" w:space="0" w:color="auto"/>
          </w:divBdr>
        </w:div>
        <w:div w:id="758721055">
          <w:marLeft w:val="720"/>
          <w:marRight w:val="0"/>
          <w:marTop w:val="0"/>
          <w:marBottom w:val="0"/>
          <w:divBdr>
            <w:top w:val="none" w:sz="0" w:space="0" w:color="auto"/>
            <w:left w:val="none" w:sz="0" w:space="0" w:color="auto"/>
            <w:bottom w:val="none" w:sz="0" w:space="0" w:color="auto"/>
            <w:right w:val="none" w:sz="0" w:space="0" w:color="auto"/>
          </w:divBdr>
        </w:div>
        <w:div w:id="763720749">
          <w:marLeft w:val="720"/>
          <w:marRight w:val="0"/>
          <w:marTop w:val="0"/>
          <w:marBottom w:val="0"/>
          <w:divBdr>
            <w:top w:val="none" w:sz="0" w:space="0" w:color="auto"/>
            <w:left w:val="none" w:sz="0" w:space="0" w:color="auto"/>
            <w:bottom w:val="none" w:sz="0" w:space="0" w:color="auto"/>
            <w:right w:val="none" w:sz="0" w:space="0" w:color="auto"/>
          </w:divBdr>
        </w:div>
        <w:div w:id="1037898561">
          <w:marLeft w:val="720"/>
          <w:marRight w:val="0"/>
          <w:marTop w:val="0"/>
          <w:marBottom w:val="0"/>
          <w:divBdr>
            <w:top w:val="none" w:sz="0" w:space="0" w:color="auto"/>
            <w:left w:val="none" w:sz="0" w:space="0" w:color="auto"/>
            <w:bottom w:val="none" w:sz="0" w:space="0" w:color="auto"/>
            <w:right w:val="none" w:sz="0" w:space="0" w:color="auto"/>
          </w:divBdr>
        </w:div>
        <w:div w:id="1112238931">
          <w:marLeft w:val="720"/>
          <w:marRight w:val="0"/>
          <w:marTop w:val="0"/>
          <w:marBottom w:val="0"/>
          <w:divBdr>
            <w:top w:val="none" w:sz="0" w:space="0" w:color="auto"/>
            <w:left w:val="none" w:sz="0" w:space="0" w:color="auto"/>
            <w:bottom w:val="none" w:sz="0" w:space="0" w:color="auto"/>
            <w:right w:val="none" w:sz="0" w:space="0" w:color="auto"/>
          </w:divBdr>
        </w:div>
        <w:div w:id="1151016459">
          <w:marLeft w:val="720"/>
          <w:marRight w:val="0"/>
          <w:marTop w:val="0"/>
          <w:marBottom w:val="0"/>
          <w:divBdr>
            <w:top w:val="none" w:sz="0" w:space="0" w:color="auto"/>
            <w:left w:val="none" w:sz="0" w:space="0" w:color="auto"/>
            <w:bottom w:val="none" w:sz="0" w:space="0" w:color="auto"/>
            <w:right w:val="none" w:sz="0" w:space="0" w:color="auto"/>
          </w:divBdr>
        </w:div>
        <w:div w:id="1439638144">
          <w:marLeft w:val="720"/>
          <w:marRight w:val="0"/>
          <w:marTop w:val="0"/>
          <w:marBottom w:val="0"/>
          <w:divBdr>
            <w:top w:val="none" w:sz="0" w:space="0" w:color="auto"/>
            <w:left w:val="none" w:sz="0" w:space="0" w:color="auto"/>
            <w:bottom w:val="none" w:sz="0" w:space="0" w:color="auto"/>
            <w:right w:val="none" w:sz="0" w:space="0" w:color="auto"/>
          </w:divBdr>
        </w:div>
        <w:div w:id="1489665608">
          <w:marLeft w:val="720"/>
          <w:marRight w:val="0"/>
          <w:marTop w:val="0"/>
          <w:marBottom w:val="0"/>
          <w:divBdr>
            <w:top w:val="none" w:sz="0" w:space="0" w:color="auto"/>
            <w:left w:val="none" w:sz="0" w:space="0" w:color="auto"/>
            <w:bottom w:val="none" w:sz="0" w:space="0" w:color="auto"/>
            <w:right w:val="none" w:sz="0" w:space="0" w:color="auto"/>
          </w:divBdr>
        </w:div>
        <w:div w:id="1742602274">
          <w:marLeft w:val="720"/>
          <w:marRight w:val="0"/>
          <w:marTop w:val="0"/>
          <w:marBottom w:val="0"/>
          <w:divBdr>
            <w:top w:val="none" w:sz="0" w:space="0" w:color="auto"/>
            <w:left w:val="none" w:sz="0" w:space="0" w:color="auto"/>
            <w:bottom w:val="none" w:sz="0" w:space="0" w:color="auto"/>
            <w:right w:val="none" w:sz="0" w:space="0" w:color="auto"/>
          </w:divBdr>
        </w:div>
        <w:div w:id="1935553554">
          <w:marLeft w:val="720"/>
          <w:marRight w:val="0"/>
          <w:marTop w:val="0"/>
          <w:marBottom w:val="0"/>
          <w:divBdr>
            <w:top w:val="none" w:sz="0" w:space="0" w:color="auto"/>
            <w:left w:val="none" w:sz="0" w:space="0" w:color="auto"/>
            <w:bottom w:val="none" w:sz="0" w:space="0" w:color="auto"/>
            <w:right w:val="none" w:sz="0" w:space="0" w:color="auto"/>
          </w:divBdr>
        </w:div>
        <w:div w:id="2043553087">
          <w:marLeft w:val="720"/>
          <w:marRight w:val="0"/>
          <w:marTop w:val="0"/>
          <w:marBottom w:val="0"/>
          <w:divBdr>
            <w:top w:val="none" w:sz="0" w:space="0" w:color="auto"/>
            <w:left w:val="none" w:sz="0" w:space="0" w:color="auto"/>
            <w:bottom w:val="none" w:sz="0" w:space="0" w:color="auto"/>
            <w:right w:val="none" w:sz="0" w:space="0" w:color="auto"/>
          </w:divBdr>
        </w:div>
      </w:divsChild>
    </w:div>
    <w:div w:id="418723713">
      <w:bodyDiv w:val="1"/>
      <w:marLeft w:val="0"/>
      <w:marRight w:val="0"/>
      <w:marTop w:val="0"/>
      <w:marBottom w:val="0"/>
      <w:divBdr>
        <w:top w:val="none" w:sz="0" w:space="0" w:color="auto"/>
        <w:left w:val="none" w:sz="0" w:space="0" w:color="auto"/>
        <w:bottom w:val="none" w:sz="0" w:space="0" w:color="auto"/>
        <w:right w:val="none" w:sz="0" w:space="0" w:color="auto"/>
      </w:divBdr>
      <w:divsChild>
        <w:div w:id="1526215734">
          <w:marLeft w:val="1080"/>
          <w:marRight w:val="0"/>
          <w:marTop w:val="100"/>
          <w:marBottom w:val="0"/>
          <w:divBdr>
            <w:top w:val="none" w:sz="0" w:space="0" w:color="auto"/>
            <w:left w:val="none" w:sz="0" w:space="0" w:color="auto"/>
            <w:bottom w:val="none" w:sz="0" w:space="0" w:color="auto"/>
            <w:right w:val="none" w:sz="0" w:space="0" w:color="auto"/>
          </w:divBdr>
        </w:div>
        <w:div w:id="478886019">
          <w:marLeft w:val="1080"/>
          <w:marRight w:val="0"/>
          <w:marTop w:val="100"/>
          <w:marBottom w:val="0"/>
          <w:divBdr>
            <w:top w:val="none" w:sz="0" w:space="0" w:color="auto"/>
            <w:left w:val="none" w:sz="0" w:space="0" w:color="auto"/>
            <w:bottom w:val="none" w:sz="0" w:space="0" w:color="auto"/>
            <w:right w:val="none" w:sz="0" w:space="0" w:color="auto"/>
          </w:divBdr>
        </w:div>
        <w:div w:id="709457039">
          <w:marLeft w:val="1080"/>
          <w:marRight w:val="0"/>
          <w:marTop w:val="100"/>
          <w:marBottom w:val="0"/>
          <w:divBdr>
            <w:top w:val="none" w:sz="0" w:space="0" w:color="auto"/>
            <w:left w:val="none" w:sz="0" w:space="0" w:color="auto"/>
            <w:bottom w:val="none" w:sz="0" w:space="0" w:color="auto"/>
            <w:right w:val="none" w:sz="0" w:space="0" w:color="auto"/>
          </w:divBdr>
        </w:div>
        <w:div w:id="1742169955">
          <w:marLeft w:val="1080"/>
          <w:marRight w:val="0"/>
          <w:marTop w:val="100"/>
          <w:marBottom w:val="0"/>
          <w:divBdr>
            <w:top w:val="none" w:sz="0" w:space="0" w:color="auto"/>
            <w:left w:val="none" w:sz="0" w:space="0" w:color="auto"/>
            <w:bottom w:val="none" w:sz="0" w:space="0" w:color="auto"/>
            <w:right w:val="none" w:sz="0" w:space="0" w:color="auto"/>
          </w:divBdr>
        </w:div>
        <w:div w:id="221329116">
          <w:marLeft w:val="1080"/>
          <w:marRight w:val="0"/>
          <w:marTop w:val="100"/>
          <w:marBottom w:val="0"/>
          <w:divBdr>
            <w:top w:val="none" w:sz="0" w:space="0" w:color="auto"/>
            <w:left w:val="none" w:sz="0" w:space="0" w:color="auto"/>
            <w:bottom w:val="none" w:sz="0" w:space="0" w:color="auto"/>
            <w:right w:val="none" w:sz="0" w:space="0" w:color="auto"/>
          </w:divBdr>
        </w:div>
        <w:div w:id="879973806">
          <w:marLeft w:val="1080"/>
          <w:marRight w:val="0"/>
          <w:marTop w:val="100"/>
          <w:marBottom w:val="0"/>
          <w:divBdr>
            <w:top w:val="none" w:sz="0" w:space="0" w:color="auto"/>
            <w:left w:val="none" w:sz="0" w:space="0" w:color="auto"/>
            <w:bottom w:val="none" w:sz="0" w:space="0" w:color="auto"/>
            <w:right w:val="none" w:sz="0" w:space="0" w:color="auto"/>
          </w:divBdr>
        </w:div>
      </w:divsChild>
    </w:div>
    <w:div w:id="426846316">
      <w:bodyDiv w:val="1"/>
      <w:marLeft w:val="0"/>
      <w:marRight w:val="0"/>
      <w:marTop w:val="0"/>
      <w:marBottom w:val="0"/>
      <w:divBdr>
        <w:top w:val="none" w:sz="0" w:space="0" w:color="auto"/>
        <w:left w:val="none" w:sz="0" w:space="0" w:color="auto"/>
        <w:bottom w:val="none" w:sz="0" w:space="0" w:color="auto"/>
        <w:right w:val="none" w:sz="0" w:space="0" w:color="auto"/>
      </w:divBdr>
    </w:div>
    <w:div w:id="560364402">
      <w:bodyDiv w:val="1"/>
      <w:marLeft w:val="0"/>
      <w:marRight w:val="0"/>
      <w:marTop w:val="0"/>
      <w:marBottom w:val="0"/>
      <w:divBdr>
        <w:top w:val="none" w:sz="0" w:space="0" w:color="auto"/>
        <w:left w:val="none" w:sz="0" w:space="0" w:color="auto"/>
        <w:bottom w:val="none" w:sz="0" w:space="0" w:color="auto"/>
        <w:right w:val="none" w:sz="0" w:space="0" w:color="auto"/>
      </w:divBdr>
    </w:div>
    <w:div w:id="673729156">
      <w:bodyDiv w:val="1"/>
      <w:marLeft w:val="0"/>
      <w:marRight w:val="0"/>
      <w:marTop w:val="0"/>
      <w:marBottom w:val="0"/>
      <w:divBdr>
        <w:top w:val="none" w:sz="0" w:space="0" w:color="auto"/>
        <w:left w:val="none" w:sz="0" w:space="0" w:color="auto"/>
        <w:bottom w:val="none" w:sz="0" w:space="0" w:color="auto"/>
        <w:right w:val="none" w:sz="0" w:space="0" w:color="auto"/>
      </w:divBdr>
    </w:div>
    <w:div w:id="1118639865">
      <w:bodyDiv w:val="1"/>
      <w:marLeft w:val="0"/>
      <w:marRight w:val="0"/>
      <w:marTop w:val="0"/>
      <w:marBottom w:val="0"/>
      <w:divBdr>
        <w:top w:val="none" w:sz="0" w:space="0" w:color="auto"/>
        <w:left w:val="none" w:sz="0" w:space="0" w:color="auto"/>
        <w:bottom w:val="none" w:sz="0" w:space="0" w:color="auto"/>
        <w:right w:val="none" w:sz="0" w:space="0" w:color="auto"/>
      </w:divBdr>
    </w:div>
    <w:div w:id="1381901794">
      <w:bodyDiv w:val="1"/>
      <w:marLeft w:val="0"/>
      <w:marRight w:val="0"/>
      <w:marTop w:val="0"/>
      <w:marBottom w:val="0"/>
      <w:divBdr>
        <w:top w:val="none" w:sz="0" w:space="0" w:color="auto"/>
        <w:left w:val="none" w:sz="0" w:space="0" w:color="auto"/>
        <w:bottom w:val="none" w:sz="0" w:space="0" w:color="auto"/>
        <w:right w:val="none" w:sz="0" w:space="0" w:color="auto"/>
      </w:divBdr>
      <w:divsChild>
        <w:div w:id="373895909">
          <w:marLeft w:val="720"/>
          <w:marRight w:val="0"/>
          <w:marTop w:val="0"/>
          <w:marBottom w:val="0"/>
          <w:divBdr>
            <w:top w:val="none" w:sz="0" w:space="0" w:color="auto"/>
            <w:left w:val="none" w:sz="0" w:space="0" w:color="auto"/>
            <w:bottom w:val="none" w:sz="0" w:space="0" w:color="auto"/>
            <w:right w:val="none" w:sz="0" w:space="0" w:color="auto"/>
          </w:divBdr>
        </w:div>
        <w:div w:id="1018652685">
          <w:marLeft w:val="720"/>
          <w:marRight w:val="0"/>
          <w:marTop w:val="0"/>
          <w:marBottom w:val="0"/>
          <w:divBdr>
            <w:top w:val="none" w:sz="0" w:space="0" w:color="auto"/>
            <w:left w:val="none" w:sz="0" w:space="0" w:color="auto"/>
            <w:bottom w:val="none" w:sz="0" w:space="0" w:color="auto"/>
            <w:right w:val="none" w:sz="0" w:space="0" w:color="auto"/>
          </w:divBdr>
        </w:div>
        <w:div w:id="1088313299">
          <w:marLeft w:val="720"/>
          <w:marRight w:val="0"/>
          <w:marTop w:val="0"/>
          <w:marBottom w:val="0"/>
          <w:divBdr>
            <w:top w:val="none" w:sz="0" w:space="0" w:color="auto"/>
            <w:left w:val="none" w:sz="0" w:space="0" w:color="auto"/>
            <w:bottom w:val="none" w:sz="0" w:space="0" w:color="auto"/>
            <w:right w:val="none" w:sz="0" w:space="0" w:color="auto"/>
          </w:divBdr>
        </w:div>
      </w:divsChild>
    </w:div>
    <w:div w:id="1424765273">
      <w:bodyDiv w:val="1"/>
      <w:marLeft w:val="0"/>
      <w:marRight w:val="0"/>
      <w:marTop w:val="0"/>
      <w:marBottom w:val="0"/>
      <w:divBdr>
        <w:top w:val="none" w:sz="0" w:space="0" w:color="auto"/>
        <w:left w:val="none" w:sz="0" w:space="0" w:color="auto"/>
        <w:bottom w:val="none" w:sz="0" w:space="0" w:color="auto"/>
        <w:right w:val="none" w:sz="0" w:space="0" w:color="auto"/>
      </w:divBdr>
    </w:div>
    <w:div w:id="1466194024">
      <w:bodyDiv w:val="1"/>
      <w:marLeft w:val="0"/>
      <w:marRight w:val="0"/>
      <w:marTop w:val="0"/>
      <w:marBottom w:val="0"/>
      <w:divBdr>
        <w:top w:val="none" w:sz="0" w:space="0" w:color="auto"/>
        <w:left w:val="none" w:sz="0" w:space="0" w:color="auto"/>
        <w:bottom w:val="none" w:sz="0" w:space="0" w:color="auto"/>
        <w:right w:val="none" w:sz="0" w:space="0" w:color="auto"/>
      </w:divBdr>
    </w:div>
    <w:div w:id="1525434832">
      <w:bodyDiv w:val="1"/>
      <w:marLeft w:val="0"/>
      <w:marRight w:val="0"/>
      <w:marTop w:val="0"/>
      <w:marBottom w:val="0"/>
      <w:divBdr>
        <w:top w:val="none" w:sz="0" w:space="0" w:color="auto"/>
        <w:left w:val="none" w:sz="0" w:space="0" w:color="auto"/>
        <w:bottom w:val="none" w:sz="0" w:space="0" w:color="auto"/>
        <w:right w:val="none" w:sz="0" w:space="0" w:color="auto"/>
      </w:divBdr>
    </w:div>
    <w:div w:id="1658414718">
      <w:bodyDiv w:val="1"/>
      <w:marLeft w:val="0"/>
      <w:marRight w:val="0"/>
      <w:marTop w:val="0"/>
      <w:marBottom w:val="0"/>
      <w:divBdr>
        <w:top w:val="none" w:sz="0" w:space="0" w:color="auto"/>
        <w:left w:val="none" w:sz="0" w:space="0" w:color="auto"/>
        <w:bottom w:val="none" w:sz="0" w:space="0" w:color="auto"/>
        <w:right w:val="none" w:sz="0" w:space="0" w:color="auto"/>
      </w:divBdr>
      <w:divsChild>
        <w:div w:id="181941293">
          <w:marLeft w:val="0"/>
          <w:marRight w:val="0"/>
          <w:marTop w:val="0"/>
          <w:marBottom w:val="0"/>
          <w:divBdr>
            <w:top w:val="none" w:sz="0" w:space="0" w:color="auto"/>
            <w:left w:val="none" w:sz="0" w:space="0" w:color="auto"/>
            <w:bottom w:val="none" w:sz="0" w:space="0" w:color="auto"/>
            <w:right w:val="none" w:sz="0" w:space="0" w:color="auto"/>
          </w:divBdr>
        </w:div>
        <w:div w:id="825322777">
          <w:marLeft w:val="0"/>
          <w:marRight w:val="0"/>
          <w:marTop w:val="0"/>
          <w:marBottom w:val="0"/>
          <w:divBdr>
            <w:top w:val="none" w:sz="0" w:space="0" w:color="auto"/>
            <w:left w:val="none" w:sz="0" w:space="0" w:color="auto"/>
            <w:bottom w:val="none" w:sz="0" w:space="0" w:color="auto"/>
            <w:right w:val="none" w:sz="0" w:space="0" w:color="auto"/>
          </w:divBdr>
        </w:div>
        <w:div w:id="65693117">
          <w:marLeft w:val="0"/>
          <w:marRight w:val="0"/>
          <w:marTop w:val="0"/>
          <w:marBottom w:val="0"/>
          <w:divBdr>
            <w:top w:val="none" w:sz="0" w:space="0" w:color="auto"/>
            <w:left w:val="none" w:sz="0" w:space="0" w:color="auto"/>
            <w:bottom w:val="none" w:sz="0" w:space="0" w:color="auto"/>
            <w:right w:val="none" w:sz="0" w:space="0" w:color="auto"/>
          </w:divBdr>
        </w:div>
        <w:div w:id="548498682">
          <w:marLeft w:val="0"/>
          <w:marRight w:val="0"/>
          <w:marTop w:val="0"/>
          <w:marBottom w:val="0"/>
          <w:divBdr>
            <w:top w:val="none" w:sz="0" w:space="0" w:color="auto"/>
            <w:left w:val="none" w:sz="0" w:space="0" w:color="auto"/>
            <w:bottom w:val="none" w:sz="0" w:space="0" w:color="auto"/>
            <w:right w:val="none" w:sz="0" w:space="0" w:color="auto"/>
          </w:divBdr>
        </w:div>
        <w:div w:id="1432239302">
          <w:marLeft w:val="0"/>
          <w:marRight w:val="0"/>
          <w:marTop w:val="0"/>
          <w:marBottom w:val="0"/>
          <w:divBdr>
            <w:top w:val="none" w:sz="0" w:space="0" w:color="auto"/>
            <w:left w:val="none" w:sz="0" w:space="0" w:color="auto"/>
            <w:bottom w:val="none" w:sz="0" w:space="0" w:color="auto"/>
            <w:right w:val="none" w:sz="0" w:space="0" w:color="auto"/>
          </w:divBdr>
        </w:div>
        <w:div w:id="245964466">
          <w:marLeft w:val="0"/>
          <w:marRight w:val="0"/>
          <w:marTop w:val="0"/>
          <w:marBottom w:val="0"/>
          <w:divBdr>
            <w:top w:val="none" w:sz="0" w:space="0" w:color="auto"/>
            <w:left w:val="none" w:sz="0" w:space="0" w:color="auto"/>
            <w:bottom w:val="none" w:sz="0" w:space="0" w:color="auto"/>
            <w:right w:val="none" w:sz="0" w:space="0" w:color="auto"/>
          </w:divBdr>
        </w:div>
        <w:div w:id="450132312">
          <w:marLeft w:val="0"/>
          <w:marRight w:val="0"/>
          <w:marTop w:val="0"/>
          <w:marBottom w:val="0"/>
          <w:divBdr>
            <w:top w:val="none" w:sz="0" w:space="0" w:color="auto"/>
            <w:left w:val="none" w:sz="0" w:space="0" w:color="auto"/>
            <w:bottom w:val="none" w:sz="0" w:space="0" w:color="auto"/>
            <w:right w:val="none" w:sz="0" w:space="0" w:color="auto"/>
          </w:divBdr>
        </w:div>
      </w:divsChild>
    </w:div>
    <w:div w:id="1760982005">
      <w:bodyDiv w:val="1"/>
      <w:marLeft w:val="0"/>
      <w:marRight w:val="0"/>
      <w:marTop w:val="0"/>
      <w:marBottom w:val="0"/>
      <w:divBdr>
        <w:top w:val="none" w:sz="0" w:space="0" w:color="auto"/>
        <w:left w:val="none" w:sz="0" w:space="0" w:color="auto"/>
        <w:bottom w:val="none" w:sz="0" w:space="0" w:color="auto"/>
        <w:right w:val="none" w:sz="0" w:space="0" w:color="auto"/>
      </w:divBdr>
    </w:div>
    <w:div w:id="1761873670">
      <w:bodyDiv w:val="1"/>
      <w:marLeft w:val="0"/>
      <w:marRight w:val="0"/>
      <w:marTop w:val="0"/>
      <w:marBottom w:val="0"/>
      <w:divBdr>
        <w:top w:val="none" w:sz="0" w:space="0" w:color="auto"/>
        <w:left w:val="none" w:sz="0" w:space="0" w:color="auto"/>
        <w:bottom w:val="none" w:sz="0" w:space="0" w:color="auto"/>
        <w:right w:val="none" w:sz="0" w:space="0" w:color="auto"/>
      </w:divBdr>
      <w:divsChild>
        <w:div w:id="2128817975">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nl.gov/ec/files/EIC_CDR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71D4-D372-A14B-B50A-1D09BE06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elke-caroline aschenauer</dc:creator>
  <cp:keywords/>
  <dc:description/>
  <cp:lastModifiedBy>Elke-Caroline Aschenauer</cp:lastModifiedBy>
  <cp:revision>14</cp:revision>
  <cp:lastPrinted>2014-12-17T20:47:00Z</cp:lastPrinted>
  <dcterms:created xsi:type="dcterms:W3CDTF">2021-06-22T02:50:00Z</dcterms:created>
  <dcterms:modified xsi:type="dcterms:W3CDTF">2021-07-20T01:03:00Z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UseMTPrefs">
    <vt:lpwstr>1</vt:lpwstr>
  </property>
</Properties>
</file>