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Borders>
          <w:top w:val="single" w:sz="48" w:space="0" w:color="ED7D31"/>
          <w:left w:val="single" w:sz="48" w:space="0" w:color="ED7D31"/>
          <w:bottom w:val="single" w:sz="48" w:space="0" w:color="ED7D31"/>
          <w:right w:val="single" w:sz="48" w:space="0" w:color="ED7D31"/>
        </w:tblBorders>
        <w:tblLayout w:type="fixed"/>
        <w:tblLook w:val="0000" w:firstRow="0" w:lastRow="0" w:firstColumn="0" w:lastColumn="0" w:noHBand="0" w:noVBand="0"/>
      </w:tblPr>
      <w:tblGrid>
        <w:gridCol w:w="3528"/>
        <w:gridCol w:w="1051"/>
        <w:gridCol w:w="2279"/>
        <w:gridCol w:w="1120"/>
        <w:gridCol w:w="50"/>
        <w:gridCol w:w="1710"/>
      </w:tblGrid>
      <w:tr w:rsidR="004F11C9" w14:paraId="03E120B6" w14:textId="77777777" w:rsidTr="00CA2607">
        <w:trPr>
          <w:trHeight w:val="316"/>
        </w:trPr>
        <w:tc>
          <w:tcPr>
            <w:tcW w:w="3528" w:type="dxa"/>
            <w:tcBorders>
              <w:top w:val="single" w:sz="48" w:space="0" w:color="4472C4"/>
              <w:left w:val="single" w:sz="48" w:space="0" w:color="4472C4"/>
              <w:bottom w:val="nil"/>
            </w:tcBorders>
          </w:tcPr>
          <w:p w14:paraId="182A40B1" w14:textId="77777777" w:rsidR="004F11C9" w:rsidRDefault="004F11C9" w:rsidP="006F4DE7">
            <w:pPr>
              <w:spacing w:before="120" w:after="120" w:line="320" w:lineRule="atLeast"/>
              <w:ind w:right="-124"/>
              <w:rPr>
                <w:b/>
              </w:rPr>
            </w:pPr>
            <w:r>
              <w:rPr>
                <w:b/>
              </w:rPr>
              <w:t>PRINCIPAL INVESTIGATOR</w:t>
            </w:r>
          </w:p>
        </w:tc>
        <w:tc>
          <w:tcPr>
            <w:tcW w:w="3330" w:type="dxa"/>
            <w:gridSpan w:val="2"/>
            <w:tcBorders>
              <w:top w:val="single" w:sz="48" w:space="0" w:color="4472C4"/>
              <w:bottom w:val="nil"/>
              <w:right w:val="nil"/>
            </w:tcBorders>
          </w:tcPr>
          <w:p w14:paraId="28009008" w14:textId="77777777" w:rsidR="004F11C9" w:rsidRDefault="00890D2B">
            <w:pPr>
              <w:spacing w:before="120" w:after="120" w:line="320" w:lineRule="atLeast"/>
              <w:rPr>
                <w:b/>
              </w:rPr>
            </w:pPr>
            <w:r>
              <w:rPr>
                <w:b/>
              </w:rPr>
              <w:t xml:space="preserve">J. </w:t>
            </w:r>
            <w:proofErr w:type="spellStart"/>
            <w:r>
              <w:rPr>
                <w:b/>
              </w:rPr>
              <w:t>HatcherLamarre</w:t>
            </w:r>
            <w:proofErr w:type="spellEnd"/>
          </w:p>
        </w:tc>
        <w:tc>
          <w:tcPr>
            <w:tcW w:w="1120" w:type="dxa"/>
            <w:tcBorders>
              <w:top w:val="single" w:sz="48" w:space="0" w:color="4472C4"/>
              <w:left w:val="nil"/>
              <w:bottom w:val="nil"/>
            </w:tcBorders>
          </w:tcPr>
          <w:p w14:paraId="38A2528E" w14:textId="77777777" w:rsidR="004F11C9" w:rsidRDefault="004F11C9">
            <w:pPr>
              <w:spacing w:before="120" w:after="120" w:line="320" w:lineRule="atLeast"/>
              <w:rPr>
                <w:b/>
              </w:rPr>
            </w:pPr>
            <w:r>
              <w:rPr>
                <w:b/>
              </w:rPr>
              <w:t>PHONE</w:t>
            </w:r>
          </w:p>
        </w:tc>
        <w:tc>
          <w:tcPr>
            <w:tcW w:w="1760" w:type="dxa"/>
            <w:gridSpan w:val="2"/>
            <w:tcBorders>
              <w:top w:val="single" w:sz="48" w:space="0" w:color="4472C4"/>
              <w:bottom w:val="nil"/>
              <w:right w:val="single" w:sz="48" w:space="0" w:color="4472C4"/>
            </w:tcBorders>
          </w:tcPr>
          <w:p w14:paraId="4645EEA6" w14:textId="77777777" w:rsidR="004F11C9" w:rsidRDefault="00890D2B">
            <w:pPr>
              <w:spacing w:before="120" w:after="120" w:line="320" w:lineRule="atLeast"/>
              <w:rPr>
                <w:b/>
              </w:rPr>
            </w:pPr>
            <w:r>
              <w:rPr>
                <w:b/>
              </w:rPr>
              <w:t>631 344 8257</w:t>
            </w:r>
          </w:p>
        </w:tc>
      </w:tr>
      <w:tr w:rsidR="004F11C9" w14:paraId="1E53466D" w14:textId="77777777" w:rsidTr="00CA2607">
        <w:trPr>
          <w:trHeight w:val="316"/>
        </w:trPr>
        <w:tc>
          <w:tcPr>
            <w:tcW w:w="3528" w:type="dxa"/>
            <w:tcBorders>
              <w:top w:val="nil"/>
              <w:left w:val="single" w:sz="48" w:space="0" w:color="4472C4"/>
              <w:bottom w:val="nil"/>
            </w:tcBorders>
          </w:tcPr>
          <w:p w14:paraId="6EB0A7C0" w14:textId="77777777" w:rsidR="004F11C9" w:rsidRDefault="004F11C9" w:rsidP="006F4DE7">
            <w:pPr>
              <w:spacing w:before="120" w:after="120" w:line="320" w:lineRule="atLeast"/>
              <w:ind w:right="-124"/>
              <w:rPr>
                <w:b/>
              </w:rPr>
            </w:pPr>
            <w:r>
              <w:rPr>
                <w:b/>
              </w:rPr>
              <w:t xml:space="preserve">DEPARTMENT/DIVISION </w:t>
            </w:r>
          </w:p>
        </w:tc>
        <w:tc>
          <w:tcPr>
            <w:tcW w:w="3330" w:type="dxa"/>
            <w:gridSpan w:val="2"/>
            <w:tcBorders>
              <w:top w:val="nil"/>
              <w:bottom w:val="nil"/>
              <w:right w:val="nil"/>
            </w:tcBorders>
          </w:tcPr>
          <w:p w14:paraId="0A207574" w14:textId="77777777" w:rsidR="004F11C9" w:rsidRDefault="00890D2B">
            <w:pPr>
              <w:spacing w:before="120" w:after="120" w:line="320" w:lineRule="atLeast"/>
              <w:rPr>
                <w:b/>
              </w:rPr>
            </w:pPr>
            <w:r>
              <w:rPr>
                <w:b/>
              </w:rPr>
              <w:t>AD</w:t>
            </w:r>
          </w:p>
        </w:tc>
        <w:tc>
          <w:tcPr>
            <w:tcW w:w="1120" w:type="dxa"/>
            <w:tcBorders>
              <w:top w:val="nil"/>
              <w:left w:val="nil"/>
              <w:bottom w:val="nil"/>
            </w:tcBorders>
          </w:tcPr>
          <w:p w14:paraId="1A468AA1" w14:textId="3985A339" w:rsidR="004F11C9" w:rsidRDefault="004F11C9">
            <w:pPr>
              <w:spacing w:before="120" w:after="120" w:line="320" w:lineRule="atLeast"/>
              <w:rPr>
                <w:b/>
              </w:rPr>
            </w:pPr>
            <w:r>
              <w:rPr>
                <w:b/>
              </w:rPr>
              <w:t>DATE</w:t>
            </w:r>
            <w:r w:rsidR="00727067">
              <w:rPr>
                <w:b/>
              </w:rPr>
              <w:t xml:space="preserve"> </w:t>
            </w:r>
          </w:p>
        </w:tc>
        <w:tc>
          <w:tcPr>
            <w:tcW w:w="1760" w:type="dxa"/>
            <w:gridSpan w:val="2"/>
            <w:tcBorders>
              <w:top w:val="nil"/>
              <w:bottom w:val="nil"/>
              <w:right w:val="single" w:sz="48" w:space="0" w:color="4472C4"/>
            </w:tcBorders>
          </w:tcPr>
          <w:p w14:paraId="1F4111C4" w14:textId="3D782D8C" w:rsidR="004F11C9" w:rsidRDefault="00727067">
            <w:pPr>
              <w:spacing w:before="120" w:after="120" w:line="320" w:lineRule="atLeast"/>
              <w:rPr>
                <w:b/>
              </w:rPr>
            </w:pPr>
            <w:r>
              <w:rPr>
                <w:b/>
              </w:rPr>
              <w:t>6/</w:t>
            </w:r>
            <w:r w:rsidR="00B749C4">
              <w:rPr>
                <w:b/>
              </w:rPr>
              <w:t>24</w:t>
            </w:r>
            <w:r>
              <w:rPr>
                <w:b/>
              </w:rPr>
              <w:t>/22</w:t>
            </w:r>
          </w:p>
        </w:tc>
      </w:tr>
      <w:tr w:rsidR="004F11C9" w14:paraId="44CB9C53" w14:textId="77777777" w:rsidTr="00CA2607">
        <w:trPr>
          <w:trHeight w:val="316"/>
        </w:trPr>
        <w:tc>
          <w:tcPr>
            <w:tcW w:w="3528" w:type="dxa"/>
            <w:tcBorders>
              <w:top w:val="nil"/>
              <w:left w:val="single" w:sz="48" w:space="0" w:color="4472C4"/>
              <w:bottom w:val="nil"/>
            </w:tcBorders>
          </w:tcPr>
          <w:p w14:paraId="7BC17C3D" w14:textId="77777777" w:rsidR="004F11C9" w:rsidRDefault="004F11C9" w:rsidP="006F4DE7">
            <w:pPr>
              <w:spacing w:before="120" w:after="120" w:line="320" w:lineRule="atLeast"/>
              <w:ind w:right="-124"/>
              <w:rPr>
                <w:b/>
              </w:rPr>
            </w:pPr>
            <w:r>
              <w:rPr>
                <w:b/>
              </w:rPr>
              <w:t>OTHER INVESTIGATORS</w:t>
            </w:r>
          </w:p>
        </w:tc>
        <w:tc>
          <w:tcPr>
            <w:tcW w:w="6210" w:type="dxa"/>
            <w:gridSpan w:val="5"/>
            <w:tcBorders>
              <w:top w:val="nil"/>
              <w:bottom w:val="nil"/>
              <w:right w:val="single" w:sz="48" w:space="0" w:color="4472C4"/>
            </w:tcBorders>
          </w:tcPr>
          <w:p w14:paraId="48C83CA7" w14:textId="77777777" w:rsidR="004F11C9" w:rsidRDefault="00890D2B">
            <w:pPr>
              <w:spacing w:before="120" w:after="120" w:line="320" w:lineRule="atLeast"/>
              <w:rPr>
                <w:b/>
              </w:rPr>
            </w:pPr>
            <w:proofErr w:type="spellStart"/>
            <w:r>
              <w:rPr>
                <w:b/>
              </w:rPr>
              <w:t>D.Kim</w:t>
            </w:r>
            <w:proofErr w:type="spellEnd"/>
            <w:r>
              <w:rPr>
                <w:b/>
              </w:rPr>
              <w:t xml:space="preserve">, </w:t>
            </w:r>
            <w:proofErr w:type="spellStart"/>
            <w:proofErr w:type="gramStart"/>
            <w:r>
              <w:rPr>
                <w:b/>
              </w:rPr>
              <w:t>D.Medvedev</w:t>
            </w:r>
            <w:proofErr w:type="spellEnd"/>
            <w:proofErr w:type="gramEnd"/>
            <w:r>
              <w:rPr>
                <w:b/>
              </w:rPr>
              <w:t xml:space="preserve">, </w:t>
            </w:r>
            <w:proofErr w:type="spellStart"/>
            <w:r>
              <w:rPr>
                <w:b/>
              </w:rPr>
              <w:t>V.Sanders</w:t>
            </w:r>
            <w:proofErr w:type="spellEnd"/>
          </w:p>
        </w:tc>
      </w:tr>
      <w:tr w:rsidR="004F11C9" w14:paraId="268EBB21" w14:textId="77777777" w:rsidTr="00CA2607">
        <w:trPr>
          <w:trHeight w:val="316"/>
        </w:trPr>
        <w:tc>
          <w:tcPr>
            <w:tcW w:w="3528" w:type="dxa"/>
            <w:tcBorders>
              <w:top w:val="nil"/>
              <w:left w:val="single" w:sz="48" w:space="0" w:color="4472C4"/>
              <w:bottom w:val="nil"/>
            </w:tcBorders>
          </w:tcPr>
          <w:p w14:paraId="5238E4D5" w14:textId="77777777" w:rsidR="004F11C9" w:rsidRDefault="004F11C9" w:rsidP="006F4DE7">
            <w:pPr>
              <w:spacing w:before="120" w:after="120" w:line="320" w:lineRule="atLeast"/>
              <w:ind w:right="-124"/>
              <w:rPr>
                <w:b/>
              </w:rPr>
            </w:pPr>
            <w:r>
              <w:rPr>
                <w:b/>
              </w:rPr>
              <w:t>TITLE OF PROPOSAL</w:t>
            </w:r>
          </w:p>
          <w:p w14:paraId="6BAFA08F" w14:textId="77777777" w:rsidR="007C6646" w:rsidRDefault="007C6646" w:rsidP="006F4DE7">
            <w:pPr>
              <w:spacing w:before="120" w:after="120" w:line="320" w:lineRule="atLeast"/>
              <w:ind w:right="-124"/>
              <w:rPr>
                <w:b/>
              </w:rPr>
            </w:pPr>
            <w:r>
              <w:rPr>
                <w:b/>
              </w:rPr>
              <w:t xml:space="preserve">TYPE </w:t>
            </w:r>
            <w:r w:rsidR="00567D08">
              <w:rPr>
                <w:b/>
              </w:rPr>
              <w:t>A</w:t>
            </w:r>
          </w:p>
        </w:tc>
        <w:tc>
          <w:tcPr>
            <w:tcW w:w="6210" w:type="dxa"/>
            <w:gridSpan w:val="5"/>
            <w:tcBorders>
              <w:top w:val="nil"/>
              <w:bottom w:val="nil"/>
              <w:right w:val="single" w:sz="48" w:space="0" w:color="4472C4"/>
            </w:tcBorders>
          </w:tcPr>
          <w:p w14:paraId="4BAF7E57" w14:textId="77777777" w:rsidR="004F11C9" w:rsidRDefault="00890D2B">
            <w:pPr>
              <w:spacing w:before="120" w:after="120" w:line="320" w:lineRule="atLeast"/>
              <w:rPr>
                <w:b/>
              </w:rPr>
            </w:pPr>
            <w:r>
              <w:rPr>
                <w:b/>
              </w:rPr>
              <w:t xml:space="preserve">Examining Novel Isotope Production Pathways for a Medium to High Energy Cyclotron </w:t>
            </w:r>
          </w:p>
        </w:tc>
      </w:tr>
      <w:tr w:rsidR="004F11C9" w14:paraId="30C958D5" w14:textId="77777777" w:rsidTr="00CA2607">
        <w:trPr>
          <w:trHeight w:val="316"/>
        </w:trPr>
        <w:tc>
          <w:tcPr>
            <w:tcW w:w="3528" w:type="dxa"/>
            <w:tcBorders>
              <w:top w:val="nil"/>
              <w:left w:val="single" w:sz="48" w:space="0" w:color="4472C4"/>
              <w:bottom w:val="single" w:sz="48" w:space="0" w:color="4472C4"/>
            </w:tcBorders>
          </w:tcPr>
          <w:p w14:paraId="4CADAD91" w14:textId="77777777" w:rsidR="004F11C9" w:rsidRPr="006F4DE7" w:rsidRDefault="004F11C9" w:rsidP="006F4DE7">
            <w:pPr>
              <w:spacing w:before="120" w:after="120" w:line="320" w:lineRule="atLeast"/>
              <w:ind w:right="-124"/>
              <w:rPr>
                <w:b/>
              </w:rPr>
            </w:pPr>
            <w:r>
              <w:rPr>
                <w:b/>
              </w:rPr>
              <w:t xml:space="preserve">PROPOSAL TERM </w:t>
            </w:r>
            <w:r w:rsidRPr="006F4DE7">
              <w:rPr>
                <w:b/>
              </w:rPr>
              <w:t>(month/year)</w:t>
            </w:r>
            <w:r>
              <w:rPr>
                <w:b/>
              </w:rPr>
              <w:t xml:space="preserve"> </w:t>
            </w:r>
          </w:p>
        </w:tc>
        <w:tc>
          <w:tcPr>
            <w:tcW w:w="1051" w:type="dxa"/>
            <w:tcBorders>
              <w:top w:val="nil"/>
              <w:bottom w:val="single" w:sz="48" w:space="0" w:color="4472C4"/>
            </w:tcBorders>
          </w:tcPr>
          <w:p w14:paraId="3DE85F94" w14:textId="77777777" w:rsidR="004F11C9" w:rsidRDefault="004F11C9">
            <w:pPr>
              <w:spacing w:before="120" w:after="120" w:line="320" w:lineRule="atLeast"/>
              <w:jc w:val="right"/>
            </w:pPr>
            <w:r>
              <w:t xml:space="preserve">From </w:t>
            </w:r>
          </w:p>
        </w:tc>
        <w:tc>
          <w:tcPr>
            <w:tcW w:w="2279" w:type="dxa"/>
            <w:tcBorders>
              <w:top w:val="nil"/>
              <w:bottom w:val="single" w:sz="48" w:space="0" w:color="4472C4"/>
              <w:right w:val="nil"/>
            </w:tcBorders>
          </w:tcPr>
          <w:p w14:paraId="16A78AAF" w14:textId="77777777" w:rsidR="004F11C9" w:rsidRDefault="004F11C9">
            <w:pPr>
              <w:spacing w:before="120" w:after="120" w:line="320" w:lineRule="atLeast"/>
              <w:rPr>
                <w:b/>
              </w:rPr>
            </w:pPr>
            <w:r>
              <w:rPr>
                <w:b/>
              </w:rPr>
              <w:t xml:space="preserve"> </w:t>
            </w:r>
            <w:r w:rsidR="00890D2B">
              <w:rPr>
                <w:b/>
              </w:rPr>
              <w:t>10-01-22</w:t>
            </w:r>
            <w:r>
              <w:rPr>
                <w:b/>
              </w:rPr>
              <w:t xml:space="preserve">                               </w:t>
            </w:r>
          </w:p>
        </w:tc>
        <w:tc>
          <w:tcPr>
            <w:tcW w:w="1170" w:type="dxa"/>
            <w:gridSpan w:val="2"/>
            <w:tcBorders>
              <w:top w:val="nil"/>
              <w:left w:val="nil"/>
              <w:bottom w:val="single" w:sz="48" w:space="0" w:color="4472C4"/>
            </w:tcBorders>
          </w:tcPr>
          <w:p w14:paraId="34800DDA" w14:textId="77777777" w:rsidR="004F11C9" w:rsidRDefault="004F11C9">
            <w:pPr>
              <w:spacing w:before="120" w:after="120" w:line="320" w:lineRule="atLeast"/>
              <w:jc w:val="right"/>
            </w:pPr>
            <w:r>
              <w:t>Through</w:t>
            </w:r>
          </w:p>
        </w:tc>
        <w:tc>
          <w:tcPr>
            <w:tcW w:w="1710" w:type="dxa"/>
            <w:tcBorders>
              <w:top w:val="nil"/>
              <w:bottom w:val="single" w:sz="48" w:space="0" w:color="4472C4"/>
              <w:right w:val="single" w:sz="48" w:space="0" w:color="4472C4"/>
            </w:tcBorders>
          </w:tcPr>
          <w:p w14:paraId="2FA03977" w14:textId="77777777" w:rsidR="004F11C9" w:rsidRDefault="00890D2B">
            <w:pPr>
              <w:spacing w:before="120" w:after="120" w:line="320" w:lineRule="atLeast"/>
              <w:ind w:right="-124"/>
              <w:rPr>
                <w:b/>
              </w:rPr>
            </w:pPr>
            <w:r>
              <w:rPr>
                <w:b/>
              </w:rPr>
              <w:t>9-30-25</w:t>
            </w:r>
          </w:p>
        </w:tc>
      </w:tr>
    </w:tbl>
    <w:p w14:paraId="3761AB9C" w14:textId="77777777" w:rsidR="004F11C9" w:rsidRPr="009E4F96" w:rsidRDefault="004F11C9">
      <w:pPr>
        <w:jc w:val="center"/>
        <w:rPr>
          <w:b/>
          <w:sz w:val="16"/>
          <w:szCs w:val="16"/>
        </w:rPr>
      </w:pPr>
    </w:p>
    <w:p w14:paraId="39015D68" w14:textId="3BBAE0C0" w:rsidR="004F11C9" w:rsidRDefault="004F11C9">
      <w:pPr>
        <w:jc w:val="center"/>
        <w:rPr>
          <w:b/>
        </w:rPr>
      </w:pPr>
      <w:r>
        <w:rPr>
          <w:b/>
        </w:rPr>
        <w:t>SUMMARY OF PROPOSAL</w:t>
      </w:r>
    </w:p>
    <w:p w14:paraId="55040E0B" w14:textId="606BEB0F" w:rsidR="00247CEB" w:rsidRDefault="7D53DED5" w:rsidP="00247CEB">
      <w:r w:rsidRPr="2753A23E">
        <w:rPr>
          <w:b/>
          <w:bCs/>
        </w:rPr>
        <w:t>Description of Project</w:t>
      </w:r>
      <w:r>
        <w:t xml:space="preserve">: </w:t>
      </w:r>
      <w:r w:rsidR="3CF54735">
        <w:t xml:space="preserve">The Medical Isotope Research and Production (MIRP) program at BNL is often tasked with developing production pathways for radionuclides to meet industrial, medical, environmental, </w:t>
      </w:r>
      <w:r w:rsidR="00A43272">
        <w:t xml:space="preserve">national security </w:t>
      </w:r>
      <w:r w:rsidR="3CF54735">
        <w:t>and research communit</w:t>
      </w:r>
      <w:r w:rsidR="008024EB">
        <w:t>y’s</w:t>
      </w:r>
      <w:r w:rsidR="3CF54735">
        <w:t xml:space="preserve"> </w:t>
      </w:r>
      <w:r w:rsidR="001D6D59">
        <w:t>needs,</w:t>
      </w:r>
      <w:r w:rsidR="3CF54735">
        <w:t xml:space="preserve"> and which are not readily available from </w:t>
      </w:r>
      <w:r w:rsidR="00365BA0">
        <w:t xml:space="preserve">commercial </w:t>
      </w:r>
      <w:r w:rsidR="3CF54735">
        <w:t xml:space="preserve">sources. The purpose of this proposal is to demonstrate the feasibility of implementing new production routes using a </w:t>
      </w:r>
      <w:r w:rsidR="005E08D6" w:rsidRPr="2753A23E">
        <w:rPr>
          <w:rFonts w:cs="Calibri"/>
        </w:rPr>
        <w:t>≤</w:t>
      </w:r>
      <w:r w:rsidR="3CF54735">
        <w:t xml:space="preserve">30 MeV cyclotron to supply these needs. </w:t>
      </w:r>
      <w:r w:rsidR="006B4092">
        <w:t>T</w:t>
      </w:r>
      <w:r w:rsidR="1DC227CE">
        <w:t>he DOE Isotope Program is considering investing in the purchase of a multiparticle,</w:t>
      </w:r>
      <w:r w:rsidR="00FB2B55">
        <w:t xml:space="preserve"> </w:t>
      </w:r>
      <w:r w:rsidR="005E08D6" w:rsidRPr="2753A23E">
        <w:rPr>
          <w:rFonts w:cs="Calibri"/>
        </w:rPr>
        <w:t>≤</w:t>
      </w:r>
      <w:r w:rsidR="1DC227CE">
        <w:t>30 MeV cyclotron at one of the national laboratories within the next 3</w:t>
      </w:r>
      <w:r w:rsidR="50136F89">
        <w:t xml:space="preserve"> years</w:t>
      </w:r>
      <w:r w:rsidR="1DC227CE">
        <w:t xml:space="preserve">. By fully developing production pathways for critical radionuclides using our current capabilities and expertise, the MIRP group can position BNL as </w:t>
      </w:r>
      <w:r w:rsidR="007318C3">
        <w:t xml:space="preserve">a </w:t>
      </w:r>
      <w:r w:rsidR="1DC227CE">
        <w:t>prime location for the new cyclotron.</w:t>
      </w:r>
      <w:r w:rsidR="4EDED922">
        <w:t xml:space="preserve"> </w:t>
      </w:r>
      <w:r w:rsidR="3CF54735">
        <w:t xml:space="preserve">Currently, isotopes are being produced at BNL by irradiating targets at the BLIP using a proton beam with a range of 66 to 200 MeV. This range of energy enables us to produce much needed isotopes such as actinium-225 and strontium-82 in high yield and purity but does not allow for the efficient production of </w:t>
      </w:r>
      <w:r w:rsidR="00B13980">
        <w:t xml:space="preserve">some </w:t>
      </w:r>
      <w:r w:rsidR="3CF54735">
        <w:t xml:space="preserve">isotopes </w:t>
      </w:r>
      <w:r w:rsidR="00B13980">
        <w:t>where the energy window is critical in reducing impurities</w:t>
      </w:r>
      <w:r w:rsidR="3CF54735">
        <w:t xml:space="preserve">. Our current cyclotron is limited in both energy and current so to expand isotope production capabilities at BNL, we propose to examine potential production pathways for radionuclides which can be produced using a </w:t>
      </w:r>
      <w:bookmarkStart w:id="0" w:name="_Hlk106377170"/>
      <w:r w:rsidR="005E08D6" w:rsidRPr="2753A23E">
        <w:rPr>
          <w:rFonts w:cs="Calibri"/>
        </w:rPr>
        <w:t>≤</w:t>
      </w:r>
      <w:bookmarkEnd w:id="0"/>
      <w:r w:rsidR="3CF54735">
        <w:t xml:space="preserve">30 MeV cyclotron with higher beam current </w:t>
      </w:r>
      <w:r w:rsidR="00B13980">
        <w:t xml:space="preserve">(up to 1 milliamp) </w:t>
      </w:r>
      <w:r w:rsidR="3CF54735">
        <w:t xml:space="preserve">and multi-particle capabilities. The list of radionuclides which can be produced using a beam </w:t>
      </w:r>
      <w:bookmarkStart w:id="1" w:name="_Hlk106281891"/>
      <w:r w:rsidR="3CF54735" w:rsidRPr="2753A23E">
        <w:rPr>
          <w:rFonts w:cs="Calibri"/>
        </w:rPr>
        <w:t>≤</w:t>
      </w:r>
      <w:bookmarkEnd w:id="1"/>
      <w:r w:rsidR="3CF54735">
        <w:t>30MeV is extensive; two</w:t>
      </w:r>
      <w:r w:rsidR="00D04390">
        <w:t xml:space="preserve"> </w:t>
      </w:r>
      <w:r w:rsidR="3CF54735">
        <w:t xml:space="preserve">isotopes of particular importance are cobalt-57 and </w:t>
      </w:r>
      <w:r w:rsidR="00093211">
        <w:t>lead-2</w:t>
      </w:r>
      <w:r w:rsidR="3CF54735">
        <w:t xml:space="preserve">03. </w:t>
      </w:r>
      <w:r w:rsidR="00340401">
        <w:t>P</w:t>
      </w:r>
      <w:r w:rsidR="00B03666">
        <w:t>roduction</w:t>
      </w:r>
      <w:r w:rsidR="00340401">
        <w:t xml:space="preserve"> of these isotopes</w:t>
      </w:r>
      <w:r w:rsidR="00B03666">
        <w:t xml:space="preserve"> </w:t>
      </w:r>
      <w:r w:rsidR="00D30E95">
        <w:t xml:space="preserve">using a 30 MeV cyclotron, allows for the use of alternative </w:t>
      </w:r>
      <w:r w:rsidR="00D04390">
        <w:t>target</w:t>
      </w:r>
      <w:r w:rsidR="00C5483A">
        <w:t xml:space="preserve"> materials</w:t>
      </w:r>
      <w:r w:rsidR="00D04390">
        <w:t xml:space="preserve"> which may be easier to separate and purify. </w:t>
      </w:r>
      <w:r w:rsidR="3CF54735">
        <w:t>We propose to develop</w:t>
      </w:r>
      <w:r w:rsidR="00684160">
        <w:t xml:space="preserve"> novel</w:t>
      </w:r>
      <w:r w:rsidR="3CF54735">
        <w:t xml:space="preserve"> tar</w:t>
      </w:r>
      <w:r w:rsidR="003455B2">
        <w:t>gets using methods such as</w:t>
      </w:r>
      <w:r w:rsidR="009D7391">
        <w:t xml:space="preserve"> electroplating and sputtering</w:t>
      </w:r>
      <w:r w:rsidR="3CF54735">
        <w:t>,</w:t>
      </w:r>
      <w:r w:rsidR="00385296">
        <w:t xml:space="preserve"> these techniques</w:t>
      </w:r>
      <w:r w:rsidR="00761F29">
        <w:t xml:space="preserve"> will produce high purity targets and </w:t>
      </w:r>
      <w:r w:rsidR="0019768A">
        <w:t>avoid metal impuri</w:t>
      </w:r>
      <w:r w:rsidR="009B79A8">
        <w:t>ties</w:t>
      </w:r>
      <w:r w:rsidR="00FF1C5B">
        <w:t>.</w:t>
      </w:r>
      <w:r w:rsidR="009B79A8">
        <w:t xml:space="preserve"> </w:t>
      </w:r>
      <w:r w:rsidR="00B435BB">
        <w:t xml:space="preserve">This is particularly important for </w:t>
      </w:r>
      <w:r w:rsidR="00623259">
        <w:t>lead-203</w:t>
      </w:r>
      <w:r w:rsidR="00FF0200">
        <w:t>,</w:t>
      </w:r>
      <w:r w:rsidR="00BC7172">
        <w:t xml:space="preserve"> in the past</w:t>
      </w:r>
      <w:r w:rsidR="00FF0200">
        <w:t xml:space="preserve"> </w:t>
      </w:r>
      <w:r w:rsidR="009A6CDF">
        <w:t>lead-203 was produc</w:t>
      </w:r>
      <w:r w:rsidR="00204242">
        <w:t xml:space="preserve">ed with </w:t>
      </w:r>
      <w:r w:rsidR="00220AE4">
        <w:t>large</w:t>
      </w:r>
      <w:r w:rsidR="00623259">
        <w:t xml:space="preserve"> amounts of iron </w:t>
      </w:r>
      <w:r w:rsidR="00236E2A">
        <w:t xml:space="preserve">and other metal impurities </w:t>
      </w:r>
      <w:r w:rsidR="00204242">
        <w:t>which</w:t>
      </w:r>
      <w:r w:rsidR="00236E2A">
        <w:t xml:space="preserve"> needed to be removed prior to use</w:t>
      </w:r>
      <w:r w:rsidR="005C7D43">
        <w:t>.</w:t>
      </w:r>
      <w:r w:rsidR="00623259">
        <w:t xml:space="preserve"> </w:t>
      </w:r>
      <w:r w:rsidR="00685CCD">
        <w:t>We intend</w:t>
      </w:r>
      <w:r w:rsidR="00385296">
        <w:t xml:space="preserve"> to </w:t>
      </w:r>
      <w:r w:rsidR="3CF54735">
        <w:t>test</w:t>
      </w:r>
      <w:r w:rsidR="00FF0200">
        <w:t xml:space="preserve"> these </w:t>
      </w:r>
      <w:r w:rsidR="00DE1C11">
        <w:t>targets using</w:t>
      </w:r>
      <w:r w:rsidR="3CF54735">
        <w:t xml:space="preserve"> the BLIP and the 19 MeV MIRP cyclotron, evaluate separation methods, and determine the quality control requirements of </w:t>
      </w:r>
      <w:r w:rsidR="00B04CA2">
        <w:t>these</w:t>
      </w:r>
      <w:r w:rsidR="3CF54735">
        <w:t xml:space="preserve"> isotopes. In addition to increasing the domestic supply, the data obtained from this work will position us well to compete for the siting of the </w:t>
      </w:r>
      <w:r w:rsidR="006B4092" w:rsidRPr="2753A23E">
        <w:rPr>
          <w:rFonts w:cs="Calibri"/>
        </w:rPr>
        <w:t>≤</w:t>
      </w:r>
      <w:r w:rsidR="00B04CA2">
        <w:t>30</w:t>
      </w:r>
      <w:r w:rsidR="3CF54735">
        <w:t xml:space="preserve"> MeV cyclotron and can be further used for future funding</w:t>
      </w:r>
      <w:r w:rsidR="00D1550F">
        <w:t xml:space="preserve"> opportunities</w:t>
      </w:r>
      <w:r w:rsidR="3CF54735">
        <w:t xml:space="preserve">. </w:t>
      </w:r>
    </w:p>
    <w:p w14:paraId="47FDD6D6" w14:textId="43A6A6F4" w:rsidR="004F11C9" w:rsidRDefault="004F11C9">
      <w:r>
        <w:rPr>
          <w:b/>
        </w:rPr>
        <w:t>Expected Results</w:t>
      </w:r>
      <w:r>
        <w:t>:</w:t>
      </w:r>
      <w:r>
        <w:rPr>
          <w:b/>
        </w:rPr>
        <w:t xml:space="preserve"> </w:t>
      </w:r>
      <w:r>
        <w:t xml:space="preserve"> </w:t>
      </w:r>
      <w:r w:rsidR="00EE65B3">
        <w:t xml:space="preserve">This project seeks to fully develop production </w:t>
      </w:r>
      <w:r w:rsidR="00B04CA2">
        <w:t xml:space="preserve">parameters </w:t>
      </w:r>
      <w:r w:rsidR="00EE65B3">
        <w:t xml:space="preserve">for </w:t>
      </w:r>
      <w:r w:rsidR="00B04CA2">
        <w:t xml:space="preserve">the </w:t>
      </w:r>
      <w:r w:rsidR="00EE65B3">
        <w:t xml:space="preserve">two isotopes </w:t>
      </w:r>
      <w:r w:rsidR="00B04CA2">
        <w:t>mentioned previously</w:t>
      </w:r>
      <w:r w:rsidR="00EE65B3">
        <w:t>. This will be accomplished by</w:t>
      </w:r>
      <w:r w:rsidR="006A2AD3">
        <w:t>:</w:t>
      </w:r>
      <w:r w:rsidR="00EE65B3">
        <w:t xml:space="preserve"> </w:t>
      </w:r>
    </w:p>
    <w:p w14:paraId="0F871F00" w14:textId="09CE8198" w:rsidR="00B04CA2" w:rsidRDefault="00B04CA2" w:rsidP="00000F9D">
      <w:pPr>
        <w:numPr>
          <w:ilvl w:val="0"/>
          <w:numId w:val="11"/>
        </w:numPr>
      </w:pPr>
      <w:r>
        <w:t xml:space="preserve">Modeling </w:t>
      </w:r>
      <w:r w:rsidR="001400E8">
        <w:t>t</w:t>
      </w:r>
      <w:r>
        <w:t xml:space="preserve">arget yields and irradiation </w:t>
      </w:r>
      <w:r w:rsidR="009E5D15">
        <w:t xml:space="preserve">parameters </w:t>
      </w:r>
    </w:p>
    <w:p w14:paraId="70279E6A" w14:textId="34E66A34" w:rsidR="00000F9D" w:rsidRDefault="009E5D15" w:rsidP="00000F9D">
      <w:pPr>
        <w:numPr>
          <w:ilvl w:val="0"/>
          <w:numId w:val="11"/>
        </w:numPr>
      </w:pPr>
      <w:r>
        <w:t>Designing and fabricating</w:t>
      </w:r>
      <w:r w:rsidR="00B04CA2">
        <w:t xml:space="preserve"> targets which </w:t>
      </w:r>
      <w:r>
        <w:t>will withstand the higher beam currents</w:t>
      </w:r>
      <w:r w:rsidR="3F23E43C">
        <w:t xml:space="preserve">. </w:t>
      </w:r>
    </w:p>
    <w:p w14:paraId="3AF53E12" w14:textId="143A3DD6" w:rsidR="00EE65B3" w:rsidRDefault="59D46413" w:rsidP="00EE65B3">
      <w:pPr>
        <w:numPr>
          <w:ilvl w:val="0"/>
          <w:numId w:val="11"/>
        </w:numPr>
      </w:pPr>
      <w:r>
        <w:t xml:space="preserve">Establish robust and efficient separations methodologies for the novel isotopes. </w:t>
      </w:r>
    </w:p>
    <w:p w14:paraId="6D5B123A" w14:textId="77777777" w:rsidR="004F11C9" w:rsidRPr="009E4F96" w:rsidRDefault="004F11C9">
      <w:pPr>
        <w:rPr>
          <w:sz w:val="16"/>
          <w:szCs w:val="16"/>
        </w:rPr>
      </w:pPr>
    </w:p>
    <w:p w14:paraId="70CDD0D2" w14:textId="750B3367" w:rsidR="00727067" w:rsidRDefault="00727067" w:rsidP="00727067">
      <w:pPr>
        <w:pStyle w:val="Heading1"/>
      </w:pPr>
      <w:r>
        <w:lastRenderedPageBreak/>
        <w:t>Proposal</w:t>
      </w:r>
    </w:p>
    <w:p w14:paraId="2DB9C441" w14:textId="256D6524" w:rsidR="003667E8" w:rsidRDefault="003667E8" w:rsidP="003667E8">
      <w:pPr>
        <w:pStyle w:val="Heading1"/>
        <w:jc w:val="left"/>
      </w:pPr>
      <w:r>
        <w:t>Introduction:</w:t>
      </w:r>
    </w:p>
    <w:p w14:paraId="0FFFF4D4" w14:textId="4694091C" w:rsidR="00967BF9" w:rsidRDefault="03D3AF23" w:rsidP="00967BF9">
      <w:pPr>
        <w:ind w:firstLine="720"/>
      </w:pPr>
      <w:r>
        <w:t>Brookhaven National Laboratory stands at the forefront of isotope production for industrial</w:t>
      </w:r>
      <w:r w:rsidR="00927EA8">
        <w:t>,</w:t>
      </w:r>
      <w:r>
        <w:t xml:space="preserve"> environmental</w:t>
      </w:r>
      <w:r w:rsidR="00927EA8">
        <w:t>, national security</w:t>
      </w:r>
      <w:r>
        <w:t xml:space="preserve"> and medical applications. The medical isotope research and production group at BNL, is often charged with the responsibility to discover novel pathways of production for isotopes of interest. The DOE isotope program seeks to invest $30-$50 million into the purchase of a </w:t>
      </w:r>
      <w:r w:rsidR="00B60103">
        <w:t>high</w:t>
      </w:r>
      <w:r>
        <w:t xml:space="preserve"> energy cyclotron in approximately three years. This proposal seeks to support Brookhaven National </w:t>
      </w:r>
      <w:r w:rsidR="00B53502">
        <w:t>L</w:t>
      </w:r>
      <w:r>
        <w:t xml:space="preserve">aboratory as a prime location for the cyclotron investment. By developing production pathways of isotopes of current and future interest or need, the MIRP group can demonstrate its ability </w:t>
      </w:r>
      <w:r w:rsidR="006976F4">
        <w:t xml:space="preserve">to optimize output of </w:t>
      </w:r>
      <w:r>
        <w:t xml:space="preserve">a new cyclotron facility. </w:t>
      </w:r>
    </w:p>
    <w:p w14:paraId="69601333" w14:textId="5A544599" w:rsidR="00967BF9" w:rsidRDefault="0056723D" w:rsidP="00967BF9">
      <w:pPr>
        <w:ind w:firstLine="720"/>
      </w:pPr>
      <w:r>
        <w:rPr>
          <w:noProof/>
        </w:rPr>
        <w:drawing>
          <wp:anchor distT="0" distB="0" distL="114300" distR="114300" simplePos="0" relativeHeight="251658243" behindDoc="0" locked="0" layoutInCell="1" allowOverlap="1" wp14:anchorId="7F62BD5D" wp14:editId="1A96C16B">
            <wp:simplePos x="0" y="0"/>
            <wp:positionH relativeFrom="column">
              <wp:posOffset>2952750</wp:posOffset>
            </wp:positionH>
            <wp:positionV relativeFrom="paragraph">
              <wp:posOffset>1908810</wp:posOffset>
            </wp:positionV>
            <wp:extent cx="2209800" cy="1550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15500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E09F42F" wp14:editId="118446A4">
            <wp:simplePos x="0" y="0"/>
            <wp:positionH relativeFrom="column">
              <wp:posOffset>409575</wp:posOffset>
            </wp:positionH>
            <wp:positionV relativeFrom="paragraph">
              <wp:posOffset>2051685</wp:posOffset>
            </wp:positionV>
            <wp:extent cx="2343150" cy="1315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2-06-16 at 8.05.26 AM.png"/>
                    <pic:cNvPicPr/>
                  </pic:nvPicPr>
                  <pic:blipFill>
                    <a:blip r:embed="rId11">
                      <a:extLst>
                        <a:ext uri="{28A0092B-C50C-407E-A947-70E740481C1C}">
                          <a14:useLocalDpi xmlns:a14="http://schemas.microsoft.com/office/drawing/2010/main" val="0"/>
                        </a:ext>
                      </a:extLst>
                    </a:blip>
                    <a:stretch>
                      <a:fillRect/>
                    </a:stretch>
                  </pic:blipFill>
                  <pic:spPr>
                    <a:xfrm>
                      <a:off x="0" y="0"/>
                      <a:ext cx="2343150" cy="1315720"/>
                    </a:xfrm>
                    <a:prstGeom prst="rect">
                      <a:avLst/>
                    </a:prstGeom>
                  </pic:spPr>
                </pic:pic>
              </a:graphicData>
            </a:graphic>
            <wp14:sizeRelH relativeFrom="margin">
              <wp14:pctWidth>0</wp14:pctWidth>
            </wp14:sizeRelH>
            <wp14:sizeRelV relativeFrom="margin">
              <wp14:pctHeight>0</wp14:pctHeight>
            </wp14:sizeRelV>
          </wp:anchor>
        </w:drawing>
      </w:r>
      <w:r w:rsidR="525B0DDC">
        <w:t xml:space="preserve">The proposed cyclotron will have a maximum proton energy of 30 or 70 MeV. While this energy range can be achieved at BLIP by attenuating the beam, the </w:t>
      </w:r>
      <w:r w:rsidR="0A6F0DCA">
        <w:t xml:space="preserve">energy of the </w:t>
      </w:r>
      <w:r w:rsidR="525B0DDC">
        <w:t xml:space="preserve">resulting protons </w:t>
      </w:r>
      <w:r w:rsidR="0A6F0DCA">
        <w:t>is</w:t>
      </w:r>
      <w:r w:rsidR="525B0DDC">
        <w:t xml:space="preserve"> no longer </w:t>
      </w:r>
      <w:r w:rsidR="0A6F0DCA">
        <w:t>uniform.</w:t>
      </w:r>
      <w:r>
        <w:t xml:space="preserve"> </w:t>
      </w:r>
      <w:r w:rsidR="00C8526C">
        <w:t>F</w:t>
      </w:r>
      <w:r w:rsidR="005C09B9">
        <w:t>igure 1 sho</w:t>
      </w:r>
      <w:r w:rsidR="00660D67">
        <w:t xml:space="preserve">ws the proton energy distribution of </w:t>
      </w:r>
      <w:r w:rsidR="008A78B1">
        <w:t>an attempted beam attenuation using an aluminum degrader</w:t>
      </w:r>
      <w:r w:rsidR="003622A1">
        <w:t xml:space="preserve">. The beam energy was </w:t>
      </w:r>
      <w:r w:rsidR="159DCD2F">
        <w:t>intended</w:t>
      </w:r>
      <w:r w:rsidR="003622A1">
        <w:t xml:space="preserve"> to be </w:t>
      </w:r>
      <w:r w:rsidR="00E22C79">
        <w:t>reduced</w:t>
      </w:r>
      <w:r w:rsidR="00C40C8F">
        <w:t xml:space="preserve"> </w:t>
      </w:r>
      <w:r w:rsidR="00B0489E">
        <w:t>from</w:t>
      </w:r>
      <w:r w:rsidR="008F0583">
        <w:t xml:space="preserve"> 100 MeV to 24 MeV</w:t>
      </w:r>
      <w:r w:rsidR="00E22C79">
        <w:t>,</w:t>
      </w:r>
      <w:r w:rsidR="008F0583">
        <w:t xml:space="preserve"> </w:t>
      </w:r>
      <w:r w:rsidR="00E22C79">
        <w:t>t</w:t>
      </w:r>
      <w:r w:rsidR="00B0489E">
        <w:t xml:space="preserve">he </w:t>
      </w:r>
      <w:r w:rsidR="00E22C79">
        <w:t xml:space="preserve">actual </w:t>
      </w:r>
      <w:r w:rsidR="00B0489E">
        <w:t xml:space="preserve">energy distribution  shows the </w:t>
      </w:r>
      <w:r w:rsidR="00F27F88">
        <w:t xml:space="preserve">energy is </w:t>
      </w:r>
      <w:r w:rsidR="002A7C3C">
        <w:t>actually</w:t>
      </w:r>
      <w:r w:rsidR="00685CCD">
        <w:t xml:space="preserve"> </w:t>
      </w:r>
      <w:r w:rsidR="00234BE5">
        <w:t>21 MeV</w:t>
      </w:r>
      <w:r w:rsidR="002A7C3C">
        <w:t xml:space="preserve"> and can vary by a</w:t>
      </w:r>
      <w:r w:rsidR="00C8526C">
        <w:t>s much as 7 MeV</w:t>
      </w:r>
      <w:r w:rsidR="00E22C79">
        <w:t>.</w:t>
      </w:r>
      <w:r w:rsidR="00C8526C" w:rsidRPr="00C8526C">
        <w:t xml:space="preserve"> </w:t>
      </w:r>
      <w:r w:rsidR="00C8526C">
        <w:fldChar w:fldCharType="begin"/>
      </w:r>
      <w:r w:rsidR="00C8526C">
        <w:instrText xml:space="preserve"> ADDIN EN.CITE &lt;EndNote&gt;&lt;Cite&gt;&lt;Author&gt;Mastren&lt;/Author&gt;&lt;Year&gt;2019&lt;/Year&gt;&lt;RecNum&gt;1&lt;/RecNum&gt;&lt;DisplayText&gt;[1]&lt;/DisplayText&gt;&lt;record&gt;&lt;rec-number&gt;1&lt;/rec-number&gt;&lt;foreign-keys&gt;&lt;key app="EN" db-id="taaae9ewc9wtf5edzt25af0er0vx2z0ppdp0" timestamp="1655477588"&gt;1&lt;/key&gt;&lt;/foreign-keys&gt;&lt;ref-type name="Journal Article"&gt;17&lt;/ref-type&gt;&lt;contributors&gt;&lt;authors&gt;&lt;author&gt;Mastren, Tara&lt;/author&gt;&lt;author&gt;Vermeulen, Christiaan&lt;/author&gt;&lt;author&gt;Brugh, Mark&lt;/author&gt;&lt;author&gt;Birnbaum, Eva R&lt;/author&gt;&lt;author&gt;Nortier, Meiring F&lt;/author&gt;&lt;author&gt;Fassbender, Michael E&lt;/author&gt;&lt;/authors&gt;&lt;/contributors&gt;&lt;titles&gt;&lt;title&gt;Natural nickel as a proton beam energy monitor for energies ranging from 15 to 30 MeV&lt;/title&gt;&lt;secondary-title&gt;Nuclear Instruments and Methods in Physics Research Section B: Beam Interactions with Materials and Atoms&lt;/secondary-title&gt;&lt;/titles&gt;&lt;periodical&gt;&lt;full-title&gt;Nuclear Instruments and Methods in Physics Research Section B: Beam Interactions with Materials and Atoms&lt;/full-title&gt;&lt;/periodical&gt;&lt;pages&gt;1-4&lt;/pages&gt;&lt;volume&gt;443&lt;/volume&gt;&lt;dates&gt;&lt;year&gt;2019&lt;/year&gt;&lt;/dates&gt;&lt;isbn&gt;0168-583X&lt;/isbn&gt;&lt;urls&gt;&lt;/urls&gt;&lt;/record&gt;&lt;/Cite&gt;&lt;/EndNote&gt;</w:instrText>
      </w:r>
      <w:r w:rsidR="00C8526C">
        <w:fldChar w:fldCharType="separate"/>
      </w:r>
      <w:r w:rsidR="00C8526C">
        <w:rPr>
          <w:noProof/>
        </w:rPr>
        <w:t>[1]</w:t>
      </w:r>
      <w:r w:rsidR="00C8526C">
        <w:fldChar w:fldCharType="end"/>
      </w:r>
      <w:r w:rsidR="00E22C79">
        <w:t xml:space="preserve"> </w:t>
      </w:r>
      <w:r w:rsidR="00C8526C">
        <w:t>T</w:t>
      </w:r>
      <w:r w:rsidR="525B0DDC">
        <w:t>his variation can affect the purity and yield of the desired isotopes</w:t>
      </w:r>
      <w:r w:rsidR="525B0DDC" w:rsidRPr="2753A23E">
        <w:rPr>
          <w:i/>
          <w:iCs/>
        </w:rPr>
        <w:t>.</w:t>
      </w:r>
      <w:r w:rsidR="525B0DDC">
        <w:t xml:space="preserve"> This energy spread can produce impurities and therefore degrade radiolytic purity as well as overall yield such that they are not useful. To make isotopes which meet industry standards, a certain level of purity must be provided and maintained. Cyclotrons allow for very precise control over the energies</w:t>
      </w:r>
      <w:r w:rsidR="003B416D">
        <w:t xml:space="preserve"> that are incident on the target</w:t>
      </w:r>
      <w:r w:rsidR="525B0DDC">
        <w:t xml:space="preserve">. For some elements, this increases the purity by reducing the likelihood of the formation </w:t>
      </w:r>
      <w:r w:rsidR="007D474E">
        <w:t xml:space="preserve">of </w:t>
      </w:r>
      <w:r w:rsidR="525B0DDC">
        <w:t xml:space="preserve">byproducts. </w:t>
      </w:r>
    </w:p>
    <w:p w14:paraId="039DEABA" w14:textId="031ECB08" w:rsidR="00362EB2" w:rsidRDefault="00362EB2" w:rsidP="009D2861">
      <w:pPr>
        <w:keepNext/>
      </w:pPr>
    </w:p>
    <w:p w14:paraId="75FB17B9" w14:textId="3D94455A" w:rsidR="00081541" w:rsidRDefault="621CC6A3" w:rsidP="00E96EB5">
      <w:pPr>
        <w:pStyle w:val="Caption"/>
        <w:jc w:val="center"/>
        <w:rPr>
          <w:highlight w:val="yellow"/>
        </w:rPr>
      </w:pPr>
      <w:r>
        <w:t xml:space="preserve">Figure </w:t>
      </w:r>
      <w:r w:rsidR="00081541">
        <w:fldChar w:fldCharType="begin"/>
      </w:r>
      <w:r w:rsidR="00081541">
        <w:instrText>SEQ Figure \* ARABIC</w:instrText>
      </w:r>
      <w:r w:rsidR="00081541">
        <w:fldChar w:fldCharType="separate"/>
      </w:r>
      <w:r w:rsidR="00CE6301" w:rsidRPr="34BD8FAE">
        <w:rPr>
          <w:noProof/>
        </w:rPr>
        <w:t>1</w:t>
      </w:r>
      <w:r w:rsidR="00081541">
        <w:fldChar w:fldCharType="end"/>
      </w:r>
      <w:r w:rsidR="17F0B0E5">
        <w:t xml:space="preserve"> (LEFT)</w:t>
      </w:r>
      <w:r>
        <w:t xml:space="preserve"> </w:t>
      </w:r>
      <w:r w:rsidR="62671457">
        <w:t>Gaussian fit of the </w:t>
      </w:r>
      <w:hyperlink r:id="rId12">
        <w:r w:rsidR="62671457">
          <w:t>proton energy</w:t>
        </w:r>
      </w:hyperlink>
      <w:r w:rsidR="62671457">
        <w:t> distribution after degradation to 24 MeV from 100 MeV with aluminum degraders</w:t>
      </w:r>
      <w:r w:rsidR="0DCF16C0">
        <w:t>.</w:t>
      </w:r>
      <w:r w:rsidR="60A90936">
        <w:t xml:space="preserve"> This energy spread </w:t>
      </w:r>
      <w:r w:rsidR="14F9DAAE">
        <w:t>can contribute to the formation of impurities.</w:t>
      </w:r>
      <w:r w:rsidR="17F0B0E5">
        <w:t xml:space="preserve"> (Right) show the </w:t>
      </w:r>
      <w:r w:rsidR="6308FD10">
        <w:t xml:space="preserve">effect of energy range on </w:t>
      </w:r>
      <w:r w:rsidR="023286CA">
        <w:t xml:space="preserve">the formation of </w:t>
      </w:r>
      <w:r w:rsidR="535D4CDE">
        <w:t>impurities</w:t>
      </w:r>
    </w:p>
    <w:p w14:paraId="34290602" w14:textId="77777777" w:rsidR="00E96EB5" w:rsidRPr="00E96EB5" w:rsidRDefault="00E96EB5" w:rsidP="00E96EB5"/>
    <w:p w14:paraId="41530836" w14:textId="77777777" w:rsidR="00E47FD4" w:rsidRDefault="00967BF9" w:rsidP="00C118C2">
      <w:pPr>
        <w:pStyle w:val="Heading1"/>
        <w:jc w:val="left"/>
        <w:rPr>
          <w:b w:val="0"/>
          <w:bCs/>
        </w:rPr>
      </w:pPr>
      <w:r w:rsidRPr="00E47FD4">
        <w:rPr>
          <w:b w:val="0"/>
          <w:bCs/>
        </w:rPr>
        <w:t xml:space="preserve">In addition to a higher quality product, a new high energy cyclotron will expand our isotope production capabilities by opening avenues for isotope production which have not been extensively explored at BNL. The new cyclotron will have multi particle capabilities meaning that the cyclotron will produce proton, deuteron and alpha particle beams. While the number of isotopes which can be produced using a cyclotron at 30 to 70 MeV, is vast, we propose to investigate two isotopes </w:t>
      </w:r>
      <w:r w:rsidR="005C4D9D" w:rsidRPr="00E47FD4">
        <w:rPr>
          <w:b w:val="0"/>
          <w:bCs/>
        </w:rPr>
        <w:t xml:space="preserve">in which there are </w:t>
      </w:r>
      <w:r w:rsidR="00E62463" w:rsidRPr="00E47FD4">
        <w:rPr>
          <w:b w:val="0"/>
          <w:bCs/>
        </w:rPr>
        <w:t xml:space="preserve">currently </w:t>
      </w:r>
      <w:r w:rsidR="005C4D9D" w:rsidRPr="00E47FD4">
        <w:rPr>
          <w:b w:val="0"/>
          <w:bCs/>
        </w:rPr>
        <w:t>no US producers</w:t>
      </w:r>
      <w:r w:rsidR="008E397B" w:rsidRPr="00E47FD4">
        <w:rPr>
          <w:b w:val="0"/>
          <w:bCs/>
        </w:rPr>
        <w:t xml:space="preserve"> and </w:t>
      </w:r>
      <w:r w:rsidR="00E62463" w:rsidRPr="00E47FD4">
        <w:rPr>
          <w:b w:val="0"/>
          <w:bCs/>
        </w:rPr>
        <w:t>there is a demonstrated need</w:t>
      </w:r>
      <w:r w:rsidRPr="00E47FD4">
        <w:rPr>
          <w:b w:val="0"/>
          <w:bCs/>
        </w:rPr>
        <w:t xml:space="preserve">, cobalt-57 and lead-203. Cobalt 57 decays via electron capture and is commonly used in both industrial and medical practices as a calibration source. The domestic and foreign supplies of cobalt-57 </w:t>
      </w:r>
      <w:r w:rsidR="002A2F1B" w:rsidRPr="00E47FD4">
        <w:rPr>
          <w:b w:val="0"/>
          <w:bCs/>
        </w:rPr>
        <w:t>have</w:t>
      </w:r>
      <w:r w:rsidRPr="00E47FD4">
        <w:rPr>
          <w:b w:val="0"/>
          <w:bCs/>
        </w:rPr>
        <w:t xml:space="preserve"> halted due to company restructuring and geopolitical issues. Using a cyclotron, cobalt-57 can be produced in high yield from a natural nickel target. Lead-203 is an isotope of interest as an imaging agent as well as part of a theragnostic pair with </w:t>
      </w:r>
      <w:r w:rsidRPr="00E47FD4">
        <w:rPr>
          <w:b w:val="0"/>
          <w:bCs/>
        </w:rPr>
        <w:lastRenderedPageBreak/>
        <w:t>Lead-212. The supply of lead-203 has also halted. Lead-203 can be produced in high yield from a natural or enriched thallium target.</w:t>
      </w:r>
    </w:p>
    <w:p w14:paraId="6568D32C" w14:textId="7E028270" w:rsidR="00973D89" w:rsidRPr="00E47FD4" w:rsidRDefault="00967BF9" w:rsidP="00C118C2">
      <w:pPr>
        <w:pStyle w:val="Heading1"/>
        <w:jc w:val="left"/>
      </w:pPr>
      <w:r w:rsidRPr="00E47FD4">
        <w:rPr>
          <w:b w:val="0"/>
          <w:bCs/>
        </w:rPr>
        <w:t xml:space="preserve"> </w:t>
      </w:r>
      <w:r w:rsidR="00973D89" w:rsidRPr="00E47FD4">
        <w:t>Impact and scope:</w:t>
      </w:r>
    </w:p>
    <w:p w14:paraId="27C0E6B9" w14:textId="12CB34BE" w:rsidR="00EA4260" w:rsidRDefault="00F644CB" w:rsidP="00D525E0">
      <w:pPr>
        <w:ind w:firstLine="720"/>
      </w:pPr>
      <w:r>
        <w:t>To</w:t>
      </w:r>
      <w:r w:rsidR="00D525E0">
        <w:t xml:space="preserve"> prove our capabilit</w:t>
      </w:r>
      <w:r w:rsidR="00D13B34">
        <w:t>y</w:t>
      </w:r>
      <w:r w:rsidR="00D525E0">
        <w:t xml:space="preserve"> to handle the new cyclotron, we will develop production pathways which will be ideal for a </w:t>
      </w:r>
      <w:r w:rsidR="00956507">
        <w:t>30-70</w:t>
      </w:r>
      <w:r w:rsidR="00730D4D">
        <w:t xml:space="preserve"> MeV </w:t>
      </w:r>
      <w:r w:rsidR="00D525E0">
        <w:t xml:space="preserve">cyclotron. Using the BLIP we can produce the desired isotopes by irradiating thin </w:t>
      </w:r>
      <w:r w:rsidR="00D13B34">
        <w:t>targets</w:t>
      </w:r>
      <w:r w:rsidR="004028BD">
        <w:t xml:space="preserve"> with natural abundance target materials</w:t>
      </w:r>
      <w:r w:rsidR="00D525E0">
        <w:t>. As previously mentioned, the purity of those isotopes is not likely to meet industry standards. However, these lower quality isotopes can be used to probe every aspect of the production pathway. Including but not limited to cross-section studies, target handling, separations and radioanalytic</w:t>
      </w:r>
      <w:r w:rsidR="00C00A66">
        <w:t>al</w:t>
      </w:r>
      <w:r w:rsidR="00D525E0">
        <w:t xml:space="preserve"> purity. </w:t>
      </w:r>
      <w:r w:rsidR="004028BD">
        <w:t>In routine production for distribution, enriched isotope target materials will be used to produce a pure product.</w:t>
      </w:r>
    </w:p>
    <w:p w14:paraId="45AF24BC" w14:textId="08FE49CB" w:rsidR="00973D89" w:rsidRDefault="007A03B0" w:rsidP="00D13B34">
      <w:pPr>
        <w:ind w:firstLine="720"/>
        <w:rPr>
          <w:sz w:val="21"/>
        </w:rPr>
      </w:pPr>
      <w:r w:rsidRPr="00CE5CF4">
        <w:rPr>
          <w:noProof/>
        </w:rPr>
        <w:drawing>
          <wp:anchor distT="0" distB="0" distL="114300" distR="114300" simplePos="0" relativeHeight="251658242" behindDoc="0" locked="0" layoutInCell="1" allowOverlap="1" wp14:anchorId="5EBC0235" wp14:editId="4A73A8FD">
            <wp:simplePos x="0" y="0"/>
            <wp:positionH relativeFrom="column">
              <wp:posOffset>238125</wp:posOffset>
            </wp:positionH>
            <wp:positionV relativeFrom="paragraph">
              <wp:posOffset>1533525</wp:posOffset>
            </wp:positionV>
            <wp:extent cx="2241550" cy="1913255"/>
            <wp:effectExtent l="0" t="0" r="6350" b="0"/>
            <wp:wrapTopAndBottom/>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rotWithShape="1">
                    <a:blip r:embed="rId13">
                      <a:extLst>
                        <a:ext uri="{28A0092B-C50C-407E-A947-70E740481C1C}">
                          <a14:useLocalDpi xmlns:a14="http://schemas.microsoft.com/office/drawing/2010/main" val="0"/>
                        </a:ext>
                      </a:extLst>
                    </a:blip>
                    <a:srcRect l="51687" t="5103"/>
                    <a:stretch/>
                  </pic:blipFill>
                  <pic:spPr bwMode="auto">
                    <a:xfrm>
                      <a:off x="0" y="0"/>
                      <a:ext cx="2241550" cy="1913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5CF4">
        <w:rPr>
          <w:noProof/>
        </w:rPr>
        <w:drawing>
          <wp:anchor distT="0" distB="0" distL="114300" distR="114300" simplePos="0" relativeHeight="251658241" behindDoc="0" locked="0" layoutInCell="1" allowOverlap="1" wp14:anchorId="19397637" wp14:editId="5226C741">
            <wp:simplePos x="0" y="0"/>
            <wp:positionH relativeFrom="column">
              <wp:posOffset>2952750</wp:posOffset>
            </wp:positionH>
            <wp:positionV relativeFrom="paragraph">
              <wp:posOffset>1562100</wp:posOffset>
            </wp:positionV>
            <wp:extent cx="2364105" cy="1914525"/>
            <wp:effectExtent l="0" t="0" r="0" b="9525"/>
            <wp:wrapTopAndBottom/>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rotWithShape="1">
                    <a:blip r:embed="rId13">
                      <a:extLst>
                        <a:ext uri="{28A0092B-C50C-407E-A947-70E740481C1C}">
                          <a14:useLocalDpi xmlns:a14="http://schemas.microsoft.com/office/drawing/2010/main" val="0"/>
                        </a:ext>
                      </a:extLst>
                    </a:blip>
                    <a:srcRect l="2709" t="5574" r="48177" b="2928"/>
                    <a:stretch/>
                  </pic:blipFill>
                  <pic:spPr bwMode="auto">
                    <a:xfrm>
                      <a:off x="0" y="0"/>
                      <a:ext cx="2364105" cy="191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2A8C9C14" wp14:editId="34B6DE2F">
                <wp:simplePos x="0" y="0"/>
                <wp:positionH relativeFrom="margin">
                  <wp:posOffset>0</wp:posOffset>
                </wp:positionH>
                <wp:positionV relativeFrom="paragraph">
                  <wp:posOffset>3476625</wp:posOffset>
                </wp:positionV>
                <wp:extent cx="5934075" cy="635"/>
                <wp:effectExtent l="0" t="0" r="9525" b="1905"/>
                <wp:wrapTopAndBottom/>
                <wp:docPr id="4" name="Text Box 4"/>
                <wp:cNvGraphicFramePr/>
                <a:graphic xmlns:a="http://schemas.openxmlformats.org/drawingml/2006/main">
                  <a:graphicData uri="http://schemas.microsoft.com/office/word/2010/wordprocessingShape">
                    <wps:wsp>
                      <wps:cNvSpPr txBox="1"/>
                      <wps:spPr>
                        <a:xfrm>
                          <a:off x="0" y="0"/>
                          <a:ext cx="5934075" cy="635"/>
                        </a:xfrm>
                        <a:prstGeom prst="rect">
                          <a:avLst/>
                        </a:prstGeom>
                        <a:solidFill>
                          <a:prstClr val="white"/>
                        </a:solidFill>
                        <a:ln>
                          <a:noFill/>
                        </a:ln>
                      </wps:spPr>
                      <wps:txbx>
                        <w:txbxContent>
                          <w:p w14:paraId="3DF0A734" w14:textId="777519F8" w:rsidR="00D402DA" w:rsidRPr="007D3FBE" w:rsidRDefault="00D402DA" w:rsidP="00D402DA">
                            <w:pPr>
                              <w:pStyle w:val="Caption"/>
                              <w:jc w:val="center"/>
                              <w:rPr>
                                <w:b w:val="0"/>
                                <w:bCs w:val="0"/>
                                <w:noProof/>
                                <w:sz w:val="22"/>
                                <w:szCs w:val="22"/>
                              </w:rPr>
                            </w:pPr>
                            <w:r w:rsidRPr="007D3FBE">
                              <w:rPr>
                                <w:sz w:val="18"/>
                                <w:szCs w:val="18"/>
                              </w:rPr>
                              <w:t xml:space="preserve">Figure </w:t>
                            </w:r>
                            <w:r w:rsidRPr="007D3FBE">
                              <w:rPr>
                                <w:sz w:val="18"/>
                                <w:szCs w:val="18"/>
                              </w:rPr>
                              <w:fldChar w:fldCharType="begin"/>
                            </w:r>
                            <w:r w:rsidRPr="007D3FBE">
                              <w:rPr>
                                <w:sz w:val="18"/>
                                <w:szCs w:val="18"/>
                              </w:rPr>
                              <w:instrText xml:space="preserve"> SEQ Figure \* ARABIC </w:instrText>
                            </w:r>
                            <w:r w:rsidRPr="007D3FBE">
                              <w:rPr>
                                <w:sz w:val="18"/>
                                <w:szCs w:val="18"/>
                              </w:rPr>
                              <w:fldChar w:fldCharType="separate"/>
                            </w:r>
                            <w:r w:rsidR="00CE6301" w:rsidRPr="007D3FBE">
                              <w:rPr>
                                <w:noProof/>
                                <w:sz w:val="18"/>
                                <w:szCs w:val="18"/>
                              </w:rPr>
                              <w:t>2</w:t>
                            </w:r>
                            <w:r w:rsidRPr="007D3FBE">
                              <w:rPr>
                                <w:sz w:val="18"/>
                                <w:szCs w:val="18"/>
                              </w:rPr>
                              <w:fldChar w:fldCharType="end"/>
                            </w:r>
                            <w:r w:rsidRPr="007D3FBE">
                              <w:rPr>
                                <w:b w:val="0"/>
                                <w:bCs w:val="0"/>
                                <w:sz w:val="18"/>
                                <w:szCs w:val="18"/>
                              </w:rPr>
                              <w:t xml:space="preserve"> </w:t>
                            </w:r>
                            <w:r w:rsidRPr="007D3FBE">
                              <w:rPr>
                                <w:sz w:val="18"/>
                                <w:szCs w:val="18"/>
                              </w:rPr>
                              <w:t xml:space="preserve">Nuclear Cross-Section data for the irradiation </w:t>
                            </w:r>
                            <w:r w:rsidR="00205F1A" w:rsidRPr="007D3FBE">
                              <w:rPr>
                                <w:sz w:val="18"/>
                                <w:szCs w:val="18"/>
                              </w:rPr>
                              <w:t>of natural</w:t>
                            </w:r>
                            <w:r w:rsidR="007D3FBE" w:rsidRPr="007D3FBE">
                              <w:rPr>
                                <w:sz w:val="18"/>
                                <w:szCs w:val="18"/>
                              </w:rPr>
                              <w:t xml:space="preserve"> </w:t>
                            </w:r>
                            <w:r w:rsidRPr="007D3FBE">
                              <w:rPr>
                                <w:sz w:val="18"/>
                                <w:szCs w:val="18"/>
                              </w:rPr>
                              <w:t>nickel</w:t>
                            </w:r>
                            <w:r w:rsidR="007D3FBE" w:rsidRPr="007D3FBE">
                              <w:rPr>
                                <w:sz w:val="18"/>
                                <w:szCs w:val="18"/>
                              </w:rPr>
                              <w:t xml:space="preserve"> and the formation of Co-57 and Co-55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A8C9C14" id="_x0000_t202" coordsize="21600,21600" o:spt="202" path="m,l,21600r21600,l21600,xe">
                <v:stroke joinstyle="miter"/>
                <v:path gradientshapeok="t" o:connecttype="rect"/>
              </v:shapetype>
              <v:shape id="Text Box 4" o:spid="_x0000_s1026" type="#_x0000_t202" style="position:absolute;left:0;text-align:left;margin-left:0;margin-top:273.75pt;width:467.25pt;height:.05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" stroked="f">
                <v:textbox style="mso-fit-shape-to-text:t" inset="0,0,0,0">
                  <w:txbxContent>
                    <w:p w14:paraId="3DF0A734" w14:textId="777519F8" w:rsidR="00D402DA" w:rsidRPr="007D3FBE" w:rsidRDefault="00D402DA" w:rsidP="00D402DA">
                      <w:pPr>
                        <w:pStyle w:val="Caption"/>
                        <w:jc w:val="center"/>
                        <w:rPr>
                          <w:b w:val="0"/>
                          <w:bCs w:val="0"/>
                          <w:noProof/>
                          <w:sz w:val="22"/>
                          <w:szCs w:val="22"/>
                        </w:rPr>
                      </w:pPr>
                      <w:r w:rsidRPr="007D3FBE">
                        <w:rPr>
                          <w:sz w:val="18"/>
                          <w:szCs w:val="18"/>
                        </w:rPr>
                        <w:t xml:space="preserve">Figure </w:t>
                      </w:r>
                      <w:r w:rsidRPr="007D3FBE">
                        <w:rPr>
                          <w:sz w:val="18"/>
                          <w:szCs w:val="18"/>
                        </w:rPr>
                        <w:fldChar w:fldCharType="begin"/>
                      </w:r>
                      <w:r w:rsidRPr="007D3FBE">
                        <w:rPr>
                          <w:sz w:val="18"/>
                          <w:szCs w:val="18"/>
                        </w:rPr>
                        <w:instrText xml:space="preserve"> SEQ Figure \* ARABIC </w:instrText>
                      </w:r>
                      <w:r w:rsidRPr="007D3FBE">
                        <w:rPr>
                          <w:sz w:val="18"/>
                          <w:szCs w:val="18"/>
                        </w:rPr>
                        <w:fldChar w:fldCharType="separate"/>
                      </w:r>
                      <w:r w:rsidR="00CE6301" w:rsidRPr="007D3FBE">
                        <w:rPr>
                          <w:noProof/>
                          <w:sz w:val="18"/>
                          <w:szCs w:val="18"/>
                        </w:rPr>
                        <w:t>2</w:t>
                      </w:r>
                      <w:r w:rsidRPr="007D3FBE">
                        <w:rPr>
                          <w:sz w:val="18"/>
                          <w:szCs w:val="18"/>
                        </w:rPr>
                        <w:fldChar w:fldCharType="end"/>
                      </w:r>
                      <w:r w:rsidRPr="007D3FBE">
                        <w:rPr>
                          <w:b w:val="0"/>
                          <w:bCs w:val="0"/>
                          <w:sz w:val="18"/>
                          <w:szCs w:val="18"/>
                        </w:rPr>
                        <w:t xml:space="preserve"> </w:t>
                      </w:r>
                      <w:r w:rsidRPr="007D3FBE">
                        <w:rPr>
                          <w:sz w:val="18"/>
                          <w:szCs w:val="18"/>
                        </w:rPr>
                        <w:t xml:space="preserve">Nuclear Cross-Section data for the irradiation </w:t>
                      </w:r>
                      <w:r w:rsidR="00205F1A" w:rsidRPr="007D3FBE">
                        <w:rPr>
                          <w:sz w:val="18"/>
                          <w:szCs w:val="18"/>
                        </w:rPr>
                        <w:t>of natural</w:t>
                      </w:r>
                      <w:r w:rsidR="007D3FBE" w:rsidRPr="007D3FBE">
                        <w:rPr>
                          <w:sz w:val="18"/>
                          <w:szCs w:val="18"/>
                        </w:rPr>
                        <w:t xml:space="preserve"> </w:t>
                      </w:r>
                      <w:r w:rsidRPr="007D3FBE">
                        <w:rPr>
                          <w:sz w:val="18"/>
                          <w:szCs w:val="18"/>
                        </w:rPr>
                        <w:t>nickel</w:t>
                      </w:r>
                      <w:r w:rsidR="007D3FBE" w:rsidRPr="007D3FBE">
                        <w:rPr>
                          <w:sz w:val="18"/>
                          <w:szCs w:val="18"/>
                        </w:rPr>
                        <w:t xml:space="preserve"> and the formation of Co-57 and Co-55</w:t>
                      </w:r>
                    </w:p>
                  </w:txbxContent>
                </v:textbox>
                <w10:wrap type="topAndBottom" anchorx="margin"/>
              </v:shape>
            </w:pict>
          </mc:Fallback>
        </mc:AlternateContent>
      </w:r>
      <w:r w:rsidR="00D525E0">
        <w:t>The p</w:t>
      </w:r>
      <w:r w:rsidR="00973D89">
        <w:t xml:space="preserve">roduction of Co-57 will be realized via </w:t>
      </w:r>
      <w:proofErr w:type="spellStart"/>
      <w:r w:rsidR="00973D89" w:rsidRPr="00C056ED">
        <w:rPr>
          <w:vertAlign w:val="superscript"/>
        </w:rPr>
        <w:t>nat</w:t>
      </w:r>
      <w:proofErr w:type="spellEnd"/>
      <w:r w:rsidR="00973D89">
        <w:t xml:space="preserve"> Ni(</w:t>
      </w:r>
      <w:proofErr w:type="spellStart"/>
      <w:proofErr w:type="gramStart"/>
      <w:r w:rsidR="00973D89">
        <w:t>p,x</w:t>
      </w:r>
      <w:proofErr w:type="spellEnd"/>
      <w:proofErr w:type="gramEnd"/>
      <w:r w:rsidR="00973D89">
        <w:t>)Co-57 nuclear reaction. Figure 2 underscores the importance of energy control for protons incident on the Ni target.</w:t>
      </w:r>
      <w:r w:rsidR="00EA4260">
        <w:t xml:space="preserve"> The image on the left shows the steady increase and stabilization of the nuclear cross-section of the </w:t>
      </w:r>
      <w:proofErr w:type="spellStart"/>
      <w:r w:rsidR="00EA4260" w:rsidRPr="00C056ED">
        <w:rPr>
          <w:vertAlign w:val="superscript"/>
        </w:rPr>
        <w:t>nat</w:t>
      </w:r>
      <w:r w:rsidR="00EA4260">
        <w:t>Ni</w:t>
      </w:r>
      <w:proofErr w:type="spellEnd"/>
      <w:r w:rsidR="00EA4260">
        <w:t>(</w:t>
      </w:r>
      <w:proofErr w:type="spellStart"/>
      <w:proofErr w:type="gramStart"/>
      <w:r w:rsidR="00EA4260">
        <w:t>p,x</w:t>
      </w:r>
      <w:proofErr w:type="spellEnd"/>
      <w:proofErr w:type="gramEnd"/>
      <w:r w:rsidR="00EA4260">
        <w:t xml:space="preserve">)Co-57 reaction with increasing incident energy. The image on the right shows the rise and fall of </w:t>
      </w:r>
      <w:r w:rsidR="00EA4260" w:rsidRPr="00D13B34">
        <w:t xml:space="preserve">the cross-sections of an impurity of the reaction, </w:t>
      </w:r>
      <w:r w:rsidR="00D525E0" w:rsidRPr="00D13B34">
        <w:t>c</w:t>
      </w:r>
      <w:r w:rsidR="00EA4260" w:rsidRPr="00D13B34">
        <w:t xml:space="preserve">obalt-55. </w:t>
      </w:r>
      <w:r w:rsidR="006926BB" w:rsidRPr="00D13B34">
        <w:t>To</w:t>
      </w:r>
      <w:r w:rsidR="00EA4260" w:rsidRPr="00D13B34">
        <w:t xml:space="preserve"> minimize the formation of Co-55</w:t>
      </w:r>
      <w:r w:rsidR="00F91498">
        <w:t xml:space="preserve"> (which makes the material unusable)</w:t>
      </w:r>
      <w:r w:rsidR="00EA4260" w:rsidRPr="00D13B34">
        <w:t xml:space="preserve"> the energy has to be </w:t>
      </w:r>
      <w:r w:rsidR="00D13B34">
        <w:t>set</w:t>
      </w:r>
      <w:r w:rsidR="00EA4260" w:rsidRPr="00D13B34">
        <w:t xml:space="preserve"> to 25 MeV</w:t>
      </w:r>
      <w:r w:rsidR="000F6F5D">
        <w:rPr>
          <w:sz w:val="21"/>
        </w:rPr>
        <w:t>.</w:t>
      </w:r>
      <w:r w:rsidR="00B6370B">
        <w:rPr>
          <w:sz w:val="21"/>
        </w:rPr>
        <w:fldChar w:fldCharType="begin"/>
      </w:r>
      <w:r w:rsidR="00B6370B">
        <w:rPr>
          <w:sz w:val="21"/>
        </w:rPr>
        <w:instrText xml:space="preserve"> ADDIN EN.CITE &lt;EndNote&gt;&lt;Cite&gt;&lt;Author&gt;Uddin&lt;/Author&gt;&lt;Year&gt;2016&lt;/Year&gt;&lt;RecNum&gt;2&lt;/RecNum&gt;&lt;DisplayText&gt;[2]&lt;/DisplayText&gt;&lt;record&gt;&lt;rec-number&gt;2&lt;/rec-number&gt;&lt;foreign-keys&gt;&lt;key app="EN" db-id="taaae9ewc9wtf5edzt25af0er0vx2z0ppdp0" timestamp="1655479065"&gt;2&lt;/key&gt;&lt;/foreign-keys&gt;&lt;ref-type name="Journal Article"&gt;17&lt;/ref-type&gt;&lt;contributors&gt;&lt;authors&gt;&lt;author&gt;Md. Shuza Uddin&lt;/author&gt;&lt;author&gt;Animesh Kumer Chakraborty&lt;/author&gt;&lt;author&gt;Stefan Spellerberg&lt;/author&gt;&lt;author&gt;Md. Asad Shariff&lt;/author&gt;&lt;author&gt;Sopan Das&lt;/author&gt;&lt;author&gt;Md. Abdur Rashid&lt;/author&gt;&lt;author&gt;Ingo Spahn&lt;/author&gt;&lt;author&gt;Syed M. Qaim&lt;/author&gt;&lt;/authors&gt;&lt;/contributors&gt;&lt;titles&gt;&lt;title&gt;Experimental determination of proton induced reaction cross sections on natNi near threshold energy&lt;/title&gt;&lt;secondary-title&gt;Radiochimica Acta&lt;/secondary-title&gt;&lt;/titles&gt;&lt;periodical&gt;&lt;full-title&gt;Radiochimica Acta&lt;/full-title&gt;&lt;/periodical&gt;&lt;pages&gt;305-314&lt;/pages&gt;&lt;volume&gt;104&lt;/volume&gt;&lt;number&gt;5&lt;/number&gt;&lt;dates&gt;&lt;year&gt;2016&lt;/year&gt;&lt;/dates&gt;&lt;urls&gt;&lt;related-urls&gt;&lt;url&gt;https://doi.org/10.1515/ract-2015-2527&lt;/url&gt;&lt;/related-urls&gt;&lt;/urls&gt;&lt;electronic-resource-num&gt;doi:10.1515/ract-2015-2527&lt;/electronic-resource-num&gt;&lt;/record&gt;&lt;/Cite&gt;&lt;/EndNote&gt;</w:instrText>
      </w:r>
      <w:r w:rsidR="00B6370B">
        <w:rPr>
          <w:sz w:val="21"/>
        </w:rPr>
        <w:fldChar w:fldCharType="separate"/>
      </w:r>
      <w:r w:rsidR="00B6370B">
        <w:rPr>
          <w:noProof/>
          <w:sz w:val="21"/>
        </w:rPr>
        <w:t>[2]</w:t>
      </w:r>
      <w:r w:rsidR="00B6370B">
        <w:rPr>
          <w:sz w:val="21"/>
        </w:rPr>
        <w:fldChar w:fldCharType="end"/>
      </w:r>
      <w:r w:rsidR="001D34E7">
        <w:rPr>
          <w:sz w:val="21"/>
        </w:rPr>
        <w:t xml:space="preserve"> </w:t>
      </w:r>
    </w:p>
    <w:p w14:paraId="68E63DAA" w14:textId="77777777" w:rsidR="007D3FBE" w:rsidRPr="00D13B34" w:rsidRDefault="007D3FBE" w:rsidP="00D13B34">
      <w:pPr>
        <w:ind w:firstLine="720"/>
        <w:rPr>
          <w:sz w:val="21"/>
        </w:rPr>
      </w:pPr>
    </w:p>
    <w:p w14:paraId="258F31BB" w14:textId="77777777" w:rsidR="0061788B" w:rsidRDefault="0061788B" w:rsidP="00973D89"/>
    <w:p w14:paraId="2DD44B41" w14:textId="1E61B5FB" w:rsidR="00973D89" w:rsidRDefault="00973D89" w:rsidP="00973D89">
      <w:r>
        <w:t xml:space="preserve">Production of Pb-203 will be accomplished through </w:t>
      </w:r>
      <w:proofErr w:type="spellStart"/>
      <w:r w:rsidRPr="00C056ED">
        <w:rPr>
          <w:vertAlign w:val="superscript"/>
        </w:rPr>
        <w:t>nat</w:t>
      </w:r>
      <w:r>
        <w:t>Tl</w:t>
      </w:r>
      <w:proofErr w:type="spellEnd"/>
      <w:r>
        <w:t>(</w:t>
      </w:r>
      <w:proofErr w:type="spellStart"/>
      <w:proofErr w:type="gramStart"/>
      <w:r>
        <w:t>p,x</w:t>
      </w:r>
      <w:proofErr w:type="spellEnd"/>
      <w:proofErr w:type="gramEnd"/>
      <w:r>
        <w:t>)Pb-203 nuclear reaction. Similarly, pr</w:t>
      </w:r>
      <w:r w:rsidR="00EA4260">
        <w:t>e</w:t>
      </w:r>
      <w:r>
        <w:t xml:space="preserve">cise control of proton energy is equally critical. </w:t>
      </w:r>
      <w:r w:rsidR="00A35A8A">
        <w:t xml:space="preserve">Figure 3 shows the production of lead-isotopes from the irradiation of natural thallium. </w:t>
      </w:r>
      <w:r w:rsidR="00EA4260">
        <w:t xml:space="preserve">In this case, </w:t>
      </w:r>
      <w:r w:rsidR="00F52AF8">
        <w:t xml:space="preserve">the coproduction </w:t>
      </w:r>
      <w:r>
        <w:t>of Pb</w:t>
      </w:r>
      <w:r w:rsidR="00F52AF8">
        <w:t xml:space="preserve">-202m, which leads to the daughter product Pb-202, peaks around 5 MeV higher than the production of Pb-203. A beam fluctuation of 7 MeV will result in an impure product which cannot be separated </w:t>
      </w:r>
      <w:r w:rsidR="00D13B34">
        <w:t>via</w:t>
      </w:r>
      <w:r w:rsidR="00F52AF8">
        <w:t xml:space="preserve"> chemical means. </w:t>
      </w:r>
      <w:r w:rsidR="00B6370B">
        <w:fldChar w:fldCharType="begin"/>
      </w:r>
      <w:r w:rsidR="00B6370B">
        <w:instrText xml:space="preserve"> ADDIN EN.CITE &lt;EndNote&gt;&lt;Cite&gt;&lt;Author&gt;Lagunas-Solar&lt;/Author&gt;&lt;Year&gt;1978&lt;/Year&gt;&lt;RecNum&gt;3&lt;/RecNum&gt;&lt;DisplayText&gt;[3]&lt;/DisplayText&gt;&lt;record&gt;&lt;rec-number&gt;3&lt;/rec-number&gt;&lt;foreign-keys&gt;&lt;key app="EN" db-id="taaae9ewc9wtf5edzt25af0er0vx2z0ppdp0" timestamp="1655479585"&gt;3&lt;/key&gt;&lt;/foreign-keys&gt;&lt;ref-type name="Journal Article"&gt;17&lt;/ref-type&gt;&lt;contributors&gt;&lt;authors&gt;&lt;author&gt;Lagunas-Solar, MC&lt;/author&gt;&lt;author&gt;Jungerman, JA&lt;/author&gt;&lt;author&gt;Peek, NF&lt;/author&gt;&lt;author&gt;Theus, RM&lt;/author&gt;&lt;/authors&gt;&lt;/contributors&gt;&lt;titles&gt;&lt;title&gt;Thallium-201 yields and excitation functions for the lead radioactivities produced by irradiation of natural thallium with 15–60 MeV protons&lt;/title&gt;&lt;secondary-title&gt;The International Journal of Applied Radiation and Isotopes&lt;/secondary-title&gt;&lt;/titles&gt;&lt;periodical&gt;&lt;full-title&gt;The International Journal of Applied Radiation and Isotopes&lt;/full-title&gt;&lt;/periodical&gt;&lt;pages&gt;159-165&lt;/pages&gt;&lt;volume&gt;29&lt;/volume&gt;&lt;number&gt;3&lt;/number&gt;&lt;dates&gt;&lt;year&gt;1978&lt;/year&gt;&lt;/dates&gt;&lt;isbn&gt;0020-708X&lt;/isbn&gt;&lt;urls&gt;&lt;/urls&gt;&lt;/record&gt;&lt;/Cite&gt;&lt;/EndNote&gt;</w:instrText>
      </w:r>
      <w:r w:rsidR="00B6370B">
        <w:fldChar w:fldCharType="separate"/>
      </w:r>
      <w:r w:rsidR="00B6370B">
        <w:rPr>
          <w:noProof/>
        </w:rPr>
        <w:t>[3]</w:t>
      </w:r>
      <w:r w:rsidR="00B6370B">
        <w:fldChar w:fldCharType="end"/>
      </w:r>
    </w:p>
    <w:p w14:paraId="551A464D" w14:textId="77777777" w:rsidR="00F52AF8" w:rsidRDefault="00973D89" w:rsidP="00F52AF8">
      <w:pPr>
        <w:keepNext/>
        <w:jc w:val="center"/>
      </w:pPr>
      <w:r w:rsidRPr="00C06C63">
        <w:rPr>
          <w:noProof/>
        </w:rPr>
        <w:drawing>
          <wp:inline distT="0" distB="0" distL="0" distR="0" wp14:anchorId="361F6CA6" wp14:editId="681FC00C">
            <wp:extent cx="2276475" cy="1597665"/>
            <wp:effectExtent l="0" t="0" r="0" b="254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4"/>
                    <a:stretch>
                      <a:fillRect/>
                    </a:stretch>
                  </pic:blipFill>
                  <pic:spPr>
                    <a:xfrm>
                      <a:off x="0" y="0"/>
                      <a:ext cx="2296401" cy="1611649"/>
                    </a:xfrm>
                    <a:prstGeom prst="rect">
                      <a:avLst/>
                    </a:prstGeom>
                  </pic:spPr>
                </pic:pic>
              </a:graphicData>
            </a:graphic>
          </wp:inline>
        </w:drawing>
      </w:r>
    </w:p>
    <w:p w14:paraId="7840F804" w14:textId="346DEC35" w:rsidR="00973D89" w:rsidRPr="00AD21C7" w:rsidRDefault="00F52AF8" w:rsidP="00B6370B">
      <w:pPr>
        <w:pStyle w:val="Caption"/>
        <w:jc w:val="center"/>
      </w:pPr>
      <w:r>
        <w:t xml:space="preserve">Figure </w:t>
      </w:r>
      <w:r>
        <w:rPr>
          <w:b w:val="0"/>
        </w:rPr>
        <w:fldChar w:fldCharType="begin"/>
      </w:r>
      <w:r>
        <w:instrText>SEQ Figure \* ARABIC</w:instrText>
      </w:r>
      <w:r>
        <w:rPr>
          <w:b w:val="0"/>
        </w:rPr>
        <w:fldChar w:fldCharType="separate"/>
      </w:r>
      <w:r w:rsidR="00CE6301">
        <w:rPr>
          <w:noProof/>
        </w:rPr>
        <w:t>3</w:t>
      </w:r>
      <w:r>
        <w:rPr>
          <w:b w:val="0"/>
        </w:rPr>
        <w:fldChar w:fldCharType="end"/>
      </w:r>
      <w:r>
        <w:t xml:space="preserve"> Yields of various lead isotopes from the proton irradiation of natural thallium</w:t>
      </w:r>
    </w:p>
    <w:p w14:paraId="0AD445CD" w14:textId="6B10DC11" w:rsidR="00973D89" w:rsidRDefault="00973D89" w:rsidP="00973D89">
      <w:pPr>
        <w:pStyle w:val="Heading1"/>
        <w:jc w:val="left"/>
      </w:pPr>
      <w:r>
        <w:lastRenderedPageBreak/>
        <w:t>Experimental Plan:</w:t>
      </w:r>
      <w:r w:rsidR="00D13B34">
        <w:t xml:space="preserve"> </w:t>
      </w:r>
    </w:p>
    <w:p w14:paraId="575C9F18" w14:textId="6FD0DFB2" w:rsidR="00D13B34" w:rsidRPr="009A2D15" w:rsidRDefault="00D13B34" w:rsidP="009A2D15">
      <w:pPr>
        <w:rPr>
          <w:b/>
        </w:rPr>
      </w:pPr>
      <w:r w:rsidRPr="009A2D15">
        <w:rPr>
          <w:b/>
        </w:rPr>
        <w:t xml:space="preserve">Target design: </w:t>
      </w:r>
    </w:p>
    <w:p w14:paraId="0C8680D9" w14:textId="30E13C2D" w:rsidR="00973D89" w:rsidRPr="00DC2633" w:rsidRDefault="00973D89" w:rsidP="00973D89">
      <w:r>
        <w:t xml:space="preserve">Experimental plan is focused on </w:t>
      </w:r>
      <w:r w:rsidR="00D525E0">
        <w:t xml:space="preserve">the </w:t>
      </w:r>
      <w:r>
        <w:t xml:space="preserve">development and testing </w:t>
      </w:r>
      <w:r w:rsidR="00726F52">
        <w:t xml:space="preserve">of </w:t>
      </w:r>
      <w:r>
        <w:t>targets for production of Co-57 and Pb-203. To achieve high radionuclidic purity the energy degradation within the target material must be minimized. This approach would require a thin layer of target material. To maintain high yield the target will have to be irradiated at very high currents (</w:t>
      </w:r>
      <w:r w:rsidR="00144118">
        <w:t>&gt;</w:t>
      </w:r>
      <w:r>
        <w:t xml:space="preserve">300 </w:t>
      </w:r>
      <w:proofErr w:type="spellStart"/>
      <w:r>
        <w:t>uA</w:t>
      </w:r>
      <w:proofErr w:type="spellEnd"/>
      <w:r>
        <w:t xml:space="preserve">) while cooled adequately. </w:t>
      </w:r>
      <w:r w:rsidR="00144118">
        <w:t xml:space="preserve">Development of the design will be carried out with the assistance </w:t>
      </w:r>
      <w:r w:rsidR="0089692B">
        <w:t xml:space="preserve">of </w:t>
      </w:r>
      <w:r w:rsidR="00144118">
        <w:t>the modeling group at BNL who</w:t>
      </w:r>
      <w:r w:rsidR="00130694">
        <w:t xml:space="preserve"> are</w:t>
      </w:r>
      <w:r w:rsidR="00144118">
        <w:t xml:space="preserve"> </w:t>
      </w:r>
      <w:r w:rsidR="00130694">
        <w:t xml:space="preserve">experts in </w:t>
      </w:r>
      <w:r w:rsidR="00144118">
        <w:t xml:space="preserve">designing targets to withstand </w:t>
      </w:r>
      <w:r w:rsidR="00DC3748">
        <w:t>extreme</w:t>
      </w:r>
      <w:r w:rsidR="00144118">
        <w:t xml:space="preserve"> irradiation conditions.  </w:t>
      </w:r>
      <w:r>
        <w:t xml:space="preserve">This would require development of a </w:t>
      </w:r>
      <w:r w:rsidR="00144118">
        <w:t xml:space="preserve">chemically inert </w:t>
      </w:r>
      <w:r>
        <w:t xml:space="preserve">target material </w:t>
      </w:r>
      <w:r w:rsidR="00DC3748">
        <w:t>holder</w:t>
      </w:r>
      <w:r w:rsidR="00144118">
        <w:t xml:space="preserve"> and cooling schemes involving robust convection and conduction modes of heat transfer</w:t>
      </w:r>
      <w:r>
        <w:t xml:space="preserve">. We propose electroplating and </w:t>
      </w:r>
      <w:r w:rsidR="00DC3748">
        <w:t xml:space="preserve">sputtering </w:t>
      </w:r>
      <w:r>
        <w:t xml:space="preserve">techniques to achieve that. Once the target is </w:t>
      </w:r>
      <w:r w:rsidR="60006211">
        <w:t>fabricated</w:t>
      </w:r>
      <w:r>
        <w:t>, it will be tested at BLIP or cyclotron for survivability at high heat load</w:t>
      </w:r>
      <w:r w:rsidR="00DC3748">
        <w:t xml:space="preserve"> and modifications made in the cooling modes to achieve the optimum design</w:t>
      </w:r>
      <w:r>
        <w:t xml:space="preserve">. The conditions (incident energy and current) at BLIP and cyclotron will be adjusted to mimic heat load anticipated in the 30 </w:t>
      </w:r>
      <w:r w:rsidR="00D525E0">
        <w:t>M</w:t>
      </w:r>
      <w:r>
        <w:t>eV cyclotron</w:t>
      </w:r>
      <w:r w:rsidR="17B17A44">
        <w:t>.</w:t>
      </w:r>
      <w:r>
        <w:t xml:space="preserve"> This experimental approach will be used for both nickel and thallium targets. </w:t>
      </w:r>
      <w:r w:rsidR="00567FEA">
        <w:t>An array of targets wi</w:t>
      </w:r>
      <w:r w:rsidR="00D9186B">
        <w:t xml:space="preserve">th varied thickness of </w:t>
      </w:r>
      <w:r w:rsidR="00111256">
        <w:t>target material coating</w:t>
      </w:r>
      <w:r w:rsidR="001A6470">
        <w:t xml:space="preserve"> will be irradiated </w:t>
      </w:r>
      <w:r w:rsidR="00F73330">
        <w:t xml:space="preserve">and the integrity of the coating will </w:t>
      </w:r>
      <w:r w:rsidR="006B55E2">
        <w:t>be examined</w:t>
      </w:r>
      <w:r w:rsidR="00111256">
        <w:t xml:space="preserve"> after irradiation</w:t>
      </w:r>
      <w:r w:rsidR="00F73330">
        <w:t xml:space="preserve">. The current will be systematically increased </w:t>
      </w:r>
      <w:r w:rsidR="00B652C1">
        <w:t xml:space="preserve">to </w:t>
      </w:r>
      <w:r w:rsidR="00244802">
        <w:t xml:space="preserve">identify the </w:t>
      </w:r>
      <w:r w:rsidR="00395B60">
        <w:t xml:space="preserve">thickness optimal for production and target survival. </w:t>
      </w:r>
    </w:p>
    <w:p w14:paraId="01FD6A4A" w14:textId="37D51D6F" w:rsidR="000C1335" w:rsidRDefault="009A2D15" w:rsidP="009A2D15">
      <w:pPr>
        <w:rPr>
          <w:b/>
        </w:rPr>
      </w:pPr>
      <w:r w:rsidRPr="009A2D15">
        <w:rPr>
          <w:b/>
        </w:rPr>
        <w:t>Separations</w:t>
      </w:r>
      <w:r w:rsidR="00D6741F">
        <w:rPr>
          <w:b/>
        </w:rPr>
        <w:t xml:space="preserve"> and purity</w:t>
      </w:r>
      <w:r w:rsidRPr="009A2D15">
        <w:rPr>
          <w:b/>
        </w:rPr>
        <w:t xml:space="preserve">: </w:t>
      </w:r>
    </w:p>
    <w:p w14:paraId="0A8A14ED" w14:textId="6493AE67" w:rsidR="00342957" w:rsidRDefault="009A2D15" w:rsidP="000C1335">
      <w:r>
        <w:t xml:space="preserve">Separation studies for both isotopes will be examined. The identification of the ideal separation system including resin and solvent conditions will be investigated. The ideal separation conditions are those that produce the highest yield </w:t>
      </w:r>
      <w:r w:rsidR="00170FC5">
        <w:t xml:space="preserve">of the desired radioisotope </w:t>
      </w:r>
      <w:r w:rsidR="00AC0B9A">
        <w:t xml:space="preserve">while </w:t>
      </w:r>
      <w:r w:rsidR="007351E6">
        <w:t xml:space="preserve">minimizing the presence of impurities and target material. </w:t>
      </w:r>
      <w:r w:rsidR="00E6652F">
        <w:t>The recycling of</w:t>
      </w:r>
      <w:r w:rsidR="006460CB">
        <w:t xml:space="preserve"> costly enriched targets will be investigated as well. </w:t>
      </w:r>
      <w:r w:rsidR="0058133F">
        <w:t xml:space="preserve">We </w:t>
      </w:r>
      <w:r>
        <w:t>propose to extensively explore separation routes for the production of cobalt-57 and lead-203. The separation of lead from thallium will be evaluated using a ca</w:t>
      </w:r>
      <w:r w:rsidR="005D6B20">
        <w:t>tion exchange column</w:t>
      </w:r>
      <w:r w:rsidR="00F25C4B">
        <w:t>.</w:t>
      </w:r>
      <w:r w:rsidR="005D6B20">
        <w:t xml:space="preserve"> Figure 4 shows the log of the distribution coefficient</w:t>
      </w:r>
      <w:r w:rsidR="00D859FC">
        <w:t>s</w:t>
      </w:r>
      <w:r w:rsidR="005D6B20">
        <w:t xml:space="preserve"> vs acid concentration</w:t>
      </w:r>
      <w:r w:rsidR="00D859FC">
        <w:t xml:space="preserve"> for the separation of metals</w:t>
      </w:r>
      <w:r w:rsidR="00A156A9">
        <w:t xml:space="preserve">. The </w:t>
      </w:r>
      <w:r w:rsidR="00CD3056">
        <w:t xml:space="preserve">distribution </w:t>
      </w:r>
      <w:r w:rsidR="00D90D05">
        <w:t xml:space="preserve">coefficient directly correlates to </w:t>
      </w:r>
      <w:r w:rsidR="000F2B0A">
        <w:t xml:space="preserve">how well the metal will be retained on the resin at the given </w:t>
      </w:r>
      <w:r w:rsidR="006C4705">
        <w:t>acid concentration</w:t>
      </w:r>
      <w:r w:rsidR="007C334B">
        <w:t xml:space="preserve">. The </w:t>
      </w:r>
      <w:proofErr w:type="spellStart"/>
      <w:r w:rsidR="007C334B">
        <w:t>Kd</w:t>
      </w:r>
      <w:proofErr w:type="spellEnd"/>
      <w:r w:rsidR="007C334B">
        <w:t xml:space="preserve"> charts</w:t>
      </w:r>
      <w:r w:rsidDel="005D6B20">
        <w:t xml:space="preserve"> of</w:t>
      </w:r>
      <w:r w:rsidR="005D6B20">
        <w:t xml:space="preserve"> </w:t>
      </w:r>
      <w:proofErr w:type="spellStart"/>
      <w:r w:rsidR="005D6B20">
        <w:t>Pb</w:t>
      </w:r>
      <w:proofErr w:type="spellEnd"/>
      <w:r w:rsidR="005D6B20">
        <w:t>(II) and Tl(III) on a cation exchange resin.</w:t>
      </w:r>
      <w:r>
        <w:fldChar w:fldCharType="begin"/>
      </w:r>
      <w:r>
        <w:instrText xml:space="preserve"> ADDIN EN.CITE &lt;EndNote&gt;&lt;Cite&gt;&lt;Author&gt;Nelson&lt;/Author&gt;&lt;Year&gt;1964&lt;/Year&gt;&lt;RecNum&gt;5&lt;/RecNum&gt;&lt;DisplayText&gt;[4]&lt;/DisplayText&gt;&lt;record&gt;&lt;rec-number&gt;5&lt;/rec-number&gt;&lt;foreign-keys&gt;&lt;key app="EN" db-id="taaae9ewc9wtf5edzt25af0er0vx2z0ppdp0" timestamp="1655488281"&gt;5&lt;/key&gt;&lt;/foreign-keys&gt;&lt;ref-type name="Journal Article"&gt;17&lt;/ref-type&gt;&lt;contributors&gt;&lt;authors&gt;&lt;author&gt;Nelson, Frederick&lt;/author&gt;&lt;author&gt;Murase, Takeo&lt;/author&gt;&lt;author&gt;Kraus, Kurt A&lt;/author&gt;&lt;/authors&gt;&lt;/contributors&gt;&lt;titles&gt;&lt;title&gt;Ion exchange procedures: I. Cation exchange in concentration HCl and HClO4 solutions&lt;/title&gt;&lt;secondary-title&gt;Journal of Chromatography A&lt;/secondary-title&gt;&lt;/titles&gt;&lt;periodical&gt;&lt;full-title&gt;Journal of Chromatography A&lt;/full-title&gt;&lt;/periodical&gt;&lt;pages&gt;503-535&lt;/pages&gt;&lt;volume&gt;13&lt;/volume&gt;&lt;dates&gt;&lt;year&gt;1964&lt;/year&gt;&lt;/dates&gt;&lt;isbn&gt;0021-9673&lt;/isbn&gt;&lt;urls&gt;&lt;/urls&gt;&lt;/record&gt;&lt;/Cite&gt;&lt;/EndNote&gt;</w:instrText>
      </w:r>
      <w:r>
        <w:fldChar w:fldCharType="separate"/>
      </w:r>
      <w:r w:rsidR="00CE6301" w:rsidRPr="2753A23E">
        <w:rPr>
          <w:noProof/>
        </w:rPr>
        <w:t>[4]</w:t>
      </w:r>
      <w:r>
        <w:fldChar w:fldCharType="end"/>
      </w:r>
      <w:r w:rsidR="005D6B20">
        <w:t xml:space="preserve"> The separation seems favorable using low concentrations of hydrochloric acid. The use of a </w:t>
      </w:r>
      <w:proofErr w:type="gramStart"/>
      <w:r w:rsidR="005D6B20">
        <w:t>Tl(</w:t>
      </w:r>
      <w:proofErr w:type="gramEnd"/>
      <w:r w:rsidR="005D6B20">
        <w:t xml:space="preserve">III) salt or the oxidation of Tl metal and their effect on separations will be examined. </w:t>
      </w:r>
      <w:r w:rsidR="00D6741F">
        <w:t xml:space="preserve">The separation of cobalt and nickel will also be investigated using ion exchange resins, in this case, the </w:t>
      </w:r>
      <w:r w:rsidR="00A842FA">
        <w:t>separation</w:t>
      </w:r>
      <w:r w:rsidR="00D6741F">
        <w:t xml:space="preserve"> of the elements using an anion </w:t>
      </w:r>
    </w:p>
    <w:p w14:paraId="5044FF27" w14:textId="49DF2462" w:rsidR="000C1335" w:rsidRDefault="002577E5" w:rsidP="000C1335">
      <w:r>
        <w:rPr>
          <w:noProof/>
        </w:rPr>
        <mc:AlternateContent>
          <mc:Choice Requires="wps">
            <w:drawing>
              <wp:anchor distT="0" distB="0" distL="114300" distR="114300" simplePos="0" relativeHeight="251658245" behindDoc="0" locked="0" layoutInCell="1" allowOverlap="1" wp14:anchorId="7425323C" wp14:editId="2CAAB15C">
                <wp:simplePos x="0" y="0"/>
                <wp:positionH relativeFrom="column">
                  <wp:posOffset>933450</wp:posOffset>
                </wp:positionH>
                <wp:positionV relativeFrom="paragraph">
                  <wp:posOffset>2546350</wp:posOffset>
                </wp:positionV>
                <wp:extent cx="4448175" cy="635"/>
                <wp:effectExtent l="0" t="0" r="9525" b="0"/>
                <wp:wrapTopAndBottom/>
                <wp:docPr id="11" name="Text Box 11"/>
                <wp:cNvGraphicFramePr/>
                <a:graphic xmlns:a="http://schemas.openxmlformats.org/drawingml/2006/main">
                  <a:graphicData uri="http://schemas.microsoft.com/office/word/2010/wordprocessingShape">
                    <wps:wsp>
                      <wps:cNvSpPr txBox="1"/>
                      <wps:spPr>
                        <a:xfrm>
                          <a:off x="0" y="0"/>
                          <a:ext cx="4448175" cy="635"/>
                        </a:xfrm>
                        <a:prstGeom prst="rect">
                          <a:avLst/>
                        </a:prstGeom>
                        <a:solidFill>
                          <a:prstClr val="white"/>
                        </a:solidFill>
                        <a:ln>
                          <a:noFill/>
                        </a:ln>
                      </wps:spPr>
                      <wps:txbx>
                        <w:txbxContent>
                          <w:p w14:paraId="3B0F4F05" w14:textId="44F10F34" w:rsidR="00CE6301" w:rsidRPr="000A3E4B" w:rsidRDefault="00CE6301" w:rsidP="00E47FD4">
                            <w:pPr>
                              <w:pStyle w:val="Caption"/>
                              <w:jc w:val="center"/>
                            </w:pPr>
                            <w:r w:rsidRPr="00182924">
                              <w:t xml:space="preserve">Figure </w:t>
                            </w:r>
                            <w:r w:rsidRPr="00182924">
                              <w:fldChar w:fldCharType="begin"/>
                            </w:r>
                            <w:r w:rsidRPr="00182924">
                              <w:instrText>SEQ Figure \* ARABIC</w:instrText>
                            </w:r>
                            <w:r w:rsidRPr="00182924">
                              <w:fldChar w:fldCharType="separate"/>
                            </w:r>
                            <w:r w:rsidRPr="00182924">
                              <w:rPr>
                                <w:noProof/>
                              </w:rPr>
                              <w:t>4</w:t>
                            </w:r>
                            <w:r w:rsidRPr="00182924">
                              <w:fldChar w:fldCharType="end"/>
                            </w:r>
                            <w:r w:rsidRPr="00182924">
                              <w:t>. Distribution coefficient vs acid concentration of Tl, Pb, Co and Ni</w:t>
                            </w:r>
                            <w:r w:rsidR="00D15CBC">
                              <w:t xml:space="preserve"> </w:t>
                            </w:r>
                            <w:r w:rsidR="00342957">
                              <w:t>on</w:t>
                            </w:r>
                            <w:r w:rsidR="00D15CBC">
                              <w:t xml:space="preserve"> a cation exchange resin (Tl and Pb</w:t>
                            </w:r>
                            <w:r w:rsidR="00856BC7">
                              <w:t>)</w:t>
                            </w:r>
                            <w:r w:rsidR="00D15CBC">
                              <w:t xml:space="preserve"> and </w:t>
                            </w:r>
                            <w:r w:rsidR="00856BC7">
                              <w:t xml:space="preserve">on </w:t>
                            </w:r>
                            <w:r w:rsidR="00D15CBC">
                              <w:t>an</w:t>
                            </w:r>
                            <w:r w:rsidR="00856BC7">
                              <w:t xml:space="preserve"> anion exchange resin (Ni and Cu)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25323C" id="Text Box 11" o:spid="_x0000_s1027" type="#_x0000_t202" style="position:absolute;margin-left:73.5pt;margin-top:200.5pt;width:350.25pt;height:.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" stroked="f">
                <v:textbox style="mso-fit-shape-to-text:t" inset="0,0,0,0">
                  <w:txbxContent>
                    <w:p w14:paraId="3B0F4F05" w14:textId="44F10F34" w:rsidR="00CE6301" w:rsidRPr="000A3E4B" w:rsidRDefault="00CE6301" w:rsidP="00E47FD4">
                      <w:pPr>
                        <w:pStyle w:val="Caption"/>
                        <w:jc w:val="center"/>
                      </w:pPr>
                      <w:r w:rsidRPr="00182924">
                        <w:t xml:space="preserve">Figure </w:t>
                      </w:r>
                      <w:r w:rsidRPr="00182924">
                        <w:fldChar w:fldCharType="begin"/>
                      </w:r>
                      <w:r w:rsidRPr="00182924">
                        <w:instrText>SEQ Figure \* ARABIC</w:instrText>
                      </w:r>
                      <w:r w:rsidRPr="00182924">
                        <w:fldChar w:fldCharType="separate"/>
                      </w:r>
                      <w:r w:rsidRPr="00182924">
                        <w:rPr>
                          <w:noProof/>
                        </w:rPr>
                        <w:t>4</w:t>
                      </w:r>
                      <w:r w:rsidRPr="00182924">
                        <w:fldChar w:fldCharType="end"/>
                      </w:r>
                      <w:r w:rsidRPr="00182924">
                        <w:t>. Distribution coefficient vs acid concentration of Tl, Pb, Co and Ni</w:t>
                      </w:r>
                      <w:r w:rsidR="00D15CBC">
                        <w:t xml:space="preserve"> </w:t>
                      </w:r>
                      <w:r w:rsidR="00342957">
                        <w:t>on</w:t>
                      </w:r>
                      <w:r w:rsidR="00D15CBC">
                        <w:t xml:space="preserve"> a cation exchange resin (Tl and Pb</w:t>
                      </w:r>
                      <w:r w:rsidR="00856BC7">
                        <w:t>)</w:t>
                      </w:r>
                      <w:r w:rsidR="00D15CBC">
                        <w:t xml:space="preserve"> and </w:t>
                      </w:r>
                      <w:r w:rsidR="00856BC7">
                        <w:t xml:space="preserve">on </w:t>
                      </w:r>
                      <w:r w:rsidR="00D15CBC">
                        <w:t>an</w:t>
                      </w:r>
                      <w:r w:rsidR="00856BC7">
                        <w:t xml:space="preserve"> anion exchange resin (Ni and Cu)  </w:t>
                      </w:r>
                    </w:p>
                  </w:txbxContent>
                </v:textbox>
                <w10:wrap type="topAndBottom"/>
              </v:shape>
            </w:pict>
          </mc:Fallback>
        </mc:AlternateContent>
      </w:r>
      <w:r w:rsidRPr="00EB601B">
        <w:rPr>
          <w:noProof/>
        </w:rPr>
        <mc:AlternateContent>
          <mc:Choice Requires="wpg">
            <w:drawing>
              <wp:anchor distT="0" distB="0" distL="114300" distR="114300" simplePos="0" relativeHeight="251658246" behindDoc="0" locked="0" layoutInCell="1" allowOverlap="1" wp14:anchorId="0EBA393C" wp14:editId="12AAC5CF">
                <wp:simplePos x="0" y="0"/>
                <wp:positionH relativeFrom="margin">
                  <wp:posOffset>133350</wp:posOffset>
                </wp:positionH>
                <wp:positionV relativeFrom="paragraph">
                  <wp:posOffset>489585</wp:posOffset>
                </wp:positionV>
                <wp:extent cx="6071235" cy="1969135"/>
                <wp:effectExtent l="0" t="0" r="5715" b="0"/>
                <wp:wrapTopAndBottom/>
                <wp:docPr id="3" name="Group 19"/>
                <wp:cNvGraphicFramePr/>
                <a:graphic xmlns:a="http://schemas.openxmlformats.org/drawingml/2006/main">
                  <a:graphicData uri="http://schemas.microsoft.com/office/word/2010/wordprocessingGroup">
                    <wpg:wgp>
                      <wpg:cNvGrpSpPr/>
                      <wpg:grpSpPr>
                        <a:xfrm>
                          <a:off x="0" y="0"/>
                          <a:ext cx="6071235" cy="1969135"/>
                          <a:chOff x="0" y="0"/>
                          <a:chExt cx="6071834" cy="1969173"/>
                        </a:xfrm>
                      </wpg:grpSpPr>
                      <wpg:grpSp>
                        <wpg:cNvPr id="12" name="Group 12"/>
                        <wpg:cNvGrpSpPr/>
                        <wpg:grpSpPr>
                          <a:xfrm>
                            <a:off x="0" y="78187"/>
                            <a:ext cx="1464931" cy="1871709"/>
                            <a:chOff x="0" y="78187"/>
                            <a:chExt cx="1464931" cy="1871709"/>
                          </a:xfrm>
                        </wpg:grpSpPr>
                        <pic:pic xmlns:pic="http://schemas.openxmlformats.org/drawingml/2006/picture">
                          <pic:nvPicPr>
                            <pic:cNvPr id="13" name="Picture 13"/>
                            <pic:cNvPicPr>
                              <a:picLocks noChangeAspect="1"/>
                            </pic:cNvPicPr>
                          </pic:nvPicPr>
                          <pic:blipFill>
                            <a:blip r:embed="rId15"/>
                            <a:stretch>
                              <a:fillRect/>
                            </a:stretch>
                          </pic:blipFill>
                          <pic:spPr>
                            <a:xfrm>
                              <a:off x="0" y="78187"/>
                              <a:ext cx="1410516" cy="1871709"/>
                            </a:xfrm>
                            <a:prstGeom prst="rect">
                              <a:avLst/>
                            </a:prstGeom>
                          </pic:spPr>
                        </pic:pic>
                        <pic:pic xmlns:pic="http://schemas.openxmlformats.org/drawingml/2006/picture">
                          <pic:nvPicPr>
                            <pic:cNvPr id="14" name="Picture 14"/>
                            <pic:cNvPicPr>
                              <a:picLocks noChangeAspect="1"/>
                            </pic:cNvPicPr>
                          </pic:nvPicPr>
                          <pic:blipFill rotWithShape="1">
                            <a:blip r:embed="rId16"/>
                            <a:srcRect r="49375"/>
                            <a:stretch/>
                          </pic:blipFill>
                          <pic:spPr>
                            <a:xfrm>
                              <a:off x="312164" y="228580"/>
                              <a:ext cx="1152767" cy="1423552"/>
                            </a:xfrm>
                            <a:prstGeom prst="rect">
                              <a:avLst/>
                            </a:prstGeom>
                          </pic:spPr>
                        </pic:pic>
                      </wpg:grpSp>
                      <wpg:grpSp>
                        <wpg:cNvPr id="15" name="Group 15"/>
                        <wpg:cNvGrpSpPr/>
                        <wpg:grpSpPr>
                          <a:xfrm>
                            <a:off x="3039149" y="19276"/>
                            <a:ext cx="1410515" cy="1949897"/>
                            <a:chOff x="3039149" y="19276"/>
                            <a:chExt cx="1203621" cy="1752845"/>
                          </a:xfrm>
                        </wpg:grpSpPr>
                        <pic:pic xmlns:pic="http://schemas.openxmlformats.org/drawingml/2006/picture">
                          <pic:nvPicPr>
                            <pic:cNvPr id="16" name="Picture 16"/>
                            <pic:cNvPicPr>
                              <a:picLocks noChangeAspect="1"/>
                            </pic:cNvPicPr>
                          </pic:nvPicPr>
                          <pic:blipFill>
                            <a:blip r:embed="rId17"/>
                            <a:stretch>
                              <a:fillRect/>
                            </a:stretch>
                          </pic:blipFill>
                          <pic:spPr>
                            <a:xfrm rot="5400000">
                              <a:off x="2764537" y="293888"/>
                              <a:ext cx="1752845" cy="1203621"/>
                            </a:xfrm>
                            <a:prstGeom prst="rect">
                              <a:avLst/>
                            </a:prstGeom>
                          </pic:spPr>
                        </pic:pic>
                        <pic:pic xmlns:pic="http://schemas.openxmlformats.org/drawingml/2006/picture">
                          <pic:nvPicPr>
                            <pic:cNvPr id="17" name="Picture 17"/>
                            <pic:cNvPicPr>
                              <a:picLocks noChangeAspect="1"/>
                            </pic:cNvPicPr>
                          </pic:nvPicPr>
                          <pic:blipFill rotWithShape="1">
                            <a:blip r:embed="rId18"/>
                            <a:srcRect t="48609" r="2492"/>
                            <a:stretch/>
                          </pic:blipFill>
                          <pic:spPr>
                            <a:xfrm rot="5400000">
                              <a:off x="3119276" y="434054"/>
                              <a:ext cx="1305194" cy="857629"/>
                            </a:xfrm>
                            <a:prstGeom prst="rect">
                              <a:avLst/>
                            </a:prstGeom>
                          </pic:spPr>
                        </pic:pic>
                      </wpg:grpSp>
                      <wpg:grpSp>
                        <wpg:cNvPr id="18" name="Group 18"/>
                        <wpg:cNvGrpSpPr/>
                        <wpg:grpSpPr>
                          <a:xfrm>
                            <a:off x="1661290" y="78187"/>
                            <a:ext cx="1410516" cy="1871709"/>
                            <a:chOff x="1661290" y="78187"/>
                            <a:chExt cx="1410516" cy="1871709"/>
                          </a:xfrm>
                        </wpg:grpSpPr>
                        <pic:pic xmlns:pic="http://schemas.openxmlformats.org/drawingml/2006/picture">
                          <pic:nvPicPr>
                            <pic:cNvPr id="19" name="Picture 19"/>
                            <pic:cNvPicPr>
                              <a:picLocks noChangeAspect="1"/>
                            </pic:cNvPicPr>
                          </pic:nvPicPr>
                          <pic:blipFill>
                            <a:blip r:embed="rId15"/>
                            <a:stretch>
                              <a:fillRect/>
                            </a:stretch>
                          </pic:blipFill>
                          <pic:spPr>
                            <a:xfrm>
                              <a:off x="1661290" y="78187"/>
                              <a:ext cx="1410516" cy="1871709"/>
                            </a:xfrm>
                            <a:prstGeom prst="rect">
                              <a:avLst/>
                            </a:prstGeom>
                          </pic:spPr>
                        </pic:pic>
                        <pic:pic xmlns:pic="http://schemas.openxmlformats.org/drawingml/2006/picture">
                          <pic:nvPicPr>
                            <pic:cNvPr id="20" name="Picture 20"/>
                            <pic:cNvPicPr>
                              <a:picLocks noChangeAspect="1"/>
                            </pic:cNvPicPr>
                          </pic:nvPicPr>
                          <pic:blipFill rotWithShape="1">
                            <a:blip r:embed="rId16"/>
                            <a:srcRect l="50000"/>
                            <a:stretch/>
                          </pic:blipFill>
                          <pic:spPr>
                            <a:xfrm>
                              <a:off x="1985520" y="215330"/>
                              <a:ext cx="975500" cy="1423552"/>
                            </a:xfrm>
                            <a:prstGeom prst="rect">
                              <a:avLst/>
                            </a:prstGeom>
                          </pic:spPr>
                        </pic:pic>
                      </wpg:grpSp>
                      <wpg:grpSp>
                        <wpg:cNvPr id="21" name="Group 21"/>
                        <wpg:cNvGrpSpPr/>
                        <wpg:grpSpPr>
                          <a:xfrm>
                            <a:off x="4542169" y="0"/>
                            <a:ext cx="1529665" cy="1949896"/>
                            <a:chOff x="4542169" y="0"/>
                            <a:chExt cx="1285241" cy="1871709"/>
                          </a:xfrm>
                        </wpg:grpSpPr>
                        <pic:pic xmlns:pic="http://schemas.openxmlformats.org/drawingml/2006/picture">
                          <pic:nvPicPr>
                            <pic:cNvPr id="22" name="Picture 22"/>
                            <pic:cNvPicPr>
                              <a:picLocks noChangeAspect="1"/>
                            </pic:cNvPicPr>
                          </pic:nvPicPr>
                          <pic:blipFill>
                            <a:blip r:embed="rId17"/>
                            <a:stretch>
                              <a:fillRect/>
                            </a:stretch>
                          </pic:blipFill>
                          <pic:spPr>
                            <a:xfrm rot="5400000">
                              <a:off x="4248935" y="293234"/>
                              <a:ext cx="1871709" cy="1285241"/>
                            </a:xfrm>
                            <a:prstGeom prst="rect">
                              <a:avLst/>
                            </a:prstGeom>
                          </pic:spPr>
                        </pic:pic>
                        <pic:pic xmlns:pic="http://schemas.openxmlformats.org/drawingml/2006/picture">
                          <pic:nvPicPr>
                            <pic:cNvPr id="23" name="Picture 23"/>
                            <pic:cNvPicPr>
                              <a:picLocks noChangeAspect="1"/>
                            </pic:cNvPicPr>
                          </pic:nvPicPr>
                          <pic:blipFill rotWithShape="1">
                            <a:blip r:embed="rId18"/>
                            <a:srcRect l="1" t="-2562" r="2668" b="49921"/>
                            <a:stretch/>
                          </pic:blipFill>
                          <pic:spPr>
                            <a:xfrm rot="5400000">
                              <a:off x="4643931" y="449902"/>
                              <a:ext cx="1391207" cy="949246"/>
                            </a:xfrm>
                            <a:prstGeom prst="rect">
                              <a:avLst/>
                            </a:prstGeom>
                          </pic:spPr>
                        </pic:pic>
                      </wpg:grpSp>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w14:anchorId="54B24DC7">
              <v:group id="Group 19" style="position:absolute;margin-left:10.5pt;margin-top:38.55pt;width:478.05pt;height:155.05pt;z-index:251660295;mso-position-horizontal-relative:margin" coordsize="60718,19691" o:spid="_x0000_s1026" w14:anchorId="5DBD2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">
                <v:group id="Group 12" style="position:absolute;top:781;width:14649;height:18717" coordsize="14649,18717" coordorigin=",78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781;width:14105;height:1871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">
                    <v:imagedata o:title="" r:id="rId23"/>
                  </v:shape>
                  <v:shape id="Picture 14" style="position:absolute;left:3121;top:2285;width:11528;height:1423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">
                    <v:imagedata cropright="32358f" o:title="" r:id="rId24"/>
                  </v:shape>
                </v:group>
                <v:group id="Group 15" style="position:absolute;left:30391;top:192;width:14105;height:19499" coordsize="12036,17528" coordorigin="30391,19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6" style="position:absolute;left:27644;top:2939;width:17529;height:12036;rotation:9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">
                    <v:imagedata o:title="" r:id="rId25"/>
                  </v:shape>
                  <v:shape id="Picture 17" style="position:absolute;left:31192;top:4340;width:13052;height:8576;rotation:9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">
                    <v:imagedata croptop="31856f" cropright="1633f" o:title="" r:id="rId26"/>
                  </v:shape>
                </v:group>
                <v:group id="Group 18" style="position:absolute;left:16612;top:781;width:14106;height:18717" coordsize="14105,18717" coordorigin="16612,78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9" style="position:absolute;left:16612;top:781;width:14106;height:1871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">
                    <v:imagedata o:title="" r:id="rId23"/>
                  </v:shape>
                  <v:shape id="Picture 20" style="position:absolute;left:19855;top:2153;width:9755;height:14235;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">
                    <v:imagedata cropleft=".5" o:title="" r:id="rId24"/>
                  </v:shape>
                </v:group>
                <v:group id="Group 21" style="position:absolute;left:45421;width:15297;height:19498" coordsize="12852,18717" coordorigin="45421"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Picture 22" style="position:absolute;left:42489;top:2932;width:18717;height:12853;rotation:9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">
                    <v:imagedata o:title="" r:id="rId25"/>
                  </v:shape>
                  <v:shape id="Picture 23" style="position:absolute;left:46439;top:4499;width:13912;height:9492;rotation:9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">
                    <v:imagedata cropleft="1f" croptop="-1679f" cropright="1749f" cropbottom="32716f" o:title="" r:id="rId26"/>
                  </v:shape>
                </v:group>
                <w10:wrap type="topAndBottom" anchorx="margin"/>
              </v:group>
            </w:pict>
          </mc:Fallback>
        </mc:AlternateContent>
      </w:r>
      <w:r w:rsidR="00D6741F">
        <w:t>exchange resin is seemingly straight forward.</w:t>
      </w:r>
      <w:r w:rsidR="00A842FA">
        <w:fldChar w:fldCharType="begin"/>
      </w:r>
      <w:r w:rsidR="00CE6301">
        <w:instrText xml:space="preserve"> ADDIN EN.CITE &lt;EndNote&gt;&lt;Cite&gt;&lt;Author&gt;Nelson&lt;/Author&gt;&lt;Year&gt;1960&lt;/Year&gt;&lt;RecNum&gt;4&lt;/RecNum&gt;&lt;DisplayText&gt;[5]&lt;/DisplayText&gt;&lt;record&gt;&lt;rec-number&gt;4&lt;/rec-number&gt;&lt;foreign-keys&gt;&lt;key app="EN" db-id="taaae9ewc9wtf5edzt25af0er0vx2z0ppdp0" timestamp="1655488039"&gt;4&lt;/key&gt;&lt;/foreign-keys&gt;&lt;ref-type name="Journal Article"&gt;17&lt;/ref-type&gt;&lt;contributors&gt;&lt;authors&gt;&lt;author&gt;Nelson, Frederick&lt;/author&gt;&lt;author&gt;Rush, Richard M&lt;/author&gt;&lt;author&gt;Kraus, Kurt A&lt;/author&gt;&lt;/authors&gt;&lt;/contributors&gt;&lt;titles&gt;&lt;title&gt;Anion-exchange studies. XXVII. Adsorbability of a number of elements in HCl-HF solutions1, 2&lt;/title&gt;&lt;secondary-title&gt;Journal of the American Chemical Society&lt;/secondary-title&gt;&lt;/titles&gt;&lt;periodical&gt;&lt;full-title&gt;Journal of the American Chemical Society&lt;/full-title&gt;&lt;/periodical&gt;&lt;pages&gt;339-348&lt;/pages&gt;&lt;volume&gt;82&lt;/volume&gt;&lt;number&gt;2&lt;/number&gt;&lt;dates&gt;&lt;year&gt;1960&lt;/year&gt;&lt;/dates&gt;&lt;isbn&gt;0002-7863&lt;/isbn&gt;&lt;urls&gt;&lt;/urls&gt;&lt;/record&gt;&lt;/Cite&gt;&lt;/EndNote&gt;</w:instrText>
      </w:r>
      <w:r w:rsidR="00A842FA">
        <w:fldChar w:fldCharType="separate"/>
      </w:r>
      <w:r w:rsidR="00CE6301">
        <w:rPr>
          <w:noProof/>
        </w:rPr>
        <w:t>[5]</w:t>
      </w:r>
      <w:r w:rsidR="00A842FA">
        <w:fldChar w:fldCharType="end"/>
      </w:r>
      <w:r w:rsidR="00D6741F">
        <w:t xml:space="preserve"> We will investigate how the separation behaves on a large scale. </w:t>
      </w:r>
    </w:p>
    <w:p w14:paraId="1511E4FF" w14:textId="77777777" w:rsidR="002577E5" w:rsidRDefault="002577E5" w:rsidP="000C1335"/>
    <w:p w14:paraId="120E9A07" w14:textId="22D30920" w:rsidR="00EB601B" w:rsidRDefault="00D6741F" w:rsidP="000C1335">
      <w:r>
        <w:t>The radi</w:t>
      </w:r>
      <w:r w:rsidR="003A3A1A">
        <w:t>o</w:t>
      </w:r>
      <w:r>
        <w:t xml:space="preserve">nuclidic purity will also be determined. We propose to fully develop radio analytical methods (ICP, HPGE) to determine the purity of both cobalt and lead. For lead specifically as it </w:t>
      </w:r>
    </w:p>
    <w:p w14:paraId="08800204" w14:textId="606B3585" w:rsidR="005D6B20" w:rsidRDefault="00D6741F" w:rsidP="000C1335">
      <w:r>
        <w:t xml:space="preserve">is a medical isotope which will be labeled with ligands, the yield of labeling reactions as it pertains to radionuclidic purity will also be </w:t>
      </w:r>
      <w:proofErr w:type="gramStart"/>
      <w:r w:rsidR="00B06F5C">
        <w:t>evaluated.</w:t>
      </w:r>
      <w:proofErr w:type="gramEnd"/>
    </w:p>
    <w:p w14:paraId="70E32922" w14:textId="0202D0D3" w:rsidR="00914319" w:rsidRDefault="00914319" w:rsidP="000C1335"/>
    <w:p w14:paraId="754D4154" w14:textId="79C4EB90" w:rsidR="00914319" w:rsidRDefault="00914319" w:rsidP="000C1335"/>
    <w:p w14:paraId="06104647" w14:textId="27114B0C" w:rsidR="00D6741F" w:rsidRPr="000C1335" w:rsidRDefault="00D6741F" w:rsidP="000C1335"/>
    <w:p w14:paraId="7AC4CF18" w14:textId="4020809E" w:rsidR="009D2861" w:rsidRPr="00D525E0" w:rsidRDefault="009D2861" w:rsidP="00D525E0">
      <w:pPr>
        <w:pStyle w:val="Heading1"/>
        <w:jc w:val="left"/>
      </w:pPr>
    </w:p>
    <w:tbl>
      <w:tblPr>
        <w:tblW w:w="9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42"/>
        <w:gridCol w:w="1290"/>
        <w:gridCol w:w="1312"/>
      </w:tblGrid>
      <w:tr w:rsidR="00F45B26" w14:paraId="2D3F4A3A" w14:textId="77777777" w:rsidTr="03D3AF23">
        <w:trPr>
          <w:trHeight w:val="392"/>
        </w:trPr>
        <w:tc>
          <w:tcPr>
            <w:tcW w:w="6742" w:type="dxa"/>
            <w:tcBorders>
              <w:top w:val="single" w:sz="6" w:space="0" w:color="585587"/>
              <w:left w:val="single" w:sz="6" w:space="0" w:color="585587"/>
              <w:bottom w:val="single" w:sz="6" w:space="0" w:color="D05887"/>
              <w:right w:val="single" w:sz="6" w:space="0" w:color="B85587"/>
            </w:tcBorders>
            <w:shd w:val="clear" w:color="auto" w:fill="auto"/>
            <w:hideMark/>
          </w:tcPr>
          <w:p w14:paraId="6B49B7B0" w14:textId="1F39F941" w:rsidR="00F45B26" w:rsidRPr="007D3FBE" w:rsidRDefault="007D3FBE" w:rsidP="009D2861">
            <w:pPr>
              <w:pStyle w:val="paragraph"/>
              <w:textAlignment w:val="baseline"/>
              <w:rPr>
                <w:b/>
                <w:bCs/>
                <w:color w:val="000000"/>
              </w:rPr>
            </w:pPr>
            <w:r w:rsidRPr="007D3FBE">
              <w:rPr>
                <w:b/>
                <w:bCs/>
              </w:rPr>
              <w:t>Milestones and timeline</w:t>
            </w:r>
          </w:p>
        </w:tc>
        <w:tc>
          <w:tcPr>
            <w:tcW w:w="1290" w:type="dxa"/>
            <w:tcBorders>
              <w:top w:val="single" w:sz="6" w:space="0" w:color="005387"/>
              <w:left w:val="single" w:sz="6" w:space="0" w:color="B85587"/>
              <w:right w:val="single" w:sz="6" w:space="0" w:color="E05487"/>
            </w:tcBorders>
            <w:shd w:val="clear" w:color="auto" w:fill="auto"/>
            <w:hideMark/>
          </w:tcPr>
          <w:p w14:paraId="0618D167" w14:textId="18F1B473" w:rsidR="00F45B26" w:rsidRDefault="00F45B26" w:rsidP="009D2861">
            <w:pPr>
              <w:pStyle w:val="paragraph"/>
              <w:jc w:val="both"/>
              <w:textAlignment w:val="baseline"/>
              <w:rPr>
                <w:color w:val="000000"/>
              </w:rPr>
            </w:pPr>
            <w:r>
              <w:rPr>
                <w:rStyle w:val="normaltextrun"/>
                <w:b/>
                <w:bCs/>
                <w:color w:val="000000"/>
                <w:position w:val="-1"/>
              </w:rPr>
              <w:t>Start</w:t>
            </w:r>
            <w:r>
              <w:rPr>
                <w:rStyle w:val="normaltextrun"/>
                <w:color w:val="000000"/>
                <w:position w:val="-1"/>
              </w:rPr>
              <w:t> </w:t>
            </w:r>
          </w:p>
        </w:tc>
        <w:tc>
          <w:tcPr>
            <w:tcW w:w="1312" w:type="dxa"/>
            <w:tcBorders>
              <w:top w:val="single" w:sz="6" w:space="0" w:color="E05487"/>
              <w:left w:val="single" w:sz="6" w:space="0" w:color="E05487"/>
              <w:right w:val="single" w:sz="6" w:space="0" w:color="E05487"/>
            </w:tcBorders>
            <w:shd w:val="clear" w:color="auto" w:fill="auto"/>
            <w:hideMark/>
          </w:tcPr>
          <w:p w14:paraId="012616A4" w14:textId="0BA463BE" w:rsidR="00F45B26" w:rsidRDefault="00F45B26" w:rsidP="009D2861">
            <w:pPr>
              <w:pStyle w:val="paragraph"/>
              <w:jc w:val="both"/>
              <w:textAlignment w:val="baseline"/>
              <w:rPr>
                <w:color w:val="000000"/>
              </w:rPr>
            </w:pPr>
            <w:r>
              <w:rPr>
                <w:rStyle w:val="normaltextrun"/>
                <w:b/>
                <w:bCs/>
                <w:color w:val="000000"/>
                <w:position w:val="-1"/>
              </w:rPr>
              <w:t>End</w:t>
            </w:r>
            <w:r>
              <w:rPr>
                <w:rStyle w:val="normaltextrun"/>
                <w:color w:val="000000"/>
                <w:position w:val="-1"/>
              </w:rPr>
              <w:t> </w:t>
            </w:r>
          </w:p>
        </w:tc>
      </w:tr>
      <w:tr w:rsidR="000C1335" w14:paraId="63D7080A" w14:textId="77777777" w:rsidTr="03D3AF23">
        <w:trPr>
          <w:trHeight w:val="391"/>
        </w:trPr>
        <w:tc>
          <w:tcPr>
            <w:tcW w:w="9344" w:type="dxa"/>
            <w:gridSpan w:val="3"/>
            <w:tcBorders>
              <w:top w:val="single" w:sz="6" w:space="0" w:color="585587"/>
              <w:left w:val="single" w:sz="6" w:space="0" w:color="585587"/>
              <w:bottom w:val="single" w:sz="6" w:space="0" w:color="D05887"/>
              <w:right w:val="single" w:sz="6" w:space="0" w:color="E05487"/>
            </w:tcBorders>
            <w:shd w:val="clear" w:color="auto" w:fill="auto"/>
          </w:tcPr>
          <w:p w14:paraId="7FE0883A" w14:textId="371CCE73" w:rsidR="000C1335" w:rsidRPr="00D746C6" w:rsidRDefault="00D746C6" w:rsidP="009D2861">
            <w:pPr>
              <w:pStyle w:val="paragraph"/>
              <w:jc w:val="both"/>
              <w:textAlignment w:val="baseline"/>
              <w:rPr>
                <w:rStyle w:val="normaltextrun"/>
                <w:bCs/>
                <w:color w:val="000000"/>
                <w:position w:val="-1"/>
              </w:rPr>
            </w:pPr>
            <w:r w:rsidRPr="00D746C6">
              <w:rPr>
                <w:rStyle w:val="normaltextrun"/>
                <w:bCs/>
                <w:color w:val="000000"/>
                <w:position w:val="-1"/>
                <w:sz w:val="28"/>
              </w:rPr>
              <w:t>Cobalt-57</w:t>
            </w:r>
          </w:p>
        </w:tc>
      </w:tr>
      <w:tr w:rsidR="009D2861" w14:paraId="7B254B83" w14:textId="77777777" w:rsidTr="03D3AF23">
        <w:trPr>
          <w:trHeight w:val="1170"/>
        </w:trPr>
        <w:tc>
          <w:tcPr>
            <w:tcW w:w="6742" w:type="dxa"/>
            <w:tcBorders>
              <w:top w:val="single" w:sz="6" w:space="0" w:color="D05887"/>
              <w:left w:val="single" w:sz="6" w:space="0" w:color="D05887"/>
              <w:bottom w:val="single" w:sz="6" w:space="0" w:color="305687"/>
              <w:right w:val="single" w:sz="6" w:space="0" w:color="205787"/>
            </w:tcBorders>
            <w:shd w:val="clear" w:color="auto" w:fill="auto"/>
            <w:hideMark/>
          </w:tcPr>
          <w:p w14:paraId="5DCFB7BE" w14:textId="5FA95FBA" w:rsidR="009D2861" w:rsidRPr="00F45B26" w:rsidRDefault="009D2861" w:rsidP="009D2861">
            <w:pPr>
              <w:pStyle w:val="ListParagraph"/>
              <w:numPr>
                <w:ilvl w:val="0"/>
                <w:numId w:val="13"/>
              </w:numPr>
              <w:spacing w:after="0" w:line="240" w:lineRule="auto"/>
              <w:rPr>
                <w:rFonts w:ascii="Times New Roman" w:hAnsi="Times New Roman" w:cs="Times New Roman"/>
                <w:b/>
              </w:rPr>
            </w:pPr>
            <w:r w:rsidRPr="00F45B26">
              <w:rPr>
                <w:rFonts w:ascii="Times New Roman" w:hAnsi="Times New Roman" w:cs="Times New Roman"/>
                <w:b/>
              </w:rPr>
              <w:t>Identify Target specs for cyclotron</w:t>
            </w:r>
          </w:p>
          <w:p w14:paraId="04C8E0D3" w14:textId="77777777" w:rsidR="009D2861" w:rsidRPr="00F45B26" w:rsidRDefault="009D2861" w:rsidP="009D2861">
            <w:pPr>
              <w:pStyle w:val="ListParagraph"/>
              <w:numPr>
                <w:ilvl w:val="1"/>
                <w:numId w:val="13"/>
              </w:numPr>
              <w:spacing w:after="0" w:line="240" w:lineRule="auto"/>
              <w:rPr>
                <w:rFonts w:ascii="Times New Roman" w:hAnsi="Times New Roman" w:cs="Times New Roman"/>
                <w:b/>
              </w:rPr>
            </w:pPr>
            <w:r w:rsidRPr="00F45B26">
              <w:rPr>
                <w:rFonts w:ascii="Times New Roman" w:hAnsi="Times New Roman" w:cs="Times New Roman"/>
                <w:b/>
              </w:rPr>
              <w:t>Target Design</w:t>
            </w:r>
          </w:p>
          <w:p w14:paraId="2A88D214" w14:textId="07C1DBFC" w:rsidR="009D2861" w:rsidRPr="00F45B26" w:rsidRDefault="009D2861" w:rsidP="009D2861">
            <w:pPr>
              <w:pStyle w:val="ListParagraph"/>
              <w:numPr>
                <w:ilvl w:val="2"/>
                <w:numId w:val="13"/>
              </w:numPr>
              <w:spacing w:after="0" w:line="240" w:lineRule="auto"/>
              <w:rPr>
                <w:rFonts w:ascii="Times New Roman" w:hAnsi="Times New Roman" w:cs="Times New Roman"/>
                <w:b/>
              </w:rPr>
            </w:pPr>
            <w:r w:rsidRPr="00F45B26">
              <w:rPr>
                <w:rFonts w:ascii="Times New Roman" w:hAnsi="Times New Roman" w:cs="Times New Roman"/>
                <w:b/>
              </w:rPr>
              <w:t>Target material thickness Cooling approach</w:t>
            </w:r>
          </w:p>
          <w:p w14:paraId="2A1E7F95" w14:textId="16392D3A" w:rsidR="009D2861" w:rsidRPr="00F45B26" w:rsidRDefault="009D2861" w:rsidP="009D2861">
            <w:pPr>
              <w:pStyle w:val="ListParagraph"/>
              <w:numPr>
                <w:ilvl w:val="2"/>
                <w:numId w:val="13"/>
              </w:numPr>
              <w:spacing w:after="0" w:line="240" w:lineRule="auto"/>
              <w:rPr>
                <w:rFonts w:ascii="Times New Roman" w:hAnsi="Times New Roman" w:cs="Times New Roman"/>
                <w:b/>
              </w:rPr>
            </w:pPr>
            <w:r w:rsidRPr="00F45B26">
              <w:rPr>
                <w:rFonts w:ascii="Times New Roman" w:hAnsi="Times New Roman" w:cs="Times New Roman"/>
                <w:b/>
              </w:rPr>
              <w:t>Heat load simulations</w:t>
            </w:r>
          </w:p>
        </w:tc>
        <w:tc>
          <w:tcPr>
            <w:tcW w:w="1290" w:type="dxa"/>
            <w:tcBorders>
              <w:top w:val="single" w:sz="6" w:space="0" w:color="205787"/>
              <w:left w:val="single" w:sz="6" w:space="0" w:color="205787"/>
              <w:bottom w:val="single" w:sz="6" w:space="0" w:color="285B87"/>
              <w:right w:val="single" w:sz="6" w:space="0" w:color="005687"/>
            </w:tcBorders>
            <w:shd w:val="clear" w:color="auto" w:fill="auto"/>
            <w:hideMark/>
          </w:tcPr>
          <w:p w14:paraId="6F113C83" w14:textId="3C9319D5" w:rsidR="009D2861" w:rsidRDefault="009D2861" w:rsidP="009D2861">
            <w:pPr>
              <w:pStyle w:val="paragraph"/>
              <w:textAlignment w:val="baseline"/>
              <w:rPr>
                <w:color w:val="000000"/>
              </w:rPr>
            </w:pPr>
            <w:r>
              <w:rPr>
                <w:rStyle w:val="normaltextrun"/>
                <w:b/>
                <w:bCs/>
                <w:color w:val="000000"/>
                <w:position w:val="-1"/>
              </w:rPr>
              <w:t>Y1Q1 </w:t>
            </w:r>
          </w:p>
        </w:tc>
        <w:tc>
          <w:tcPr>
            <w:tcW w:w="1312" w:type="dxa"/>
            <w:tcBorders>
              <w:top w:val="single" w:sz="6" w:space="0" w:color="005687"/>
              <w:left w:val="single" w:sz="6" w:space="0" w:color="005687"/>
              <w:bottom w:val="single" w:sz="6" w:space="0" w:color="605987"/>
              <w:right w:val="single" w:sz="6" w:space="0" w:color="005687"/>
            </w:tcBorders>
            <w:shd w:val="clear" w:color="auto" w:fill="auto"/>
            <w:hideMark/>
          </w:tcPr>
          <w:p w14:paraId="034B4F13" w14:textId="7252E7DA" w:rsidR="009D2861" w:rsidRDefault="009D2861" w:rsidP="009D2861">
            <w:pPr>
              <w:pStyle w:val="paragraph"/>
              <w:textAlignment w:val="baseline"/>
              <w:rPr>
                <w:color w:val="000000"/>
              </w:rPr>
            </w:pPr>
            <w:r>
              <w:rPr>
                <w:rStyle w:val="normaltextrun"/>
                <w:b/>
                <w:bCs/>
                <w:color w:val="000000"/>
                <w:position w:val="-1"/>
              </w:rPr>
              <w:t>Y1Q3 </w:t>
            </w:r>
          </w:p>
        </w:tc>
      </w:tr>
      <w:tr w:rsidR="009D2861" w14:paraId="395CC424" w14:textId="77777777" w:rsidTr="03D3AF23">
        <w:trPr>
          <w:trHeight w:val="789"/>
        </w:trPr>
        <w:tc>
          <w:tcPr>
            <w:tcW w:w="6742" w:type="dxa"/>
            <w:tcBorders>
              <w:top w:val="single" w:sz="6" w:space="0" w:color="305687"/>
              <w:left w:val="single" w:sz="6" w:space="0" w:color="305687"/>
              <w:bottom w:val="single" w:sz="6" w:space="0" w:color="605987"/>
              <w:right w:val="single" w:sz="6" w:space="0" w:color="205787"/>
            </w:tcBorders>
            <w:shd w:val="clear" w:color="auto" w:fill="auto"/>
            <w:hideMark/>
          </w:tcPr>
          <w:p w14:paraId="74F46A74" w14:textId="77777777" w:rsidR="009D2861" w:rsidRPr="00F45B26" w:rsidRDefault="009D2861" w:rsidP="009D2861">
            <w:pPr>
              <w:pStyle w:val="ListParagraph"/>
              <w:numPr>
                <w:ilvl w:val="0"/>
                <w:numId w:val="13"/>
              </w:numPr>
              <w:spacing w:after="0" w:line="240" w:lineRule="auto"/>
              <w:rPr>
                <w:rFonts w:ascii="Times New Roman" w:hAnsi="Times New Roman" w:cs="Times New Roman"/>
                <w:b/>
              </w:rPr>
            </w:pPr>
            <w:r w:rsidRPr="00F45B26">
              <w:rPr>
                <w:rFonts w:ascii="Times New Roman" w:hAnsi="Times New Roman" w:cs="Times New Roman"/>
                <w:b/>
              </w:rPr>
              <w:t xml:space="preserve">Target fabrication </w:t>
            </w:r>
          </w:p>
          <w:p w14:paraId="5FA4E0D2" w14:textId="77777777" w:rsidR="009D2861" w:rsidRPr="00F45B26" w:rsidRDefault="009D2861" w:rsidP="009D2861">
            <w:pPr>
              <w:pStyle w:val="ListParagraph"/>
              <w:numPr>
                <w:ilvl w:val="1"/>
                <w:numId w:val="13"/>
              </w:numPr>
              <w:spacing w:after="0" w:line="240" w:lineRule="auto"/>
              <w:rPr>
                <w:rFonts w:ascii="Times New Roman" w:hAnsi="Times New Roman" w:cs="Times New Roman"/>
                <w:b/>
              </w:rPr>
            </w:pPr>
            <w:r w:rsidRPr="00F45B26">
              <w:rPr>
                <w:rFonts w:ascii="Times New Roman" w:hAnsi="Times New Roman" w:cs="Times New Roman"/>
                <w:b/>
              </w:rPr>
              <w:t>Electrodeposition</w:t>
            </w:r>
          </w:p>
          <w:p w14:paraId="60CEE8F6" w14:textId="496002AB" w:rsidR="009D2861" w:rsidRPr="00F45B26" w:rsidRDefault="009D2861" w:rsidP="00F45B26">
            <w:pPr>
              <w:pStyle w:val="ListParagraph"/>
              <w:numPr>
                <w:ilvl w:val="1"/>
                <w:numId w:val="13"/>
              </w:numPr>
              <w:spacing w:after="0" w:line="240" w:lineRule="auto"/>
              <w:rPr>
                <w:rFonts w:ascii="Times New Roman" w:hAnsi="Times New Roman" w:cs="Times New Roman"/>
                <w:b/>
              </w:rPr>
            </w:pPr>
            <w:r w:rsidRPr="00F45B26">
              <w:rPr>
                <w:rFonts w:ascii="Times New Roman" w:hAnsi="Times New Roman" w:cs="Times New Roman"/>
                <w:b/>
              </w:rPr>
              <w:t>Sputtering</w:t>
            </w:r>
          </w:p>
        </w:tc>
        <w:tc>
          <w:tcPr>
            <w:tcW w:w="1290" w:type="dxa"/>
            <w:tcBorders>
              <w:top w:val="single" w:sz="6" w:space="0" w:color="285B87"/>
              <w:left w:val="single" w:sz="6" w:space="0" w:color="205787"/>
              <w:bottom w:val="single" w:sz="6" w:space="0" w:color="985A87"/>
              <w:right w:val="single" w:sz="6" w:space="0" w:color="605987"/>
            </w:tcBorders>
            <w:shd w:val="clear" w:color="auto" w:fill="auto"/>
            <w:hideMark/>
          </w:tcPr>
          <w:p w14:paraId="7CCC0665" w14:textId="7195907A" w:rsidR="009D2861" w:rsidRDefault="009D2861" w:rsidP="009D2861">
            <w:pPr>
              <w:pStyle w:val="paragraph"/>
              <w:textAlignment w:val="baseline"/>
              <w:rPr>
                <w:color w:val="000000"/>
              </w:rPr>
            </w:pPr>
            <w:r>
              <w:rPr>
                <w:rStyle w:val="normaltextrun"/>
                <w:b/>
                <w:bCs/>
                <w:color w:val="000000"/>
                <w:position w:val="-1"/>
              </w:rPr>
              <w:t>Y1Q3</w:t>
            </w:r>
          </w:p>
        </w:tc>
        <w:tc>
          <w:tcPr>
            <w:tcW w:w="1312" w:type="dxa"/>
            <w:tcBorders>
              <w:top w:val="single" w:sz="6" w:space="0" w:color="605987"/>
              <w:left w:val="single" w:sz="6" w:space="0" w:color="605987"/>
              <w:bottom w:val="single" w:sz="6" w:space="0" w:color="385D87"/>
              <w:right w:val="single" w:sz="6" w:space="0" w:color="605987"/>
            </w:tcBorders>
            <w:shd w:val="clear" w:color="auto" w:fill="auto"/>
            <w:hideMark/>
          </w:tcPr>
          <w:p w14:paraId="3A1E5983" w14:textId="11D482F2" w:rsidR="009D2861" w:rsidRDefault="009D2861" w:rsidP="009D2861">
            <w:pPr>
              <w:pStyle w:val="paragraph"/>
              <w:textAlignment w:val="baseline"/>
              <w:rPr>
                <w:color w:val="000000"/>
              </w:rPr>
            </w:pPr>
            <w:r>
              <w:rPr>
                <w:rStyle w:val="normaltextrun"/>
                <w:b/>
                <w:bCs/>
                <w:color w:val="000000"/>
                <w:position w:val="-1"/>
              </w:rPr>
              <w:t>Y2Q1 </w:t>
            </w:r>
          </w:p>
        </w:tc>
      </w:tr>
      <w:tr w:rsidR="009D2861" w14:paraId="22ACC1FD" w14:textId="77777777" w:rsidTr="03D3AF23">
        <w:trPr>
          <w:trHeight w:val="312"/>
        </w:trPr>
        <w:tc>
          <w:tcPr>
            <w:tcW w:w="6742" w:type="dxa"/>
            <w:tcBorders>
              <w:top w:val="single" w:sz="6" w:space="0" w:color="605987"/>
              <w:left w:val="single" w:sz="6" w:space="0" w:color="605987"/>
              <w:bottom w:val="single" w:sz="6" w:space="0" w:color="C05C87"/>
              <w:right w:val="single" w:sz="6" w:space="0" w:color="505A87"/>
            </w:tcBorders>
            <w:shd w:val="clear" w:color="auto" w:fill="auto"/>
            <w:hideMark/>
          </w:tcPr>
          <w:p w14:paraId="36DD72D8" w14:textId="7DB4B787" w:rsidR="009D2861" w:rsidRPr="00F45B26" w:rsidRDefault="009D2861" w:rsidP="009D2861">
            <w:pPr>
              <w:pStyle w:val="paragraph"/>
              <w:numPr>
                <w:ilvl w:val="0"/>
                <w:numId w:val="13"/>
              </w:numPr>
              <w:textAlignment w:val="baseline"/>
              <w:rPr>
                <w:b/>
                <w:color w:val="000000"/>
              </w:rPr>
            </w:pPr>
            <w:r w:rsidRPr="00F45B26">
              <w:rPr>
                <w:b/>
              </w:rPr>
              <w:t>Test targets using BLIP and/or Cyclotron</w:t>
            </w:r>
          </w:p>
        </w:tc>
        <w:tc>
          <w:tcPr>
            <w:tcW w:w="1290" w:type="dxa"/>
            <w:tcBorders>
              <w:top w:val="single" w:sz="6" w:space="0" w:color="985A87"/>
              <w:left w:val="single" w:sz="6" w:space="0" w:color="505A87"/>
              <w:bottom w:val="single" w:sz="6" w:space="0" w:color="105E87"/>
              <w:right w:val="single" w:sz="6" w:space="0" w:color="385D87"/>
            </w:tcBorders>
            <w:shd w:val="clear" w:color="auto" w:fill="auto"/>
            <w:hideMark/>
          </w:tcPr>
          <w:p w14:paraId="688B932C" w14:textId="20B043AD" w:rsidR="009D2861" w:rsidRDefault="009D2861" w:rsidP="009D2861">
            <w:pPr>
              <w:pStyle w:val="paragraph"/>
              <w:textAlignment w:val="baseline"/>
              <w:rPr>
                <w:color w:val="000000"/>
              </w:rPr>
            </w:pPr>
            <w:r>
              <w:rPr>
                <w:rStyle w:val="normaltextrun"/>
                <w:b/>
                <w:bCs/>
                <w:color w:val="000000"/>
                <w:position w:val="-1"/>
              </w:rPr>
              <w:t>Y2Q1 </w:t>
            </w:r>
          </w:p>
        </w:tc>
        <w:tc>
          <w:tcPr>
            <w:tcW w:w="1312" w:type="dxa"/>
            <w:tcBorders>
              <w:top w:val="single" w:sz="6" w:space="0" w:color="385D87"/>
              <w:left w:val="single" w:sz="6" w:space="0" w:color="385D87"/>
              <w:bottom w:val="single" w:sz="6" w:space="0" w:color="285E87"/>
              <w:right w:val="single" w:sz="6" w:space="0" w:color="385D87"/>
            </w:tcBorders>
            <w:shd w:val="clear" w:color="auto" w:fill="auto"/>
            <w:hideMark/>
          </w:tcPr>
          <w:p w14:paraId="4D99DC7F" w14:textId="2520FB72" w:rsidR="009D2861" w:rsidRDefault="009D2861" w:rsidP="009D2861">
            <w:pPr>
              <w:pStyle w:val="paragraph"/>
              <w:textAlignment w:val="baseline"/>
              <w:rPr>
                <w:color w:val="000000"/>
              </w:rPr>
            </w:pPr>
            <w:r>
              <w:rPr>
                <w:rStyle w:val="normaltextrun"/>
                <w:b/>
                <w:bCs/>
                <w:color w:val="000000"/>
                <w:position w:val="-1"/>
              </w:rPr>
              <w:t>Y2Q3 </w:t>
            </w:r>
          </w:p>
        </w:tc>
      </w:tr>
      <w:tr w:rsidR="00F45B26" w14:paraId="7E0172C2" w14:textId="77777777" w:rsidTr="03D3AF23">
        <w:trPr>
          <w:trHeight w:val="609"/>
        </w:trPr>
        <w:tc>
          <w:tcPr>
            <w:tcW w:w="6742" w:type="dxa"/>
            <w:tcBorders>
              <w:top w:val="single" w:sz="6" w:space="0" w:color="C05C87"/>
              <w:left w:val="single" w:sz="6" w:space="0" w:color="C05C87"/>
              <w:bottom w:val="single" w:sz="6" w:space="0" w:color="C05C87"/>
              <w:right w:val="single" w:sz="6" w:space="0" w:color="C85D87"/>
            </w:tcBorders>
            <w:shd w:val="clear" w:color="auto" w:fill="auto"/>
            <w:hideMark/>
          </w:tcPr>
          <w:p w14:paraId="6F53385F" w14:textId="77777777" w:rsidR="00F45B26" w:rsidRPr="00F45B26" w:rsidRDefault="00F45B26" w:rsidP="00F45B26">
            <w:pPr>
              <w:pStyle w:val="ListParagraph"/>
              <w:numPr>
                <w:ilvl w:val="0"/>
                <w:numId w:val="13"/>
              </w:numPr>
              <w:spacing w:after="0" w:line="240" w:lineRule="auto"/>
              <w:rPr>
                <w:rFonts w:ascii="Times New Roman" w:eastAsia="Times New Roman" w:hAnsi="Times New Roman" w:cs="Times New Roman"/>
                <w:b/>
                <w:sz w:val="24"/>
                <w:szCs w:val="24"/>
              </w:rPr>
            </w:pPr>
            <w:r w:rsidRPr="00F45B26">
              <w:rPr>
                <w:rFonts w:ascii="Times New Roman" w:eastAsia="Times New Roman" w:hAnsi="Times New Roman" w:cs="Times New Roman"/>
                <w:b/>
                <w:sz w:val="24"/>
                <w:szCs w:val="24"/>
              </w:rPr>
              <w:t xml:space="preserve">Develop separations </w:t>
            </w:r>
          </w:p>
          <w:p w14:paraId="589AD62F" w14:textId="2033BBC3" w:rsidR="00F45B26" w:rsidRPr="00F45B26" w:rsidRDefault="00F45B26" w:rsidP="00F45B26">
            <w:pPr>
              <w:pStyle w:val="ListParagraph"/>
              <w:spacing w:after="0" w:line="240" w:lineRule="auto"/>
              <w:rPr>
                <w:rFonts w:ascii="Times New Roman" w:hAnsi="Times New Roman" w:cs="Times New Roman"/>
                <w:b/>
              </w:rPr>
            </w:pPr>
            <w:r w:rsidRPr="00F45B26">
              <w:rPr>
                <w:rFonts w:ascii="Times New Roman" w:eastAsia="Times New Roman" w:hAnsi="Times New Roman" w:cs="Times New Roman"/>
                <w:b/>
                <w:sz w:val="24"/>
                <w:szCs w:val="24"/>
              </w:rPr>
              <w:t>cold and hot processes</w:t>
            </w:r>
          </w:p>
        </w:tc>
        <w:tc>
          <w:tcPr>
            <w:tcW w:w="1290" w:type="dxa"/>
            <w:tcBorders>
              <w:top w:val="single" w:sz="6" w:space="0" w:color="105E87"/>
              <w:left w:val="single" w:sz="6" w:space="0" w:color="C85D87"/>
              <w:bottom w:val="single" w:sz="6" w:space="0" w:color="105E87"/>
              <w:right w:val="single" w:sz="6" w:space="0" w:color="285E87"/>
            </w:tcBorders>
            <w:shd w:val="clear" w:color="auto" w:fill="auto"/>
            <w:hideMark/>
          </w:tcPr>
          <w:p w14:paraId="4717A9A8" w14:textId="768DCC46" w:rsidR="00F45B26" w:rsidRDefault="00F45B26" w:rsidP="00F45B26">
            <w:pPr>
              <w:pStyle w:val="paragraph"/>
              <w:textAlignment w:val="baseline"/>
              <w:rPr>
                <w:color w:val="000000"/>
              </w:rPr>
            </w:pPr>
            <w:r>
              <w:rPr>
                <w:rStyle w:val="normaltextrun"/>
                <w:b/>
                <w:bCs/>
                <w:color w:val="000000"/>
                <w:position w:val="-1"/>
              </w:rPr>
              <w:t>Y1Q1 </w:t>
            </w:r>
          </w:p>
        </w:tc>
        <w:tc>
          <w:tcPr>
            <w:tcW w:w="1312" w:type="dxa"/>
            <w:tcBorders>
              <w:top w:val="single" w:sz="6" w:space="0" w:color="285E87"/>
              <w:left w:val="single" w:sz="6" w:space="0" w:color="285E87"/>
              <w:bottom w:val="single" w:sz="6" w:space="0" w:color="285E87"/>
              <w:right w:val="single" w:sz="6" w:space="0" w:color="285E87"/>
            </w:tcBorders>
            <w:shd w:val="clear" w:color="auto" w:fill="auto"/>
            <w:hideMark/>
          </w:tcPr>
          <w:p w14:paraId="71D4710A" w14:textId="3E7BCF93" w:rsidR="00F45B26" w:rsidRDefault="00F45B26" w:rsidP="00F45B26">
            <w:pPr>
              <w:pStyle w:val="paragraph"/>
              <w:textAlignment w:val="baseline"/>
              <w:rPr>
                <w:color w:val="000000"/>
              </w:rPr>
            </w:pPr>
            <w:r>
              <w:rPr>
                <w:rStyle w:val="normaltextrun"/>
                <w:b/>
                <w:bCs/>
                <w:color w:val="000000"/>
                <w:position w:val="-1"/>
              </w:rPr>
              <w:t>Y3Q4 </w:t>
            </w:r>
          </w:p>
        </w:tc>
      </w:tr>
      <w:tr w:rsidR="00F45B26" w14:paraId="23F05918" w14:textId="77777777" w:rsidTr="03D3AF23">
        <w:trPr>
          <w:trHeight w:val="348"/>
        </w:trPr>
        <w:tc>
          <w:tcPr>
            <w:tcW w:w="6742" w:type="dxa"/>
            <w:tcBorders>
              <w:top w:val="single" w:sz="6" w:space="0" w:color="C05C87"/>
              <w:left w:val="single" w:sz="6" w:space="0" w:color="C05C87"/>
              <w:bottom w:val="single" w:sz="6" w:space="0" w:color="C05C87"/>
              <w:right w:val="single" w:sz="6" w:space="0" w:color="C85D87"/>
            </w:tcBorders>
            <w:shd w:val="clear" w:color="auto" w:fill="auto"/>
            <w:hideMark/>
          </w:tcPr>
          <w:p w14:paraId="189C6C7F" w14:textId="32B50F72" w:rsidR="00F45B26" w:rsidRPr="00F45B26" w:rsidRDefault="00F45B26" w:rsidP="00F45B26">
            <w:pPr>
              <w:pStyle w:val="paragraph"/>
              <w:numPr>
                <w:ilvl w:val="0"/>
                <w:numId w:val="13"/>
              </w:numPr>
              <w:textAlignment w:val="baseline"/>
              <w:rPr>
                <w:b/>
                <w:color w:val="000000"/>
              </w:rPr>
            </w:pPr>
            <w:r w:rsidRPr="00F45B26">
              <w:rPr>
                <w:b/>
              </w:rPr>
              <w:t xml:space="preserve">Develop </w:t>
            </w:r>
            <w:proofErr w:type="spellStart"/>
            <w:r w:rsidRPr="00F45B26">
              <w:rPr>
                <w:b/>
              </w:rPr>
              <w:t>radioanaytical</w:t>
            </w:r>
            <w:proofErr w:type="spellEnd"/>
            <w:r w:rsidRPr="00F45B26">
              <w:rPr>
                <w:b/>
              </w:rPr>
              <w:t xml:space="preserve"> methods to determine purity</w:t>
            </w:r>
          </w:p>
        </w:tc>
        <w:tc>
          <w:tcPr>
            <w:tcW w:w="1290" w:type="dxa"/>
            <w:tcBorders>
              <w:top w:val="single" w:sz="6" w:space="0" w:color="105E87"/>
              <w:left w:val="single" w:sz="6" w:space="0" w:color="C85D87"/>
              <w:bottom w:val="single" w:sz="6" w:space="0" w:color="105E87"/>
              <w:right w:val="single" w:sz="6" w:space="0" w:color="285E87"/>
            </w:tcBorders>
            <w:shd w:val="clear" w:color="auto" w:fill="auto"/>
            <w:hideMark/>
          </w:tcPr>
          <w:p w14:paraId="43FB0CE4" w14:textId="43D92360" w:rsidR="00F45B26" w:rsidRDefault="00F45B26" w:rsidP="00F45B26">
            <w:pPr>
              <w:pStyle w:val="paragraph"/>
              <w:textAlignment w:val="baseline"/>
              <w:rPr>
                <w:color w:val="000000"/>
              </w:rPr>
            </w:pPr>
            <w:r>
              <w:rPr>
                <w:rStyle w:val="normaltextrun"/>
                <w:b/>
                <w:bCs/>
                <w:color w:val="000000"/>
                <w:position w:val="-1"/>
              </w:rPr>
              <w:t>Y3Q2</w:t>
            </w:r>
          </w:p>
        </w:tc>
        <w:tc>
          <w:tcPr>
            <w:tcW w:w="1312" w:type="dxa"/>
            <w:tcBorders>
              <w:top w:val="single" w:sz="6" w:space="0" w:color="285E87"/>
              <w:left w:val="single" w:sz="6" w:space="0" w:color="285E87"/>
              <w:bottom w:val="single" w:sz="6" w:space="0" w:color="285E87"/>
              <w:right w:val="single" w:sz="6" w:space="0" w:color="285E87"/>
            </w:tcBorders>
            <w:shd w:val="clear" w:color="auto" w:fill="auto"/>
            <w:hideMark/>
          </w:tcPr>
          <w:p w14:paraId="112A6EFB" w14:textId="7C2EE3C0" w:rsidR="00F45B26" w:rsidRDefault="00F45B26" w:rsidP="00F45B26">
            <w:pPr>
              <w:pStyle w:val="paragraph"/>
              <w:textAlignment w:val="baseline"/>
              <w:rPr>
                <w:color w:val="000000"/>
              </w:rPr>
            </w:pPr>
            <w:r>
              <w:rPr>
                <w:rStyle w:val="normaltextrun"/>
                <w:b/>
                <w:bCs/>
                <w:color w:val="000000"/>
                <w:position w:val="-1"/>
              </w:rPr>
              <w:t>Y3Q4</w:t>
            </w:r>
          </w:p>
        </w:tc>
      </w:tr>
      <w:tr w:rsidR="000C1335" w14:paraId="571F84EF" w14:textId="77777777" w:rsidTr="03D3AF23">
        <w:trPr>
          <w:trHeight w:val="335"/>
        </w:trPr>
        <w:tc>
          <w:tcPr>
            <w:tcW w:w="9344" w:type="dxa"/>
            <w:gridSpan w:val="3"/>
            <w:tcBorders>
              <w:top w:val="single" w:sz="6" w:space="0" w:color="C05C87"/>
              <w:left w:val="single" w:sz="6" w:space="0" w:color="C05C87"/>
              <w:bottom w:val="single" w:sz="6" w:space="0" w:color="C05C87"/>
              <w:right w:val="single" w:sz="6" w:space="0" w:color="285E87"/>
            </w:tcBorders>
            <w:shd w:val="clear" w:color="auto" w:fill="auto"/>
          </w:tcPr>
          <w:p w14:paraId="17E8C022" w14:textId="1AB3CEBD" w:rsidR="000C1335" w:rsidRPr="000C1335" w:rsidRDefault="000C1335" w:rsidP="000C1335">
            <w:pPr>
              <w:rPr>
                <w:rStyle w:val="normaltextrun"/>
              </w:rPr>
            </w:pPr>
            <w:r w:rsidRPr="000C1335">
              <w:rPr>
                <w:sz w:val="28"/>
              </w:rPr>
              <w:t>Lead-203</w:t>
            </w:r>
          </w:p>
        </w:tc>
      </w:tr>
      <w:tr w:rsidR="000C1335" w14:paraId="22C2B3A3" w14:textId="77777777" w:rsidTr="03D3AF23">
        <w:trPr>
          <w:trHeight w:val="334"/>
        </w:trPr>
        <w:tc>
          <w:tcPr>
            <w:tcW w:w="6742" w:type="dxa"/>
            <w:tcBorders>
              <w:top w:val="single" w:sz="6" w:space="0" w:color="C05C87"/>
              <w:left w:val="single" w:sz="6" w:space="0" w:color="C05C87"/>
              <w:bottom w:val="single" w:sz="6" w:space="0" w:color="C05C87"/>
              <w:right w:val="single" w:sz="6" w:space="0" w:color="C85D87"/>
            </w:tcBorders>
            <w:shd w:val="clear" w:color="auto" w:fill="auto"/>
          </w:tcPr>
          <w:p w14:paraId="24B7C10B" w14:textId="77777777" w:rsidR="000C1335" w:rsidRPr="00F45B26" w:rsidRDefault="000C1335" w:rsidP="00F45B26">
            <w:pPr>
              <w:pStyle w:val="ListParagraph"/>
              <w:numPr>
                <w:ilvl w:val="0"/>
                <w:numId w:val="14"/>
              </w:numPr>
              <w:spacing w:after="0" w:line="240" w:lineRule="auto"/>
              <w:rPr>
                <w:rFonts w:ascii="Times New Roman" w:hAnsi="Times New Roman" w:cs="Times New Roman"/>
                <w:b/>
              </w:rPr>
            </w:pPr>
            <w:r w:rsidRPr="00F45B26">
              <w:rPr>
                <w:rFonts w:ascii="Times New Roman" w:hAnsi="Times New Roman" w:cs="Times New Roman"/>
                <w:b/>
              </w:rPr>
              <w:t>Identify Target specs for cyclotron</w:t>
            </w:r>
          </w:p>
          <w:p w14:paraId="3875786C" w14:textId="77777777" w:rsidR="000C1335" w:rsidRPr="00F45B26" w:rsidRDefault="000C1335" w:rsidP="00F45B26">
            <w:pPr>
              <w:pStyle w:val="ListParagraph"/>
              <w:numPr>
                <w:ilvl w:val="1"/>
                <w:numId w:val="14"/>
              </w:numPr>
              <w:spacing w:after="0" w:line="240" w:lineRule="auto"/>
              <w:rPr>
                <w:rFonts w:ascii="Times New Roman" w:hAnsi="Times New Roman" w:cs="Times New Roman"/>
                <w:b/>
              </w:rPr>
            </w:pPr>
            <w:r w:rsidRPr="00F45B26">
              <w:rPr>
                <w:rFonts w:ascii="Times New Roman" w:hAnsi="Times New Roman" w:cs="Times New Roman"/>
                <w:b/>
              </w:rPr>
              <w:t>Target Design</w:t>
            </w:r>
          </w:p>
          <w:p w14:paraId="70737B46" w14:textId="77777777" w:rsidR="000C1335" w:rsidRDefault="000C1335" w:rsidP="000C1335">
            <w:pPr>
              <w:pStyle w:val="ListParagraph"/>
              <w:numPr>
                <w:ilvl w:val="2"/>
                <w:numId w:val="14"/>
              </w:numPr>
              <w:spacing w:after="0" w:line="240" w:lineRule="auto"/>
              <w:rPr>
                <w:rFonts w:ascii="Times New Roman" w:hAnsi="Times New Roman" w:cs="Times New Roman"/>
                <w:b/>
              </w:rPr>
            </w:pPr>
            <w:r w:rsidRPr="00F45B26">
              <w:rPr>
                <w:rFonts w:ascii="Times New Roman" w:hAnsi="Times New Roman" w:cs="Times New Roman"/>
                <w:b/>
              </w:rPr>
              <w:t>Target material thickness Cooling approach</w:t>
            </w:r>
          </w:p>
          <w:p w14:paraId="5B7D02CF" w14:textId="4890A76A" w:rsidR="000C1335" w:rsidRPr="000C1335" w:rsidRDefault="000C1335" w:rsidP="000C1335">
            <w:pPr>
              <w:pStyle w:val="ListParagraph"/>
              <w:numPr>
                <w:ilvl w:val="2"/>
                <w:numId w:val="14"/>
              </w:numPr>
              <w:spacing w:after="0" w:line="240" w:lineRule="auto"/>
              <w:rPr>
                <w:rFonts w:ascii="Times New Roman" w:hAnsi="Times New Roman" w:cs="Times New Roman"/>
                <w:b/>
              </w:rPr>
            </w:pPr>
            <w:r w:rsidRPr="000C1335">
              <w:rPr>
                <w:b/>
              </w:rPr>
              <w:t>Heat load simulations</w:t>
            </w:r>
          </w:p>
        </w:tc>
        <w:tc>
          <w:tcPr>
            <w:tcW w:w="1290" w:type="dxa"/>
            <w:tcBorders>
              <w:left w:val="single" w:sz="6" w:space="0" w:color="C85D87"/>
              <w:bottom w:val="single" w:sz="6" w:space="0" w:color="105E87"/>
              <w:right w:val="single" w:sz="6" w:space="0" w:color="285E87"/>
            </w:tcBorders>
            <w:shd w:val="clear" w:color="auto" w:fill="auto"/>
          </w:tcPr>
          <w:p w14:paraId="65E19E95" w14:textId="40618886" w:rsidR="000C1335" w:rsidRDefault="000C1335" w:rsidP="00F45B26">
            <w:pPr>
              <w:pStyle w:val="paragraph"/>
              <w:textAlignment w:val="baseline"/>
              <w:rPr>
                <w:rStyle w:val="normaltextrun"/>
                <w:b/>
                <w:bCs/>
                <w:color w:val="000000"/>
                <w:position w:val="-1"/>
              </w:rPr>
            </w:pPr>
            <w:r>
              <w:rPr>
                <w:rStyle w:val="normaltextrun"/>
                <w:b/>
                <w:bCs/>
                <w:color w:val="000000"/>
                <w:position w:val="-1"/>
              </w:rPr>
              <w:t>Y1Q1 </w:t>
            </w:r>
          </w:p>
        </w:tc>
        <w:tc>
          <w:tcPr>
            <w:tcW w:w="1312" w:type="dxa"/>
            <w:tcBorders>
              <w:left w:val="single" w:sz="6" w:space="0" w:color="285E87"/>
              <w:bottom w:val="single" w:sz="6" w:space="0" w:color="285E87"/>
              <w:right w:val="single" w:sz="6" w:space="0" w:color="285E87"/>
            </w:tcBorders>
            <w:shd w:val="clear" w:color="auto" w:fill="auto"/>
          </w:tcPr>
          <w:p w14:paraId="1B8D9CBD" w14:textId="5C3F3A10" w:rsidR="000C1335" w:rsidRDefault="000C1335" w:rsidP="00F45B26">
            <w:pPr>
              <w:pStyle w:val="paragraph"/>
              <w:textAlignment w:val="baseline"/>
              <w:rPr>
                <w:rStyle w:val="normaltextrun"/>
                <w:b/>
                <w:bCs/>
                <w:color w:val="000000"/>
                <w:position w:val="-1"/>
              </w:rPr>
            </w:pPr>
            <w:r>
              <w:rPr>
                <w:rStyle w:val="normaltextrun"/>
                <w:b/>
                <w:bCs/>
                <w:color w:val="000000"/>
                <w:position w:val="-1"/>
              </w:rPr>
              <w:t>Y1Q3</w:t>
            </w:r>
          </w:p>
        </w:tc>
      </w:tr>
      <w:tr w:rsidR="00F45B26" w14:paraId="49F27CDF" w14:textId="77777777" w:rsidTr="03D3AF23">
        <w:trPr>
          <w:trHeight w:val="762"/>
        </w:trPr>
        <w:tc>
          <w:tcPr>
            <w:tcW w:w="6742" w:type="dxa"/>
            <w:tcBorders>
              <w:top w:val="single" w:sz="6" w:space="0" w:color="C05C87"/>
              <w:left w:val="single" w:sz="6" w:space="0" w:color="C05C87"/>
              <w:bottom w:val="single" w:sz="6" w:space="0" w:color="C05C87"/>
              <w:right w:val="single" w:sz="6" w:space="0" w:color="C85D87"/>
            </w:tcBorders>
            <w:shd w:val="clear" w:color="auto" w:fill="auto"/>
          </w:tcPr>
          <w:p w14:paraId="76AD635B" w14:textId="77777777" w:rsidR="00F45B26" w:rsidRPr="00F45B26" w:rsidRDefault="00F45B26" w:rsidP="00F45B26">
            <w:pPr>
              <w:pStyle w:val="ListParagraph"/>
              <w:numPr>
                <w:ilvl w:val="0"/>
                <w:numId w:val="14"/>
              </w:numPr>
              <w:spacing w:after="0" w:line="240" w:lineRule="auto"/>
              <w:rPr>
                <w:rFonts w:ascii="Times New Roman" w:hAnsi="Times New Roman" w:cs="Times New Roman"/>
                <w:b/>
              </w:rPr>
            </w:pPr>
            <w:r w:rsidRPr="00F45B26">
              <w:rPr>
                <w:rFonts w:ascii="Times New Roman" w:hAnsi="Times New Roman" w:cs="Times New Roman"/>
                <w:b/>
              </w:rPr>
              <w:t xml:space="preserve">Target fabrication </w:t>
            </w:r>
          </w:p>
          <w:p w14:paraId="74C98CEC" w14:textId="77777777" w:rsidR="00F45B26" w:rsidRPr="00F45B26" w:rsidRDefault="00F45B26" w:rsidP="00F45B26">
            <w:pPr>
              <w:pStyle w:val="ListParagraph"/>
              <w:numPr>
                <w:ilvl w:val="1"/>
                <w:numId w:val="14"/>
              </w:numPr>
              <w:spacing w:after="0" w:line="240" w:lineRule="auto"/>
              <w:rPr>
                <w:rFonts w:ascii="Times New Roman" w:hAnsi="Times New Roman" w:cs="Times New Roman"/>
                <w:b/>
              </w:rPr>
            </w:pPr>
            <w:r w:rsidRPr="00F45B26">
              <w:rPr>
                <w:rFonts w:ascii="Times New Roman" w:hAnsi="Times New Roman" w:cs="Times New Roman"/>
                <w:b/>
              </w:rPr>
              <w:t>Electrodeposition</w:t>
            </w:r>
          </w:p>
          <w:p w14:paraId="01956D4C" w14:textId="3726AFBC" w:rsidR="00F45B26" w:rsidRPr="00F45B26" w:rsidRDefault="00F45B26" w:rsidP="00F45B26">
            <w:pPr>
              <w:pStyle w:val="ListParagraph"/>
              <w:numPr>
                <w:ilvl w:val="1"/>
                <w:numId w:val="14"/>
              </w:numPr>
              <w:spacing w:after="0" w:line="240" w:lineRule="auto"/>
              <w:rPr>
                <w:rFonts w:ascii="Times New Roman" w:hAnsi="Times New Roman" w:cs="Times New Roman"/>
                <w:b/>
              </w:rPr>
            </w:pPr>
            <w:r w:rsidRPr="00F45B26">
              <w:rPr>
                <w:rFonts w:ascii="Times New Roman" w:hAnsi="Times New Roman" w:cs="Times New Roman"/>
                <w:b/>
              </w:rPr>
              <w:t>Sputtering</w:t>
            </w:r>
          </w:p>
        </w:tc>
        <w:tc>
          <w:tcPr>
            <w:tcW w:w="1290" w:type="dxa"/>
            <w:tcBorders>
              <w:top w:val="single" w:sz="6" w:space="0" w:color="105E87"/>
              <w:left w:val="single" w:sz="6" w:space="0" w:color="C85D87"/>
              <w:bottom w:val="single" w:sz="6" w:space="0" w:color="105E87"/>
              <w:right w:val="single" w:sz="6" w:space="0" w:color="285E87"/>
            </w:tcBorders>
            <w:shd w:val="clear" w:color="auto" w:fill="auto"/>
          </w:tcPr>
          <w:p w14:paraId="5C8EA85E" w14:textId="4677326F" w:rsidR="00F45B26" w:rsidRDefault="00F45B26" w:rsidP="00F45B26">
            <w:pPr>
              <w:pStyle w:val="paragraph"/>
              <w:textAlignment w:val="baseline"/>
              <w:rPr>
                <w:rStyle w:val="normaltextrun"/>
                <w:b/>
                <w:bCs/>
                <w:color w:val="000000"/>
                <w:position w:val="-1"/>
              </w:rPr>
            </w:pPr>
            <w:r>
              <w:rPr>
                <w:rStyle w:val="normaltextrun"/>
                <w:b/>
                <w:bCs/>
                <w:color w:val="000000"/>
                <w:position w:val="-1"/>
              </w:rPr>
              <w:t>Y</w:t>
            </w:r>
            <w:r w:rsidR="000C1335">
              <w:rPr>
                <w:rStyle w:val="normaltextrun"/>
                <w:b/>
                <w:bCs/>
                <w:color w:val="000000"/>
                <w:position w:val="-1"/>
              </w:rPr>
              <w:t>2</w:t>
            </w:r>
            <w:r>
              <w:rPr>
                <w:rStyle w:val="normaltextrun"/>
                <w:b/>
                <w:bCs/>
                <w:color w:val="000000"/>
                <w:position w:val="-1"/>
              </w:rPr>
              <w:t>Q3</w:t>
            </w:r>
          </w:p>
        </w:tc>
        <w:tc>
          <w:tcPr>
            <w:tcW w:w="1312" w:type="dxa"/>
            <w:tcBorders>
              <w:top w:val="single" w:sz="6" w:space="0" w:color="285E87"/>
              <w:left w:val="single" w:sz="6" w:space="0" w:color="285E87"/>
              <w:bottom w:val="single" w:sz="6" w:space="0" w:color="285E87"/>
              <w:right w:val="single" w:sz="6" w:space="0" w:color="285E87"/>
            </w:tcBorders>
            <w:shd w:val="clear" w:color="auto" w:fill="auto"/>
          </w:tcPr>
          <w:p w14:paraId="67DDFAFC" w14:textId="747E0446" w:rsidR="00F45B26" w:rsidRDefault="00F45B26" w:rsidP="00F45B26">
            <w:pPr>
              <w:pStyle w:val="paragraph"/>
              <w:textAlignment w:val="baseline"/>
              <w:rPr>
                <w:rStyle w:val="normaltextrun"/>
                <w:b/>
                <w:bCs/>
                <w:color w:val="000000"/>
                <w:position w:val="-1"/>
              </w:rPr>
            </w:pPr>
            <w:r>
              <w:rPr>
                <w:rStyle w:val="normaltextrun"/>
                <w:b/>
                <w:bCs/>
                <w:color w:val="000000"/>
                <w:position w:val="-1"/>
              </w:rPr>
              <w:t>Y</w:t>
            </w:r>
            <w:r w:rsidR="000C1335">
              <w:rPr>
                <w:rStyle w:val="normaltextrun"/>
                <w:b/>
                <w:bCs/>
                <w:color w:val="000000"/>
                <w:position w:val="-1"/>
              </w:rPr>
              <w:t>3</w:t>
            </w:r>
            <w:r>
              <w:rPr>
                <w:rStyle w:val="normaltextrun"/>
                <w:b/>
                <w:bCs/>
                <w:color w:val="000000"/>
                <w:position w:val="-1"/>
              </w:rPr>
              <w:t>Q1 </w:t>
            </w:r>
          </w:p>
        </w:tc>
      </w:tr>
      <w:tr w:rsidR="00F45B26" w14:paraId="631DA56B" w14:textId="77777777" w:rsidTr="03D3AF23">
        <w:trPr>
          <w:trHeight w:val="321"/>
        </w:trPr>
        <w:tc>
          <w:tcPr>
            <w:tcW w:w="6742" w:type="dxa"/>
            <w:tcBorders>
              <w:top w:val="single" w:sz="6" w:space="0" w:color="C05C87"/>
              <w:left w:val="single" w:sz="6" w:space="0" w:color="C05C87"/>
              <w:bottom w:val="single" w:sz="6" w:space="0" w:color="C05C87"/>
              <w:right w:val="single" w:sz="6" w:space="0" w:color="C85D87"/>
            </w:tcBorders>
            <w:shd w:val="clear" w:color="auto" w:fill="auto"/>
          </w:tcPr>
          <w:p w14:paraId="1ACA2006" w14:textId="035FE8D8" w:rsidR="00F45B26" w:rsidRPr="00F45B26" w:rsidRDefault="00F45B26" w:rsidP="00F45B26">
            <w:pPr>
              <w:pStyle w:val="ListParagraph"/>
              <w:numPr>
                <w:ilvl w:val="0"/>
                <w:numId w:val="14"/>
              </w:numPr>
              <w:spacing w:after="0" w:line="240" w:lineRule="auto"/>
              <w:rPr>
                <w:rFonts w:ascii="Times New Roman" w:hAnsi="Times New Roman" w:cs="Times New Roman"/>
                <w:b/>
              </w:rPr>
            </w:pPr>
            <w:r w:rsidRPr="00F45B26">
              <w:rPr>
                <w:rFonts w:ascii="Times New Roman" w:hAnsi="Times New Roman" w:cs="Times New Roman"/>
                <w:b/>
              </w:rPr>
              <w:t>Test targets using BLIP and/or Cyclotron</w:t>
            </w:r>
          </w:p>
        </w:tc>
        <w:tc>
          <w:tcPr>
            <w:tcW w:w="1290" w:type="dxa"/>
            <w:tcBorders>
              <w:top w:val="single" w:sz="6" w:space="0" w:color="105E87"/>
              <w:left w:val="single" w:sz="6" w:space="0" w:color="C85D87"/>
              <w:bottom w:val="single" w:sz="6" w:space="0" w:color="105E87"/>
              <w:right w:val="single" w:sz="6" w:space="0" w:color="285E87"/>
            </w:tcBorders>
            <w:shd w:val="clear" w:color="auto" w:fill="auto"/>
          </w:tcPr>
          <w:p w14:paraId="573B3888" w14:textId="6B5FE2C0" w:rsidR="00F45B26" w:rsidRDefault="00F45B26" w:rsidP="00F45B26">
            <w:pPr>
              <w:pStyle w:val="paragraph"/>
              <w:textAlignment w:val="baseline"/>
              <w:rPr>
                <w:rStyle w:val="normaltextrun"/>
                <w:b/>
                <w:bCs/>
                <w:color w:val="000000"/>
                <w:position w:val="-1"/>
              </w:rPr>
            </w:pPr>
            <w:r>
              <w:rPr>
                <w:rStyle w:val="normaltextrun"/>
                <w:b/>
                <w:bCs/>
                <w:color w:val="000000"/>
                <w:position w:val="-1"/>
              </w:rPr>
              <w:t>Y</w:t>
            </w:r>
            <w:r w:rsidR="000C1335">
              <w:rPr>
                <w:rStyle w:val="normaltextrun"/>
                <w:b/>
                <w:bCs/>
                <w:color w:val="000000"/>
                <w:position w:val="-1"/>
              </w:rPr>
              <w:t>3</w:t>
            </w:r>
            <w:r>
              <w:rPr>
                <w:rStyle w:val="normaltextrun"/>
                <w:b/>
                <w:bCs/>
                <w:color w:val="000000"/>
                <w:position w:val="-1"/>
              </w:rPr>
              <w:t>Q1 </w:t>
            </w:r>
          </w:p>
        </w:tc>
        <w:tc>
          <w:tcPr>
            <w:tcW w:w="1312" w:type="dxa"/>
            <w:tcBorders>
              <w:top w:val="single" w:sz="6" w:space="0" w:color="285E87"/>
              <w:left w:val="single" w:sz="6" w:space="0" w:color="285E87"/>
              <w:bottom w:val="single" w:sz="6" w:space="0" w:color="285E87"/>
              <w:right w:val="single" w:sz="6" w:space="0" w:color="285E87"/>
            </w:tcBorders>
            <w:shd w:val="clear" w:color="auto" w:fill="auto"/>
          </w:tcPr>
          <w:p w14:paraId="15F495A5" w14:textId="7EB09A27" w:rsidR="00F45B26" w:rsidRDefault="00F45B26" w:rsidP="00F45B26">
            <w:pPr>
              <w:pStyle w:val="paragraph"/>
              <w:textAlignment w:val="baseline"/>
              <w:rPr>
                <w:rStyle w:val="normaltextrun"/>
                <w:b/>
                <w:bCs/>
                <w:color w:val="000000"/>
                <w:position w:val="-1"/>
              </w:rPr>
            </w:pPr>
            <w:r>
              <w:rPr>
                <w:rStyle w:val="normaltextrun"/>
                <w:b/>
                <w:bCs/>
                <w:color w:val="000000"/>
                <w:position w:val="-1"/>
              </w:rPr>
              <w:t>Y</w:t>
            </w:r>
            <w:r w:rsidR="000C1335">
              <w:rPr>
                <w:rStyle w:val="normaltextrun"/>
                <w:b/>
                <w:bCs/>
                <w:color w:val="000000"/>
                <w:position w:val="-1"/>
              </w:rPr>
              <w:t>3</w:t>
            </w:r>
            <w:r>
              <w:rPr>
                <w:rStyle w:val="normaltextrun"/>
                <w:b/>
                <w:bCs/>
                <w:color w:val="000000"/>
                <w:position w:val="-1"/>
              </w:rPr>
              <w:t>Q</w:t>
            </w:r>
            <w:r w:rsidR="000C1335">
              <w:rPr>
                <w:rStyle w:val="normaltextrun"/>
                <w:b/>
                <w:bCs/>
                <w:color w:val="000000"/>
                <w:position w:val="-1"/>
              </w:rPr>
              <w:t>3</w:t>
            </w:r>
            <w:r>
              <w:rPr>
                <w:rStyle w:val="normaltextrun"/>
                <w:b/>
                <w:bCs/>
                <w:color w:val="000000"/>
                <w:position w:val="-1"/>
              </w:rPr>
              <w:t> </w:t>
            </w:r>
          </w:p>
        </w:tc>
      </w:tr>
      <w:tr w:rsidR="00F45B26" w14:paraId="27B1B9DA" w14:textId="77777777" w:rsidTr="03D3AF23">
        <w:trPr>
          <w:trHeight w:val="627"/>
        </w:trPr>
        <w:tc>
          <w:tcPr>
            <w:tcW w:w="6742" w:type="dxa"/>
            <w:tcBorders>
              <w:top w:val="single" w:sz="6" w:space="0" w:color="C05C87"/>
              <w:left w:val="single" w:sz="6" w:space="0" w:color="C05C87"/>
              <w:bottom w:val="single" w:sz="6" w:space="0" w:color="C05C87"/>
              <w:right w:val="single" w:sz="6" w:space="0" w:color="C85D87"/>
            </w:tcBorders>
            <w:shd w:val="clear" w:color="auto" w:fill="auto"/>
          </w:tcPr>
          <w:p w14:paraId="7734FFA3" w14:textId="77777777" w:rsidR="00F45B26" w:rsidRDefault="00F45B26" w:rsidP="00F45B26">
            <w:pPr>
              <w:pStyle w:val="ListParagraph"/>
              <w:numPr>
                <w:ilvl w:val="0"/>
                <w:numId w:val="14"/>
              </w:numPr>
              <w:spacing w:after="0" w:line="240" w:lineRule="auto"/>
              <w:rPr>
                <w:rFonts w:ascii="Times New Roman" w:eastAsia="Times New Roman" w:hAnsi="Times New Roman" w:cs="Times New Roman"/>
                <w:b/>
                <w:sz w:val="24"/>
                <w:szCs w:val="24"/>
              </w:rPr>
            </w:pPr>
            <w:r w:rsidRPr="00F45B26">
              <w:rPr>
                <w:rFonts w:ascii="Times New Roman" w:eastAsia="Times New Roman" w:hAnsi="Times New Roman" w:cs="Times New Roman"/>
                <w:b/>
                <w:sz w:val="24"/>
                <w:szCs w:val="24"/>
              </w:rPr>
              <w:t xml:space="preserve">Develop separations </w:t>
            </w:r>
          </w:p>
          <w:p w14:paraId="769F2072" w14:textId="0FCADD73" w:rsidR="00F45B26" w:rsidRPr="00F45B26" w:rsidRDefault="00F45B26" w:rsidP="00F45B26">
            <w:pPr>
              <w:pStyle w:val="ListParagraph"/>
              <w:numPr>
                <w:ilvl w:val="1"/>
                <w:numId w:val="14"/>
              </w:numPr>
              <w:spacing w:after="0" w:line="240" w:lineRule="auto"/>
              <w:rPr>
                <w:rFonts w:ascii="Times New Roman" w:eastAsia="Times New Roman" w:hAnsi="Times New Roman" w:cs="Times New Roman"/>
                <w:b/>
                <w:sz w:val="24"/>
                <w:szCs w:val="24"/>
              </w:rPr>
            </w:pPr>
            <w:r w:rsidRPr="00F45B26">
              <w:rPr>
                <w:rFonts w:ascii="Times New Roman" w:hAnsi="Times New Roman" w:cs="Times New Roman"/>
                <w:b/>
              </w:rPr>
              <w:t>cold and hot processes</w:t>
            </w:r>
          </w:p>
        </w:tc>
        <w:tc>
          <w:tcPr>
            <w:tcW w:w="1290" w:type="dxa"/>
            <w:tcBorders>
              <w:top w:val="single" w:sz="6" w:space="0" w:color="105E87"/>
              <w:left w:val="single" w:sz="6" w:space="0" w:color="C85D87"/>
              <w:bottom w:val="single" w:sz="6" w:space="0" w:color="105E87"/>
              <w:right w:val="single" w:sz="6" w:space="0" w:color="285E87"/>
            </w:tcBorders>
            <w:shd w:val="clear" w:color="auto" w:fill="auto"/>
          </w:tcPr>
          <w:p w14:paraId="51AC9B8A" w14:textId="7AA20434" w:rsidR="00F45B26" w:rsidRDefault="00F45B26" w:rsidP="00F45B26">
            <w:pPr>
              <w:pStyle w:val="paragraph"/>
              <w:textAlignment w:val="baseline"/>
              <w:rPr>
                <w:rStyle w:val="normaltextrun"/>
                <w:b/>
                <w:bCs/>
                <w:color w:val="000000"/>
                <w:position w:val="-1"/>
              </w:rPr>
            </w:pPr>
            <w:r>
              <w:rPr>
                <w:rStyle w:val="normaltextrun"/>
                <w:b/>
                <w:bCs/>
                <w:color w:val="000000"/>
                <w:position w:val="-1"/>
              </w:rPr>
              <w:t>Y1Q1 </w:t>
            </w:r>
          </w:p>
        </w:tc>
        <w:tc>
          <w:tcPr>
            <w:tcW w:w="1312" w:type="dxa"/>
            <w:tcBorders>
              <w:top w:val="single" w:sz="6" w:space="0" w:color="285E87"/>
              <w:left w:val="single" w:sz="6" w:space="0" w:color="285E87"/>
              <w:bottom w:val="single" w:sz="6" w:space="0" w:color="285E87"/>
              <w:right w:val="single" w:sz="6" w:space="0" w:color="285E87"/>
            </w:tcBorders>
            <w:shd w:val="clear" w:color="auto" w:fill="auto"/>
          </w:tcPr>
          <w:p w14:paraId="65D7ED26" w14:textId="348831D5" w:rsidR="00F45B26" w:rsidRDefault="00F45B26" w:rsidP="00F45B26">
            <w:pPr>
              <w:pStyle w:val="paragraph"/>
              <w:textAlignment w:val="baseline"/>
              <w:rPr>
                <w:rStyle w:val="normaltextrun"/>
                <w:b/>
                <w:bCs/>
                <w:color w:val="000000"/>
                <w:position w:val="-1"/>
              </w:rPr>
            </w:pPr>
            <w:r>
              <w:rPr>
                <w:rStyle w:val="normaltextrun"/>
                <w:b/>
                <w:bCs/>
                <w:color w:val="000000"/>
                <w:position w:val="-1"/>
              </w:rPr>
              <w:t>Y3Q4 </w:t>
            </w:r>
          </w:p>
        </w:tc>
      </w:tr>
      <w:tr w:rsidR="00F45B26" w14:paraId="2C350380" w14:textId="77777777" w:rsidTr="03D3AF23">
        <w:trPr>
          <w:trHeight w:val="492"/>
        </w:trPr>
        <w:tc>
          <w:tcPr>
            <w:tcW w:w="6742" w:type="dxa"/>
            <w:tcBorders>
              <w:top w:val="single" w:sz="6" w:space="0" w:color="C05C87"/>
              <w:left w:val="single" w:sz="6" w:space="0" w:color="C05C87"/>
              <w:bottom w:val="single" w:sz="6" w:space="0" w:color="C05C87"/>
              <w:right w:val="single" w:sz="6" w:space="0" w:color="C85D87"/>
            </w:tcBorders>
            <w:shd w:val="clear" w:color="auto" w:fill="auto"/>
          </w:tcPr>
          <w:p w14:paraId="75563175" w14:textId="42115290" w:rsidR="00F45B26" w:rsidRPr="00F45B26" w:rsidRDefault="03D3AF23" w:rsidP="03D3AF23">
            <w:pPr>
              <w:pStyle w:val="ListParagraph"/>
              <w:numPr>
                <w:ilvl w:val="0"/>
                <w:numId w:val="14"/>
              </w:numPr>
              <w:spacing w:after="0" w:line="240" w:lineRule="auto"/>
              <w:rPr>
                <w:rFonts w:ascii="Times New Roman" w:eastAsia="Times New Roman" w:hAnsi="Times New Roman" w:cs="Times New Roman"/>
                <w:b/>
                <w:bCs/>
                <w:sz w:val="24"/>
                <w:szCs w:val="24"/>
              </w:rPr>
            </w:pPr>
            <w:r w:rsidRPr="03D3AF23">
              <w:rPr>
                <w:rFonts w:ascii="Times New Roman" w:hAnsi="Times New Roman" w:cs="Times New Roman"/>
                <w:b/>
                <w:bCs/>
              </w:rPr>
              <w:t>Develop radioanalytical methods to determine purity</w:t>
            </w:r>
          </w:p>
        </w:tc>
        <w:tc>
          <w:tcPr>
            <w:tcW w:w="1290" w:type="dxa"/>
            <w:tcBorders>
              <w:top w:val="single" w:sz="6" w:space="0" w:color="105E87"/>
              <w:left w:val="single" w:sz="6" w:space="0" w:color="C85D87"/>
              <w:bottom w:val="single" w:sz="6" w:space="0" w:color="105E87"/>
              <w:right w:val="single" w:sz="6" w:space="0" w:color="285E87"/>
            </w:tcBorders>
            <w:shd w:val="clear" w:color="auto" w:fill="auto"/>
          </w:tcPr>
          <w:p w14:paraId="06B44A65" w14:textId="484B11C0" w:rsidR="00F45B26" w:rsidRDefault="00F45B26" w:rsidP="00F45B26">
            <w:pPr>
              <w:pStyle w:val="paragraph"/>
              <w:textAlignment w:val="baseline"/>
              <w:rPr>
                <w:rStyle w:val="normaltextrun"/>
                <w:b/>
                <w:bCs/>
                <w:color w:val="000000"/>
                <w:position w:val="-1"/>
              </w:rPr>
            </w:pPr>
            <w:r>
              <w:rPr>
                <w:rStyle w:val="normaltextrun"/>
                <w:b/>
                <w:bCs/>
                <w:color w:val="000000"/>
                <w:position w:val="-1"/>
              </w:rPr>
              <w:t>Y3Q2</w:t>
            </w:r>
          </w:p>
        </w:tc>
        <w:tc>
          <w:tcPr>
            <w:tcW w:w="1312" w:type="dxa"/>
            <w:tcBorders>
              <w:top w:val="single" w:sz="6" w:space="0" w:color="285E87"/>
              <w:left w:val="single" w:sz="6" w:space="0" w:color="285E87"/>
              <w:bottom w:val="single" w:sz="6" w:space="0" w:color="285E87"/>
              <w:right w:val="single" w:sz="6" w:space="0" w:color="285E87"/>
            </w:tcBorders>
            <w:shd w:val="clear" w:color="auto" w:fill="auto"/>
          </w:tcPr>
          <w:p w14:paraId="4D96C5F4" w14:textId="02F4C2B4" w:rsidR="00F45B26" w:rsidRDefault="00F45B26" w:rsidP="00F45B26">
            <w:pPr>
              <w:pStyle w:val="paragraph"/>
              <w:textAlignment w:val="baseline"/>
              <w:rPr>
                <w:rStyle w:val="normaltextrun"/>
                <w:b/>
                <w:bCs/>
                <w:color w:val="000000"/>
                <w:position w:val="-1"/>
              </w:rPr>
            </w:pPr>
            <w:r>
              <w:rPr>
                <w:rStyle w:val="normaltextrun"/>
                <w:b/>
                <w:bCs/>
                <w:color w:val="000000"/>
                <w:position w:val="-1"/>
              </w:rPr>
              <w:t>Y3Q4</w:t>
            </w:r>
          </w:p>
        </w:tc>
      </w:tr>
    </w:tbl>
    <w:p w14:paraId="69C1093F" w14:textId="77777777" w:rsidR="009D2861" w:rsidRDefault="009D2861" w:rsidP="00BA4F25">
      <w:pPr>
        <w:rPr>
          <w:b/>
        </w:rPr>
      </w:pPr>
    </w:p>
    <w:p w14:paraId="2D8CB591" w14:textId="77777777" w:rsidR="00442BB2" w:rsidRDefault="00442BB2" w:rsidP="00442BB2">
      <w:pPr>
        <w:spacing w:before="120" w:after="120"/>
        <w:rPr>
          <w:b/>
          <w:bCs/>
        </w:rPr>
      </w:pPr>
      <w:r>
        <w:rPr>
          <w:b/>
          <w:bCs/>
        </w:rPr>
        <w:t xml:space="preserve">Team and </w:t>
      </w:r>
      <w:r w:rsidRPr="006F15C9">
        <w:rPr>
          <w:b/>
          <w:bCs/>
        </w:rPr>
        <w:t>Budget</w:t>
      </w:r>
    </w:p>
    <w:p w14:paraId="0A1E42F0" w14:textId="04CACD42" w:rsidR="00442BB2" w:rsidRPr="006F15C9" w:rsidRDefault="07940ED3" w:rsidP="07940ED3">
      <w:pPr>
        <w:spacing w:after="120"/>
        <w:jc w:val="both"/>
        <w:sectPr w:rsidR="00442BB2" w:rsidRPr="006F15C9" w:rsidSect="00C15A4E">
          <w:headerReference w:type="default" r:id="rId27"/>
          <w:footerReference w:type="default" r:id="rId28"/>
          <w:footerReference w:type="first" r:id="rId29"/>
          <w:pgSz w:w="12240" w:h="15840"/>
          <w:pgMar w:top="720" w:right="1440" w:bottom="720" w:left="1440" w:header="720" w:footer="720" w:gutter="0"/>
          <w:cols w:space="720"/>
          <w:noEndnote/>
          <w:docGrid w:linePitch="326"/>
        </w:sectPr>
      </w:pPr>
      <w:r>
        <w:t>PI Jasmine Hatcher-Lamarre is an inorganic radiochemist with years of experience in the coordination chemistry of metals, separations</w:t>
      </w:r>
      <w:r w:rsidR="003F16C6">
        <w:t>,</w:t>
      </w:r>
      <w:r>
        <w:t xml:space="preserve"> and extractions. Dohyun Kim is a physicist with extensive experience with cyclotrons and development of target holders and cooling systems for isotope production. Dmitri Medvedev is a nuclear engineer with considerable experience in isotope production and target development. Vanessa Sanders is a radiochemist with years of experience </w:t>
      </w:r>
      <w:r>
        <w:lastRenderedPageBreak/>
        <w:t xml:space="preserve">with radioanalytical methods, separations, and metal to ligand complexation. </w:t>
      </w:r>
      <w:r w:rsidR="001276BE">
        <w:t xml:space="preserve">The incoming </w:t>
      </w:r>
      <w:r w:rsidR="00FF0E22">
        <w:t>scientist is a chemist with a strong background in electrochemistry</w:t>
      </w:r>
      <w:r w:rsidR="00D629FD">
        <w:t xml:space="preserve">. </w:t>
      </w:r>
      <w:r>
        <w:t>The requested budget is</w:t>
      </w:r>
      <w:r w:rsidR="000A0D6C">
        <w:t xml:space="preserve"> </w:t>
      </w:r>
      <w:r>
        <w:t>500K</w:t>
      </w:r>
      <w:r w:rsidR="000A0D6C">
        <w:t>/year</w:t>
      </w:r>
      <w:r>
        <w:t xml:space="preserve"> for three years to fully develop pathways to produce Lead-203 and Cobalt-57. In the first </w:t>
      </w:r>
      <w:proofErr w:type="gramStart"/>
      <w:r>
        <w:t>year,  the</w:t>
      </w:r>
      <w:proofErr w:type="gramEnd"/>
      <w:r>
        <w:t xml:space="preserve"> majority of the budget requested will go to the salaries of the PI, Co-PIs, and incoming staff scientist and materials. The first year’s budget will be dedicated to developing the targets for irradiation and cold separation studies of Cobalt-57. The second year’s budget will be dedicated to irradiating test foils using the BLIP or MIRP cyclotron and testing the separations methods developed for Cobalt-57 and to begin target development and separation studies of targets </w:t>
      </w:r>
      <w:r w:rsidR="002C2AE8">
        <w:t>to produce</w:t>
      </w:r>
      <w:r>
        <w:t xml:space="preserve"> Lead-203. Year three’s budget will be focused on irradiating foils using and testing separations for Lead-203 production. A postdoc will be hired in year two to work on this project, if we are unable to find a postdoc, the PI as well as the incoming staff scientist will complete the work. </w:t>
      </w:r>
    </w:p>
    <w:p w14:paraId="7C3356B8" w14:textId="2328852B" w:rsidR="00CE6301" w:rsidRDefault="00914319" w:rsidP="00CE6301">
      <w:pPr>
        <w:jc w:val="center"/>
        <w:rPr>
          <w:b/>
          <w:sz w:val="32"/>
        </w:rPr>
      </w:pPr>
      <w:r>
        <w:rPr>
          <w:b/>
          <w:sz w:val="32"/>
        </w:rPr>
        <w:lastRenderedPageBreak/>
        <w:t>References</w:t>
      </w:r>
    </w:p>
    <w:p w14:paraId="14AC7CA0" w14:textId="77777777" w:rsidR="00CE6301" w:rsidRPr="00CE6301" w:rsidRDefault="00CE6301" w:rsidP="00CE6301">
      <w:pPr>
        <w:pStyle w:val="EndNoteBibliography"/>
        <w:ind w:left="720" w:hanging="720"/>
        <w:jc w:val="both"/>
      </w:pPr>
      <w:r>
        <w:rPr>
          <w:b/>
          <w:sz w:val="32"/>
        </w:rPr>
        <w:fldChar w:fldCharType="begin"/>
      </w:r>
      <w:r>
        <w:rPr>
          <w:b/>
          <w:sz w:val="32"/>
        </w:rPr>
        <w:instrText xml:space="preserve"> ADDIN EN.REFLIST </w:instrText>
      </w:r>
      <w:r>
        <w:rPr>
          <w:b/>
          <w:sz w:val="32"/>
        </w:rPr>
        <w:fldChar w:fldCharType="separate"/>
      </w:r>
      <w:r w:rsidRPr="00CE6301">
        <w:t>1.</w:t>
      </w:r>
      <w:r w:rsidRPr="00CE6301">
        <w:tab/>
        <w:t xml:space="preserve">Mastren, T., et al., </w:t>
      </w:r>
      <w:r w:rsidRPr="00CE6301">
        <w:rPr>
          <w:i/>
        </w:rPr>
        <w:t>Natural nickel as a proton beam energy monitor for energies ranging from 15 to 30 MeV.</w:t>
      </w:r>
      <w:r w:rsidRPr="00CE6301">
        <w:t xml:space="preserve"> Nuclear Instruments and Methods in Physics Research Section B: Beam Interactions with Materials and Atoms, 2019. </w:t>
      </w:r>
      <w:r w:rsidRPr="00CE6301">
        <w:rPr>
          <w:b/>
        </w:rPr>
        <w:t>443</w:t>
      </w:r>
      <w:r w:rsidRPr="00CE6301">
        <w:t>: p. 1-4.</w:t>
      </w:r>
    </w:p>
    <w:p w14:paraId="3835BEEC" w14:textId="77777777" w:rsidR="00CE6301" w:rsidRPr="00CE6301" w:rsidRDefault="00CE6301" w:rsidP="00CE6301">
      <w:pPr>
        <w:pStyle w:val="EndNoteBibliography"/>
        <w:ind w:left="720" w:hanging="720"/>
        <w:jc w:val="both"/>
      </w:pPr>
      <w:r w:rsidRPr="00CE6301">
        <w:t>2.</w:t>
      </w:r>
      <w:r w:rsidRPr="00CE6301">
        <w:tab/>
        <w:t xml:space="preserve">Uddin, M.S., et al., </w:t>
      </w:r>
      <w:r w:rsidRPr="00CE6301">
        <w:rPr>
          <w:i/>
        </w:rPr>
        <w:t>Experimental determination of proton induced reaction cross sections on natNi near threshold energy.</w:t>
      </w:r>
      <w:r w:rsidRPr="00CE6301">
        <w:t xml:space="preserve"> Radiochimica Acta, 2016. </w:t>
      </w:r>
      <w:r w:rsidRPr="00CE6301">
        <w:rPr>
          <w:b/>
        </w:rPr>
        <w:t>104</w:t>
      </w:r>
      <w:r w:rsidRPr="00CE6301">
        <w:t>(5): p. 305-314.</w:t>
      </w:r>
    </w:p>
    <w:p w14:paraId="00EA3170" w14:textId="77777777" w:rsidR="00CE6301" w:rsidRPr="00CE6301" w:rsidRDefault="00CE6301" w:rsidP="00CE6301">
      <w:pPr>
        <w:pStyle w:val="EndNoteBibliography"/>
        <w:ind w:left="720" w:hanging="720"/>
        <w:jc w:val="both"/>
      </w:pPr>
      <w:r w:rsidRPr="00CE6301">
        <w:t>3.</w:t>
      </w:r>
      <w:r w:rsidRPr="00CE6301">
        <w:tab/>
        <w:t xml:space="preserve">Lagunas-Solar, M., et al., </w:t>
      </w:r>
      <w:r w:rsidRPr="00CE6301">
        <w:rPr>
          <w:i/>
        </w:rPr>
        <w:t>Thallium-201 yields and excitation functions for the lead radioactivities produced by irradiation of natural thallium with 15–60 MeV protons.</w:t>
      </w:r>
      <w:r w:rsidRPr="00CE6301">
        <w:t xml:space="preserve"> The International Journal of Applied Radiation and Isotopes, 1978. </w:t>
      </w:r>
      <w:r w:rsidRPr="00CE6301">
        <w:rPr>
          <w:b/>
        </w:rPr>
        <w:t>29</w:t>
      </w:r>
      <w:r w:rsidRPr="00CE6301">
        <w:t>(3): p. 159-165.</w:t>
      </w:r>
    </w:p>
    <w:p w14:paraId="33775707" w14:textId="77777777" w:rsidR="00CE6301" w:rsidRPr="00CE6301" w:rsidRDefault="00CE6301" w:rsidP="00CE6301">
      <w:pPr>
        <w:pStyle w:val="EndNoteBibliography"/>
        <w:ind w:left="720" w:hanging="720"/>
        <w:jc w:val="both"/>
      </w:pPr>
      <w:r w:rsidRPr="00CE6301">
        <w:t>4.</w:t>
      </w:r>
      <w:r w:rsidRPr="00CE6301">
        <w:tab/>
        <w:t xml:space="preserve">Nelson, F., T. Murase, and K.A. Kraus, </w:t>
      </w:r>
      <w:r w:rsidRPr="00CE6301">
        <w:rPr>
          <w:i/>
        </w:rPr>
        <w:t>Ion exchange procedures: I. Cation exchange in concentration HCl and HClO4 solutions.</w:t>
      </w:r>
      <w:r w:rsidRPr="00CE6301">
        <w:t xml:space="preserve"> Journal of Chromatography A, 1964. </w:t>
      </w:r>
      <w:r w:rsidRPr="00CE6301">
        <w:rPr>
          <w:b/>
        </w:rPr>
        <w:t>13</w:t>
      </w:r>
      <w:r w:rsidRPr="00CE6301">
        <w:t>: p. 503-535.</w:t>
      </w:r>
    </w:p>
    <w:p w14:paraId="04526A02" w14:textId="77777777" w:rsidR="00CE6301" w:rsidRPr="00CE6301" w:rsidRDefault="00CE6301" w:rsidP="00CE6301">
      <w:pPr>
        <w:pStyle w:val="EndNoteBibliography"/>
        <w:ind w:left="720" w:hanging="720"/>
        <w:jc w:val="both"/>
      </w:pPr>
      <w:r w:rsidRPr="00CE6301">
        <w:t>5.</w:t>
      </w:r>
      <w:r w:rsidRPr="00CE6301">
        <w:tab/>
        <w:t xml:space="preserve">Nelson, F., R.M. Rush, and K.A. Kraus, </w:t>
      </w:r>
      <w:r w:rsidRPr="00CE6301">
        <w:rPr>
          <w:i/>
        </w:rPr>
        <w:t>Anion-exchange studies. XXVII. Adsorbability of a number of elements in HCl-HF solutions1, 2.</w:t>
      </w:r>
      <w:r w:rsidRPr="00CE6301">
        <w:t xml:space="preserve"> Journal of the American Chemical Society, 1960. </w:t>
      </w:r>
      <w:r w:rsidRPr="00CE6301">
        <w:rPr>
          <w:b/>
        </w:rPr>
        <w:t>82</w:t>
      </w:r>
      <w:r w:rsidRPr="00CE6301">
        <w:t>(2): p. 339-348.</w:t>
      </w:r>
    </w:p>
    <w:p w14:paraId="2EAAB602" w14:textId="68B9921F" w:rsidR="00CE6301" w:rsidRDefault="00CE6301" w:rsidP="00CE6301">
      <w:pPr>
        <w:pStyle w:val="EndNoteBibliography"/>
        <w:ind w:left="720" w:hanging="720"/>
      </w:pPr>
      <w:r>
        <w:rPr>
          <w:b/>
          <w:sz w:val="32"/>
        </w:rPr>
        <w:fldChar w:fldCharType="end"/>
      </w:r>
    </w:p>
    <w:p w14:paraId="0E9253C5" w14:textId="77777777" w:rsidR="00E47FD4" w:rsidRDefault="00E47FD4">
      <w:pPr>
        <w:rPr>
          <w:rStyle w:val="normaltextrun"/>
          <w:b/>
          <w:bCs/>
        </w:rPr>
      </w:pPr>
      <w:r>
        <w:rPr>
          <w:rStyle w:val="normaltextrun"/>
          <w:b/>
          <w:bCs/>
        </w:rPr>
        <w:br w:type="page"/>
      </w:r>
    </w:p>
    <w:p w14:paraId="4E22E80D" w14:textId="5B776609" w:rsidR="000C1335" w:rsidRDefault="000C1335" w:rsidP="00E47FD4">
      <w:pPr>
        <w:pStyle w:val="paragraph"/>
        <w:spacing w:before="0" w:beforeAutospacing="0" w:after="0" w:afterAutospacing="0"/>
        <w:ind w:left="3600" w:firstLine="720"/>
        <w:textAlignment w:val="baseline"/>
        <w:rPr>
          <w:rFonts w:ascii="Calibri" w:hAnsi="Calibri" w:cs="Calibri"/>
          <w:sz w:val="20"/>
          <w:szCs w:val="20"/>
        </w:rPr>
      </w:pPr>
      <w:r>
        <w:rPr>
          <w:rStyle w:val="normaltextrun"/>
          <w:b/>
          <w:bCs/>
        </w:rPr>
        <w:lastRenderedPageBreak/>
        <w:t>VITA</w:t>
      </w:r>
      <w:r>
        <w:rPr>
          <w:rStyle w:val="eop"/>
        </w:rPr>
        <w:t> </w:t>
      </w:r>
    </w:p>
    <w:p w14:paraId="5A40D58D" w14:textId="52B565F8" w:rsidR="000C1335" w:rsidRPr="008708A6" w:rsidRDefault="000C1335" w:rsidP="008708A6">
      <w:pPr>
        <w:pStyle w:val="paragraph"/>
        <w:spacing w:before="0" w:beforeAutospacing="0" w:after="0" w:afterAutospacing="0"/>
        <w:jc w:val="center"/>
        <w:textAlignment w:val="baseline"/>
        <w:rPr>
          <w:rFonts w:ascii="Calibri" w:hAnsi="Calibri" w:cs="Calibri"/>
          <w:sz w:val="20"/>
          <w:szCs w:val="20"/>
        </w:rPr>
      </w:pPr>
      <w:r w:rsidRPr="008708A6">
        <w:rPr>
          <w:rStyle w:val="eop"/>
          <w:b/>
          <w:bCs/>
        </w:rPr>
        <w:t> </w:t>
      </w:r>
      <w:r w:rsidR="008708A6" w:rsidRPr="008708A6">
        <w:rPr>
          <w:rStyle w:val="eop"/>
        </w:rPr>
        <w:t xml:space="preserve">Dr. </w:t>
      </w:r>
      <w:r w:rsidRPr="008708A6">
        <w:rPr>
          <w:rStyle w:val="normaltextrun"/>
        </w:rPr>
        <w:t>Jasmine Hatcher-Lamarre</w:t>
      </w:r>
      <w:r w:rsidRPr="008708A6">
        <w:rPr>
          <w:rStyle w:val="eop"/>
        </w:rPr>
        <w:t> </w:t>
      </w:r>
    </w:p>
    <w:p w14:paraId="044D5CAA"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eop"/>
        </w:rPr>
        <w:t> </w:t>
      </w:r>
    </w:p>
    <w:p w14:paraId="26E8A274"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normaltextrun"/>
          <w:b/>
          <w:bCs/>
        </w:rPr>
        <w:t>Education and Work Experience</w:t>
      </w:r>
      <w:r>
        <w:rPr>
          <w:rStyle w:val="normaltextrun"/>
        </w:rPr>
        <w:t>:</w:t>
      </w:r>
      <w:r>
        <w:rPr>
          <w:rStyle w:val="eop"/>
        </w:rPr>
        <w:t> </w:t>
      </w:r>
    </w:p>
    <w:p w14:paraId="45ACF490"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eop"/>
        </w:rPr>
        <w:t> </w:t>
      </w:r>
    </w:p>
    <w:p w14:paraId="172F098A" w14:textId="77777777" w:rsidR="000C1335" w:rsidRDefault="000C1335" w:rsidP="000C1335">
      <w:pPr>
        <w:pStyle w:val="paragraph"/>
        <w:numPr>
          <w:ilvl w:val="0"/>
          <w:numId w:val="15"/>
        </w:numPr>
        <w:spacing w:before="0" w:beforeAutospacing="0" w:after="0" w:afterAutospacing="0"/>
        <w:ind w:left="360" w:firstLine="0"/>
        <w:textAlignment w:val="baseline"/>
      </w:pPr>
      <w:r>
        <w:rPr>
          <w:rStyle w:val="normaltextrun"/>
        </w:rPr>
        <w:t>B.A. in Chemistry Queens College, CUNY</w:t>
      </w:r>
      <w:r>
        <w:rPr>
          <w:rStyle w:val="tabchar"/>
          <w:rFonts w:ascii="Calibri" w:hAnsi="Calibri" w:cs="Calibri"/>
        </w:rPr>
        <w:t xml:space="preserve"> </w:t>
      </w:r>
      <w:r>
        <w:rPr>
          <w:rStyle w:val="normaltextrun"/>
        </w:rPr>
        <w:t>2009</w:t>
      </w:r>
      <w:r>
        <w:rPr>
          <w:rStyle w:val="eop"/>
        </w:rPr>
        <w:t> </w:t>
      </w:r>
    </w:p>
    <w:p w14:paraId="028DA2B7" w14:textId="77777777" w:rsidR="000C1335" w:rsidRDefault="000C1335" w:rsidP="000C1335">
      <w:pPr>
        <w:pStyle w:val="paragraph"/>
        <w:numPr>
          <w:ilvl w:val="0"/>
          <w:numId w:val="15"/>
        </w:numPr>
        <w:spacing w:before="0" w:beforeAutospacing="0" w:after="0" w:afterAutospacing="0"/>
        <w:ind w:left="360" w:firstLine="0"/>
        <w:textAlignment w:val="baseline"/>
      </w:pPr>
      <w:proofErr w:type="spellStart"/>
      <w:proofErr w:type="gramStart"/>
      <w:r>
        <w:rPr>
          <w:rStyle w:val="spellingerror"/>
        </w:rPr>
        <w:t>Ph.D</w:t>
      </w:r>
      <w:proofErr w:type="spellEnd"/>
      <w:proofErr w:type="gramEnd"/>
      <w:r>
        <w:rPr>
          <w:rStyle w:val="normaltextrun"/>
        </w:rPr>
        <w:t xml:space="preserve"> in Inorganic Chemistry</w:t>
      </w:r>
      <w:r>
        <w:rPr>
          <w:rStyle w:val="tabchar"/>
          <w:rFonts w:ascii="Calibri" w:hAnsi="Calibri" w:cs="Calibri"/>
        </w:rPr>
        <w:t xml:space="preserve"> </w:t>
      </w:r>
      <w:r>
        <w:rPr>
          <w:rStyle w:val="normaltextrun"/>
        </w:rPr>
        <w:t>Graduate Center, CUNY</w:t>
      </w:r>
      <w:r>
        <w:rPr>
          <w:rStyle w:val="tabchar"/>
          <w:rFonts w:ascii="Calibri" w:hAnsi="Calibri" w:cs="Calibri"/>
        </w:rPr>
        <w:t xml:space="preserve"> </w:t>
      </w:r>
      <w:r>
        <w:rPr>
          <w:rStyle w:val="normaltextrun"/>
        </w:rPr>
        <w:t>2018</w:t>
      </w:r>
      <w:r>
        <w:rPr>
          <w:rStyle w:val="eop"/>
        </w:rPr>
        <w:t> </w:t>
      </w:r>
    </w:p>
    <w:p w14:paraId="0EA80712" w14:textId="77777777" w:rsidR="000C1335" w:rsidRDefault="000C1335" w:rsidP="000C1335">
      <w:pPr>
        <w:pStyle w:val="paragraph"/>
        <w:numPr>
          <w:ilvl w:val="0"/>
          <w:numId w:val="15"/>
        </w:numPr>
        <w:spacing w:before="0" w:beforeAutospacing="0" w:after="0" w:afterAutospacing="0"/>
        <w:ind w:left="360" w:firstLine="0"/>
        <w:textAlignment w:val="baseline"/>
      </w:pPr>
      <w:r>
        <w:rPr>
          <w:rStyle w:val="normaltextrun"/>
        </w:rPr>
        <w:t>Postdoctoral Fellow</w:t>
      </w:r>
      <w:r>
        <w:rPr>
          <w:rStyle w:val="tabchar"/>
          <w:rFonts w:ascii="Calibri" w:hAnsi="Calibri" w:cs="Calibri"/>
        </w:rPr>
        <w:t xml:space="preserve"> </w:t>
      </w:r>
      <w:r>
        <w:rPr>
          <w:rStyle w:val="normaltextrun"/>
        </w:rPr>
        <w:t>Brookhaven National Laboratory</w:t>
      </w:r>
      <w:r>
        <w:rPr>
          <w:rStyle w:val="tabchar"/>
          <w:rFonts w:ascii="Calibri" w:hAnsi="Calibri" w:cs="Calibri"/>
        </w:rPr>
        <w:t xml:space="preserve"> </w:t>
      </w:r>
      <w:r>
        <w:rPr>
          <w:rStyle w:val="normaltextrun"/>
        </w:rPr>
        <w:t>     2018-2021</w:t>
      </w:r>
      <w:r>
        <w:rPr>
          <w:rStyle w:val="eop"/>
        </w:rPr>
        <w:t> </w:t>
      </w:r>
    </w:p>
    <w:p w14:paraId="5F24070B" w14:textId="77777777" w:rsidR="000C1335" w:rsidRDefault="000C1335" w:rsidP="000C1335">
      <w:pPr>
        <w:pStyle w:val="paragraph"/>
        <w:numPr>
          <w:ilvl w:val="0"/>
          <w:numId w:val="15"/>
        </w:numPr>
        <w:spacing w:before="0" w:beforeAutospacing="0" w:after="0" w:afterAutospacing="0"/>
        <w:ind w:left="360" w:firstLine="0"/>
        <w:textAlignment w:val="baseline"/>
      </w:pPr>
      <w:r>
        <w:rPr>
          <w:rStyle w:val="normaltextrun"/>
        </w:rPr>
        <w:t>Assistant Physicist Brookhaven National Laboratory</w:t>
      </w:r>
      <w:r>
        <w:rPr>
          <w:rStyle w:val="tabchar"/>
          <w:rFonts w:ascii="Calibri" w:hAnsi="Calibri" w:cs="Calibri"/>
        </w:rPr>
        <w:t xml:space="preserve"> </w:t>
      </w:r>
      <w:r>
        <w:rPr>
          <w:rStyle w:val="normaltextrun"/>
        </w:rPr>
        <w:t>  2021-Present</w:t>
      </w:r>
      <w:r>
        <w:rPr>
          <w:rStyle w:val="eop"/>
        </w:rPr>
        <w:t> </w:t>
      </w:r>
    </w:p>
    <w:p w14:paraId="042F291C"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eop"/>
        </w:rPr>
        <w:t> </w:t>
      </w:r>
    </w:p>
    <w:p w14:paraId="2048D12B"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normaltextrun"/>
          <w:b/>
          <w:bCs/>
        </w:rPr>
        <w:t>Publications and invited talks</w:t>
      </w:r>
      <w:r>
        <w:rPr>
          <w:rStyle w:val="normaltextrun"/>
        </w:rPr>
        <w:t>: nine peer-reviewed publications and forty scientific presentations</w:t>
      </w:r>
      <w:r>
        <w:rPr>
          <w:rStyle w:val="eop"/>
        </w:rPr>
        <w:t> </w:t>
      </w:r>
    </w:p>
    <w:p w14:paraId="248D28BA"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eop"/>
        </w:rPr>
        <w:t> </w:t>
      </w:r>
    </w:p>
    <w:p w14:paraId="566033B2"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normaltextrun"/>
          <w:b/>
          <w:bCs/>
        </w:rPr>
        <w:t>Selected publications and presentations relevant to current proposal</w:t>
      </w:r>
      <w:r>
        <w:rPr>
          <w:rStyle w:val="eop"/>
        </w:rPr>
        <w:t> </w:t>
      </w:r>
    </w:p>
    <w:p w14:paraId="43AC227C" w14:textId="77777777" w:rsidR="000C1335" w:rsidRDefault="000C1335" w:rsidP="000C1335">
      <w:pPr>
        <w:pStyle w:val="paragraph"/>
        <w:spacing w:before="0" w:beforeAutospacing="0" w:after="0" w:afterAutospacing="0"/>
        <w:textAlignment w:val="baseline"/>
        <w:rPr>
          <w:rFonts w:ascii="Calibri" w:hAnsi="Calibri" w:cs="Calibri"/>
          <w:sz w:val="20"/>
          <w:szCs w:val="20"/>
        </w:rPr>
      </w:pPr>
      <w:r>
        <w:rPr>
          <w:rStyle w:val="eop"/>
        </w:rPr>
        <w:t> </w:t>
      </w:r>
    </w:p>
    <w:p w14:paraId="3DB3BB53" w14:textId="77777777" w:rsidR="000C1335" w:rsidRDefault="000C1335" w:rsidP="000C1335">
      <w:pPr>
        <w:pStyle w:val="paragraph"/>
        <w:numPr>
          <w:ilvl w:val="0"/>
          <w:numId w:val="16"/>
        </w:numPr>
        <w:spacing w:before="0" w:beforeAutospacing="0" w:after="0" w:afterAutospacing="0"/>
        <w:ind w:left="0" w:firstLine="0"/>
        <w:jc w:val="both"/>
        <w:textAlignment w:val="baseline"/>
        <w:rPr>
          <w:rFonts w:ascii="Calibri" w:hAnsi="Calibri" w:cs="Calibri"/>
          <w:sz w:val="20"/>
          <w:szCs w:val="20"/>
        </w:rPr>
      </w:pPr>
      <w:r>
        <w:rPr>
          <w:rStyle w:val="normaltextrun"/>
          <w:rFonts w:ascii="Calibri" w:hAnsi="Calibri" w:cs="Calibri"/>
          <w:sz w:val="20"/>
          <w:szCs w:val="20"/>
        </w:rPr>
        <w:t xml:space="preserve">“Alpha Emitting Nuclides for Targeted Therapy”: J. Hatcher-Lamarre et al; </w:t>
      </w:r>
      <w:r>
        <w:rPr>
          <w:rStyle w:val="normaltextrun"/>
          <w:rFonts w:ascii="Calibri" w:hAnsi="Calibri" w:cs="Calibri"/>
          <w:i/>
          <w:iCs/>
          <w:sz w:val="20"/>
          <w:szCs w:val="20"/>
        </w:rPr>
        <w:t>Nuclear Medicine and Biology</w:t>
      </w:r>
      <w:r>
        <w:rPr>
          <w:rStyle w:val="normaltextrun"/>
          <w:rFonts w:ascii="Calibri" w:hAnsi="Calibri" w:cs="Calibri"/>
          <w:sz w:val="20"/>
          <w:szCs w:val="20"/>
        </w:rPr>
        <w:t xml:space="preserve">, (2021), </w:t>
      </w:r>
      <w:r>
        <w:rPr>
          <w:rStyle w:val="normaltextrun"/>
          <w:rFonts w:ascii="Calibri" w:hAnsi="Calibri" w:cs="Calibri"/>
          <w:b/>
          <w:bCs/>
          <w:sz w:val="20"/>
          <w:szCs w:val="20"/>
        </w:rPr>
        <w:t>92</w:t>
      </w:r>
      <w:r>
        <w:rPr>
          <w:rStyle w:val="normaltextrun"/>
          <w:rFonts w:ascii="Calibri" w:hAnsi="Calibri" w:cs="Calibri"/>
          <w:sz w:val="20"/>
          <w:szCs w:val="20"/>
        </w:rPr>
        <w:t>, 228-240.</w:t>
      </w:r>
      <w:r>
        <w:rPr>
          <w:rStyle w:val="eop"/>
          <w:rFonts w:ascii="Calibri" w:hAnsi="Calibri" w:cs="Calibri"/>
          <w:sz w:val="20"/>
          <w:szCs w:val="20"/>
        </w:rPr>
        <w:t> </w:t>
      </w:r>
    </w:p>
    <w:p w14:paraId="3326358C" w14:textId="77777777" w:rsidR="000C1335" w:rsidRDefault="000C1335" w:rsidP="000C1335">
      <w:pPr>
        <w:pStyle w:val="paragraph"/>
        <w:numPr>
          <w:ilvl w:val="0"/>
          <w:numId w:val="16"/>
        </w:numPr>
        <w:spacing w:before="0" w:beforeAutospacing="0" w:after="0" w:afterAutospacing="0"/>
        <w:ind w:left="0" w:firstLine="0"/>
        <w:jc w:val="both"/>
        <w:textAlignment w:val="baseline"/>
        <w:rPr>
          <w:rFonts w:ascii="Calibri" w:hAnsi="Calibri" w:cs="Calibri"/>
          <w:sz w:val="20"/>
          <w:szCs w:val="20"/>
        </w:rPr>
      </w:pPr>
      <w:r>
        <w:rPr>
          <w:rStyle w:val="normaltextrun"/>
          <w:rFonts w:ascii="Calibri" w:hAnsi="Calibri" w:cs="Calibri"/>
          <w:sz w:val="20"/>
          <w:szCs w:val="20"/>
        </w:rPr>
        <w:t xml:space="preserve">Thorium Target Debulking Studies using Wells-Dawson Polyoxometalates (Invited)”; J. Hatcher-Lamarre et al; </w:t>
      </w:r>
      <w:r>
        <w:rPr>
          <w:rStyle w:val="normaltextrun"/>
          <w:rFonts w:ascii="Calibri" w:hAnsi="Calibri" w:cs="Calibri"/>
          <w:i/>
          <w:iCs/>
          <w:sz w:val="20"/>
          <w:szCs w:val="20"/>
        </w:rPr>
        <w:t>National Society of Black Physicist annual conference Providence, RI</w:t>
      </w:r>
      <w:r>
        <w:rPr>
          <w:rStyle w:val="normaltextrun"/>
          <w:rFonts w:ascii="Calibri" w:hAnsi="Calibri" w:cs="Calibri"/>
          <w:sz w:val="20"/>
          <w:szCs w:val="20"/>
        </w:rPr>
        <w:t xml:space="preserve"> November 14-17 (2019)</w:t>
      </w:r>
      <w:r>
        <w:rPr>
          <w:rStyle w:val="eop"/>
          <w:rFonts w:ascii="Calibri" w:hAnsi="Calibri" w:cs="Calibri"/>
          <w:sz w:val="20"/>
          <w:szCs w:val="20"/>
        </w:rPr>
        <w:t> </w:t>
      </w:r>
    </w:p>
    <w:p w14:paraId="5BE0FFE5" w14:textId="77777777" w:rsidR="000C1335" w:rsidRDefault="000C1335" w:rsidP="000C1335">
      <w:pPr>
        <w:pStyle w:val="paragraph"/>
        <w:spacing w:before="0" w:beforeAutospacing="0" w:after="0" w:afterAutospacing="0"/>
        <w:ind w:left="360"/>
        <w:jc w:val="both"/>
        <w:textAlignment w:val="baseline"/>
        <w:rPr>
          <w:rFonts w:ascii="Calibri" w:hAnsi="Calibri" w:cs="Calibri"/>
          <w:sz w:val="20"/>
          <w:szCs w:val="20"/>
        </w:rPr>
      </w:pPr>
      <w:r>
        <w:rPr>
          <w:rStyle w:val="eop"/>
          <w:rFonts w:ascii="Calibri" w:hAnsi="Calibri" w:cs="Calibri"/>
          <w:sz w:val="20"/>
          <w:szCs w:val="20"/>
        </w:rPr>
        <w:t> </w:t>
      </w:r>
    </w:p>
    <w:p w14:paraId="61C5CB55" w14:textId="77777777" w:rsidR="000C1335" w:rsidRDefault="000C1335" w:rsidP="000C1335">
      <w:pPr>
        <w:pStyle w:val="paragraph"/>
        <w:numPr>
          <w:ilvl w:val="0"/>
          <w:numId w:val="17"/>
        </w:numPr>
        <w:spacing w:before="0" w:beforeAutospacing="0" w:after="0" w:afterAutospacing="0"/>
        <w:ind w:left="0" w:firstLine="0"/>
        <w:jc w:val="both"/>
        <w:textAlignment w:val="baseline"/>
        <w:rPr>
          <w:rFonts w:ascii="Calibri" w:hAnsi="Calibri" w:cs="Calibri"/>
          <w:sz w:val="20"/>
          <w:szCs w:val="20"/>
        </w:rPr>
      </w:pPr>
      <w:r>
        <w:rPr>
          <w:rStyle w:val="normaltextrun"/>
          <w:rFonts w:ascii="Calibri" w:hAnsi="Calibri" w:cs="Calibri"/>
          <w:sz w:val="20"/>
          <w:szCs w:val="20"/>
        </w:rPr>
        <w:t>“Polycations XXII. Ru(</w:t>
      </w:r>
      <w:proofErr w:type="spellStart"/>
      <w:r>
        <w:rPr>
          <w:rStyle w:val="spellingerror"/>
          <w:rFonts w:ascii="Calibri" w:hAnsi="Calibri" w:cs="Calibri"/>
          <w:sz w:val="20"/>
          <w:szCs w:val="20"/>
        </w:rPr>
        <w:t>bpy</w:t>
      </w:r>
      <w:proofErr w:type="spellEnd"/>
      <w:r>
        <w:rPr>
          <w:rStyle w:val="normaltextrun"/>
          <w:rFonts w:ascii="Calibri" w:hAnsi="Calibri" w:cs="Calibri"/>
          <w:sz w:val="20"/>
          <w:szCs w:val="20"/>
        </w:rPr>
        <w:t>)2L2 and Ru(</w:t>
      </w:r>
      <w:proofErr w:type="spellStart"/>
      <w:r>
        <w:rPr>
          <w:rStyle w:val="spellingerror"/>
          <w:rFonts w:ascii="Calibri" w:hAnsi="Calibri" w:cs="Calibri"/>
          <w:sz w:val="20"/>
          <w:szCs w:val="20"/>
        </w:rPr>
        <w:t>phen</w:t>
      </w:r>
      <w:proofErr w:type="spellEnd"/>
      <w:r>
        <w:rPr>
          <w:rStyle w:val="normaltextrun"/>
          <w:rFonts w:ascii="Calibri" w:hAnsi="Calibri" w:cs="Calibri"/>
          <w:sz w:val="20"/>
          <w:szCs w:val="20"/>
        </w:rPr>
        <w:t xml:space="preserve">)2L2 systems with cationic 4,4'-bipyridine ligands: syntheses, characteristics, and interactions with DNA”: J. Hatcher et al; </w:t>
      </w:r>
      <w:r>
        <w:rPr>
          <w:rStyle w:val="normaltextrun"/>
          <w:rFonts w:ascii="Calibri" w:hAnsi="Calibri" w:cs="Calibri"/>
          <w:i/>
          <w:iCs/>
          <w:sz w:val="20"/>
          <w:szCs w:val="20"/>
        </w:rPr>
        <w:t>American Chemical Science Journal</w:t>
      </w:r>
      <w:r>
        <w:rPr>
          <w:rStyle w:val="normaltextrun"/>
          <w:rFonts w:ascii="Calibri" w:hAnsi="Calibri" w:cs="Calibri"/>
          <w:sz w:val="20"/>
          <w:szCs w:val="20"/>
        </w:rPr>
        <w:t xml:space="preserve"> (2015) </w:t>
      </w:r>
      <w:r>
        <w:rPr>
          <w:rStyle w:val="normaltextrun"/>
          <w:rFonts w:ascii="Calibri" w:hAnsi="Calibri" w:cs="Calibri"/>
          <w:b/>
          <w:bCs/>
          <w:sz w:val="20"/>
          <w:szCs w:val="20"/>
        </w:rPr>
        <w:t>9(1)</w:t>
      </w:r>
      <w:r>
        <w:rPr>
          <w:rStyle w:val="normaltextrun"/>
          <w:rFonts w:ascii="Calibri" w:hAnsi="Calibri" w:cs="Calibri"/>
          <w:sz w:val="20"/>
          <w:szCs w:val="20"/>
        </w:rPr>
        <w:t xml:space="preserve"> 1-7</w:t>
      </w:r>
      <w:r>
        <w:rPr>
          <w:rStyle w:val="eop"/>
          <w:rFonts w:ascii="Calibri" w:hAnsi="Calibri" w:cs="Calibri"/>
          <w:sz w:val="20"/>
          <w:szCs w:val="20"/>
        </w:rPr>
        <w:t> </w:t>
      </w:r>
    </w:p>
    <w:p w14:paraId="3AE22369" w14:textId="0C51C91D" w:rsidR="000C1335" w:rsidRDefault="000C1335">
      <w:r>
        <w:br w:type="page"/>
      </w:r>
    </w:p>
    <w:p w14:paraId="3A05D4EB" w14:textId="77777777" w:rsidR="004F11C9" w:rsidRDefault="004F11C9">
      <w:pPr>
        <w:jc w:val="center"/>
      </w:pPr>
    </w:p>
    <w:p w14:paraId="4BA9E225" w14:textId="77777777" w:rsidR="00CB7829" w:rsidRDefault="00CB7829" w:rsidP="00CB7829">
      <w:pPr>
        <w:jc w:val="center"/>
        <w:rPr>
          <w:b/>
        </w:rPr>
      </w:pPr>
      <w:r>
        <w:rPr>
          <w:b/>
        </w:rPr>
        <w:t>VITA</w:t>
      </w:r>
    </w:p>
    <w:p w14:paraId="4F557311" w14:textId="77777777" w:rsidR="00CB7829" w:rsidRPr="00E47FD4" w:rsidRDefault="00CB7829" w:rsidP="00CB7829">
      <w:pPr>
        <w:pStyle w:val="Heading2"/>
        <w:jc w:val="center"/>
        <w:rPr>
          <w:rFonts w:ascii="Times New Roman" w:hAnsi="Times New Roman"/>
          <w:color w:val="auto"/>
          <w:sz w:val="22"/>
          <w:szCs w:val="22"/>
        </w:rPr>
      </w:pPr>
      <w:bookmarkStart w:id="2" w:name="_Toc384133844"/>
      <w:r w:rsidRPr="00E47FD4">
        <w:rPr>
          <w:rFonts w:ascii="Times New Roman" w:hAnsi="Times New Roman"/>
          <w:color w:val="auto"/>
          <w:sz w:val="22"/>
          <w:szCs w:val="22"/>
        </w:rPr>
        <w:t>Dr. Dmitri G. Medvedev</w:t>
      </w:r>
      <w:bookmarkEnd w:id="2"/>
    </w:p>
    <w:p w14:paraId="1F3FBBD9" w14:textId="77777777" w:rsidR="00CB7829" w:rsidRDefault="00CB7829" w:rsidP="00CB7829">
      <w:pPr>
        <w:tabs>
          <w:tab w:val="left" w:pos="540"/>
          <w:tab w:val="left" w:pos="6480"/>
          <w:tab w:val="left" w:pos="7200"/>
          <w:tab w:val="left" w:pos="7460"/>
        </w:tabs>
        <w:jc w:val="center"/>
      </w:pPr>
    </w:p>
    <w:p w14:paraId="6B163FA8" w14:textId="77777777" w:rsidR="00CB7829" w:rsidRDefault="00CB7829" w:rsidP="00CB7829">
      <w:pPr>
        <w:tabs>
          <w:tab w:val="left" w:pos="440"/>
          <w:tab w:val="left" w:pos="6480"/>
          <w:tab w:val="left" w:pos="7460"/>
        </w:tabs>
        <w:rPr>
          <w:b/>
        </w:rPr>
      </w:pPr>
      <w:r>
        <w:rPr>
          <w:b/>
        </w:rPr>
        <w:t>Education</w:t>
      </w:r>
    </w:p>
    <w:p w14:paraId="4F950957" w14:textId="77777777" w:rsidR="00CB7829" w:rsidRDefault="00CB7829" w:rsidP="00CB7829">
      <w:pPr>
        <w:tabs>
          <w:tab w:val="left" w:pos="440"/>
          <w:tab w:val="left" w:pos="1520"/>
          <w:tab w:val="left" w:pos="6480"/>
          <w:tab w:val="left" w:pos="7460"/>
        </w:tabs>
      </w:pPr>
    </w:p>
    <w:p w14:paraId="23942B72" w14:textId="77777777" w:rsidR="00CB7829" w:rsidRDefault="00CB7829" w:rsidP="00CB7829">
      <w:pPr>
        <w:tabs>
          <w:tab w:val="left" w:pos="440"/>
          <w:tab w:val="left" w:pos="1440"/>
          <w:tab w:val="left" w:pos="6480"/>
          <w:tab w:val="left" w:pos="7460"/>
        </w:tabs>
      </w:pPr>
      <w:r>
        <w:tab/>
        <w:t>Ph.D.</w:t>
      </w:r>
      <w:r>
        <w:tab/>
        <w:t>Nuclear Engineering, 2004</w:t>
      </w:r>
    </w:p>
    <w:p w14:paraId="065369EB" w14:textId="77777777" w:rsidR="00CB7829" w:rsidRDefault="00CB7829" w:rsidP="00CB7829">
      <w:pPr>
        <w:tabs>
          <w:tab w:val="left" w:pos="1440"/>
          <w:tab w:val="left" w:pos="6480"/>
          <w:tab w:val="left" w:pos="7460"/>
        </w:tabs>
      </w:pPr>
      <w:r>
        <w:tab/>
        <w:t>Texas A&amp;M University, College Station, TX</w:t>
      </w:r>
    </w:p>
    <w:p w14:paraId="49130402" w14:textId="77777777" w:rsidR="00CB7829" w:rsidRDefault="00CB7829" w:rsidP="00CB7829">
      <w:pPr>
        <w:tabs>
          <w:tab w:val="left" w:pos="440"/>
          <w:tab w:val="left" w:pos="1440"/>
          <w:tab w:val="left" w:pos="6480"/>
          <w:tab w:val="left" w:pos="7460"/>
        </w:tabs>
      </w:pPr>
      <w:r>
        <w:tab/>
        <w:t>M.S.</w:t>
      </w:r>
      <w:r>
        <w:tab/>
        <w:t>Chemical Engineering, 1999</w:t>
      </w:r>
    </w:p>
    <w:p w14:paraId="798D9DEF" w14:textId="77777777" w:rsidR="00CB7829" w:rsidRDefault="00CB7829" w:rsidP="00CB7829">
      <w:pPr>
        <w:tabs>
          <w:tab w:val="left" w:pos="1440"/>
          <w:tab w:val="left" w:pos="6480"/>
          <w:tab w:val="left" w:pos="7460"/>
        </w:tabs>
      </w:pPr>
      <w:r>
        <w:tab/>
        <w:t>D.I. Mendeleyev University of Chemical Technology of Russia, Moscow, Russia</w:t>
      </w:r>
    </w:p>
    <w:p w14:paraId="48F0D887" w14:textId="77777777" w:rsidR="00CB7829" w:rsidRDefault="00CB7829" w:rsidP="00CB7829">
      <w:pPr>
        <w:tabs>
          <w:tab w:val="left" w:pos="1440"/>
          <w:tab w:val="left" w:pos="6480"/>
          <w:tab w:val="left" w:pos="7460"/>
        </w:tabs>
      </w:pPr>
    </w:p>
    <w:p w14:paraId="5AAF92E0" w14:textId="77777777" w:rsidR="00CB7829" w:rsidRDefault="00CB7829" w:rsidP="00CB7829">
      <w:pPr>
        <w:tabs>
          <w:tab w:val="left" w:pos="440"/>
          <w:tab w:val="left" w:pos="1520"/>
          <w:tab w:val="left" w:pos="6480"/>
          <w:tab w:val="left" w:pos="7460"/>
        </w:tabs>
        <w:rPr>
          <w:b/>
        </w:rPr>
      </w:pPr>
      <w:r>
        <w:rPr>
          <w:b/>
        </w:rPr>
        <w:t xml:space="preserve">Employment History </w:t>
      </w:r>
      <w:r>
        <w:t>(reverse chronological order)</w:t>
      </w:r>
    </w:p>
    <w:p w14:paraId="1CA2816E" w14:textId="77777777" w:rsidR="00CB7829" w:rsidRDefault="00CB7829" w:rsidP="00CB7829">
      <w:pPr>
        <w:tabs>
          <w:tab w:val="left" w:pos="440"/>
          <w:tab w:val="left" w:pos="620"/>
          <w:tab w:val="left" w:pos="1520"/>
          <w:tab w:val="left" w:pos="7200"/>
        </w:tabs>
        <w:rPr>
          <w:b/>
        </w:rPr>
      </w:pPr>
    </w:p>
    <w:p w14:paraId="214C1B93" w14:textId="77777777" w:rsidR="00CB7829" w:rsidRDefault="00CB7829" w:rsidP="00CB7829">
      <w:pPr>
        <w:tabs>
          <w:tab w:val="left" w:pos="440"/>
          <w:tab w:val="left" w:pos="1520"/>
          <w:tab w:val="left" w:pos="7290"/>
          <w:tab w:val="left" w:pos="7920"/>
        </w:tabs>
        <w:jc w:val="both"/>
        <w:rPr>
          <w:i/>
        </w:rPr>
      </w:pPr>
      <w:r>
        <w:rPr>
          <w:i/>
        </w:rPr>
        <w:tab/>
      </w:r>
      <w:r>
        <w:rPr>
          <w:i/>
          <w:u w:val="single"/>
        </w:rPr>
        <w:t>Medical Scientist</w:t>
      </w:r>
      <w:r>
        <w:rPr>
          <w:i/>
        </w:rPr>
        <w:tab/>
      </w:r>
      <w:r>
        <w:t>Jan 2006-present</w:t>
      </w:r>
    </w:p>
    <w:p w14:paraId="7FCA9C3B" w14:textId="77777777" w:rsidR="00CB7829" w:rsidRDefault="00CB7829" w:rsidP="00CB7829">
      <w:pPr>
        <w:tabs>
          <w:tab w:val="left" w:pos="440"/>
          <w:tab w:val="left" w:pos="1520"/>
          <w:tab w:val="left" w:pos="7920"/>
        </w:tabs>
        <w:rPr>
          <w:i/>
        </w:rPr>
      </w:pPr>
      <w:r>
        <w:rPr>
          <w:i/>
        </w:rPr>
        <w:tab/>
      </w:r>
      <w:r>
        <w:t>Medical Isotope Research and Production Program</w:t>
      </w:r>
    </w:p>
    <w:p w14:paraId="1AD88EBA" w14:textId="77777777" w:rsidR="00CB7829" w:rsidRDefault="00CB7829" w:rsidP="00CB7829">
      <w:pPr>
        <w:tabs>
          <w:tab w:val="left" w:pos="440"/>
          <w:tab w:val="left" w:pos="1520"/>
          <w:tab w:val="left" w:pos="7920"/>
        </w:tabs>
      </w:pPr>
      <w:r>
        <w:rPr>
          <w:i/>
        </w:rPr>
        <w:tab/>
      </w:r>
      <w:r>
        <w:t>Collider-Accelerator Department</w:t>
      </w:r>
    </w:p>
    <w:p w14:paraId="00E842D3" w14:textId="77777777" w:rsidR="00CB7829" w:rsidRDefault="00CB7829" w:rsidP="00CB7829">
      <w:pPr>
        <w:tabs>
          <w:tab w:val="left" w:pos="440"/>
          <w:tab w:val="left" w:pos="1520"/>
          <w:tab w:val="left" w:pos="7920"/>
        </w:tabs>
      </w:pPr>
      <w:r>
        <w:tab/>
        <w:t>Brookhaven National Laboratory, Upton, New York, USA</w:t>
      </w:r>
    </w:p>
    <w:p w14:paraId="6958568A" w14:textId="77777777" w:rsidR="00CB7829" w:rsidRDefault="00CB7829" w:rsidP="00CB7829">
      <w:pPr>
        <w:tabs>
          <w:tab w:val="left" w:pos="440"/>
          <w:tab w:val="left" w:pos="7290"/>
        </w:tabs>
      </w:pPr>
      <w:r>
        <w:rPr>
          <w:i/>
        </w:rPr>
        <w:tab/>
      </w:r>
      <w:r>
        <w:rPr>
          <w:i/>
          <w:u w:val="single"/>
        </w:rPr>
        <w:t>Visiting Fellow</w:t>
      </w:r>
      <w:r>
        <w:tab/>
        <w:t>Oct 2004-Dec 2005</w:t>
      </w:r>
    </w:p>
    <w:p w14:paraId="7CFCEDAE" w14:textId="77777777" w:rsidR="00CB7829" w:rsidRDefault="00CB7829" w:rsidP="00CB7829">
      <w:pPr>
        <w:tabs>
          <w:tab w:val="left" w:pos="440"/>
          <w:tab w:val="left" w:pos="1520"/>
          <w:tab w:val="left" w:pos="7920"/>
        </w:tabs>
      </w:pPr>
      <w:r>
        <w:tab/>
        <w:t xml:space="preserve">Molecular Imaging Laboratory, Clinical Center, </w:t>
      </w:r>
    </w:p>
    <w:p w14:paraId="0E373A0E" w14:textId="77777777" w:rsidR="00CB7829" w:rsidRDefault="00CB7829" w:rsidP="00CB7829">
      <w:pPr>
        <w:tabs>
          <w:tab w:val="left" w:pos="440"/>
          <w:tab w:val="left" w:pos="1520"/>
          <w:tab w:val="left" w:pos="7920"/>
        </w:tabs>
      </w:pPr>
      <w:r>
        <w:tab/>
        <w:t>National Institute of Health, Bethesda, Maryland, USA</w:t>
      </w:r>
    </w:p>
    <w:p w14:paraId="77BAD8B7" w14:textId="77777777" w:rsidR="00CB7829" w:rsidRDefault="00CB7829" w:rsidP="00CB7829">
      <w:pPr>
        <w:tabs>
          <w:tab w:val="left" w:pos="440"/>
          <w:tab w:val="left" w:pos="1520"/>
          <w:tab w:val="left" w:pos="7290"/>
        </w:tabs>
      </w:pPr>
      <w:r>
        <w:rPr>
          <w:i/>
        </w:rPr>
        <w:tab/>
      </w:r>
      <w:r>
        <w:rPr>
          <w:i/>
          <w:u w:val="single"/>
        </w:rPr>
        <w:t>Graduate Research Assistant</w:t>
      </w:r>
      <w:r>
        <w:tab/>
        <w:t>Jun 2000-Sept 2004</w:t>
      </w:r>
    </w:p>
    <w:p w14:paraId="5618D612" w14:textId="77777777" w:rsidR="00CB7829" w:rsidRDefault="00CB7829" w:rsidP="00CB7829">
      <w:pPr>
        <w:tabs>
          <w:tab w:val="left" w:pos="440"/>
          <w:tab w:val="left" w:pos="1520"/>
          <w:tab w:val="left" w:pos="7920"/>
        </w:tabs>
      </w:pPr>
      <w:r>
        <w:tab/>
        <w:t>Department of Chemistry,</w:t>
      </w:r>
    </w:p>
    <w:p w14:paraId="11D95878" w14:textId="77777777" w:rsidR="00CB7829" w:rsidRDefault="00CB7829" w:rsidP="00CB7829">
      <w:pPr>
        <w:tabs>
          <w:tab w:val="left" w:pos="440"/>
          <w:tab w:val="left" w:pos="1520"/>
          <w:tab w:val="left" w:pos="7920"/>
        </w:tabs>
      </w:pPr>
      <w:r>
        <w:tab/>
        <w:t>Texas A&amp;M University, College Station, Texas, USA</w:t>
      </w:r>
    </w:p>
    <w:p w14:paraId="5A23A498" w14:textId="77777777" w:rsidR="00CB7829" w:rsidRDefault="00CB7829" w:rsidP="00CB7829">
      <w:pPr>
        <w:tabs>
          <w:tab w:val="left" w:pos="440"/>
          <w:tab w:val="left" w:pos="1520"/>
          <w:tab w:val="left" w:pos="7920"/>
        </w:tabs>
      </w:pPr>
    </w:p>
    <w:p w14:paraId="246E537B" w14:textId="77777777" w:rsidR="00CB7829" w:rsidRDefault="00CB7829" w:rsidP="00CB7829">
      <w:pPr>
        <w:tabs>
          <w:tab w:val="num" w:pos="0"/>
          <w:tab w:val="num" w:pos="720"/>
          <w:tab w:val="left" w:pos="2700"/>
          <w:tab w:val="left" w:pos="7920"/>
        </w:tabs>
        <w:spacing w:after="120"/>
      </w:pPr>
      <w:r>
        <w:rPr>
          <w:b/>
        </w:rPr>
        <w:t xml:space="preserve">Publications most closely related to the proposed project </w:t>
      </w:r>
      <w:r>
        <w:rPr>
          <w:b/>
        </w:rPr>
        <w:br/>
      </w:r>
    </w:p>
    <w:p w14:paraId="37855D9E" w14:textId="77777777" w:rsidR="00CB7829" w:rsidRDefault="00CB7829" w:rsidP="00CB7829">
      <w:pPr>
        <w:spacing w:before="120" w:after="120"/>
        <w:jc w:val="both"/>
        <w:rPr>
          <w:bCs/>
        </w:rPr>
      </w:pPr>
      <w:r>
        <w:rPr>
          <w:bCs/>
        </w:rPr>
        <w:t xml:space="preserve">J. R. Griswold, </w:t>
      </w:r>
      <w:r>
        <w:rPr>
          <w:b/>
        </w:rPr>
        <w:t>D. G. Medvedev</w:t>
      </w:r>
      <w:r>
        <w:rPr>
          <w:bCs/>
        </w:rPr>
        <w:t xml:space="preserve">, J. W. Engle, R. Copping, J. M. Fitzsimmons, V. </w:t>
      </w:r>
      <w:proofErr w:type="spellStart"/>
      <w:r>
        <w:rPr>
          <w:bCs/>
        </w:rPr>
        <w:t>Radchenko</w:t>
      </w:r>
      <w:proofErr w:type="spellEnd"/>
      <w:r>
        <w:rPr>
          <w:bCs/>
        </w:rPr>
        <w:t xml:space="preserve">, J. C. Cooley, M. E. Fassbender, D. L. Denton, K. E. Murphy, A. C. Owens, E. R. Birnbaum, K. D. John, F. M. </w:t>
      </w:r>
      <w:proofErr w:type="spellStart"/>
      <w:r>
        <w:rPr>
          <w:bCs/>
        </w:rPr>
        <w:t>Nortier</w:t>
      </w:r>
      <w:proofErr w:type="spellEnd"/>
      <w:r>
        <w:rPr>
          <w:bCs/>
        </w:rPr>
        <w:t xml:space="preserve">, D. W. </w:t>
      </w:r>
      <w:proofErr w:type="spellStart"/>
      <w:r>
        <w:rPr>
          <w:bCs/>
        </w:rPr>
        <w:t>Stracener</w:t>
      </w:r>
      <w:proofErr w:type="spellEnd"/>
      <w:r>
        <w:rPr>
          <w:bCs/>
        </w:rPr>
        <w:t xml:space="preserve">, L. H. Heilbronn, L. F. </w:t>
      </w:r>
      <w:proofErr w:type="spellStart"/>
      <w:r>
        <w:rPr>
          <w:bCs/>
        </w:rPr>
        <w:t>Mausner</w:t>
      </w:r>
      <w:proofErr w:type="spellEnd"/>
      <w:r>
        <w:rPr>
          <w:bCs/>
        </w:rPr>
        <w:t xml:space="preserve"> and S. </w:t>
      </w:r>
      <w:proofErr w:type="spellStart"/>
      <w:r>
        <w:rPr>
          <w:bCs/>
        </w:rPr>
        <w:t>Mirzadeh</w:t>
      </w:r>
      <w:proofErr w:type="spellEnd"/>
      <w:r>
        <w:rPr>
          <w:bCs/>
        </w:rPr>
        <w:t xml:space="preserve">. Large scale accelerator production of </w:t>
      </w:r>
      <w:r>
        <w:rPr>
          <w:bCs/>
          <w:vertAlign w:val="superscript"/>
        </w:rPr>
        <w:t>225</w:t>
      </w:r>
      <w:r>
        <w:rPr>
          <w:bCs/>
        </w:rPr>
        <w:t xml:space="preserve">Ac: Effective cross sections for 78-192 MeV protons incident on Th-232 targets. </w:t>
      </w:r>
      <w:r>
        <w:rPr>
          <w:bCs/>
          <w:i/>
        </w:rPr>
        <w:t>Applied Radiation and Isotopes</w:t>
      </w:r>
      <w:r>
        <w:rPr>
          <w:bCs/>
        </w:rPr>
        <w:t xml:space="preserve"> 118, 366-374 (2016).</w:t>
      </w:r>
    </w:p>
    <w:p w14:paraId="12653843" w14:textId="77777777" w:rsidR="00CB7829" w:rsidRDefault="00CB7829" w:rsidP="00CB7829">
      <w:pPr>
        <w:spacing w:after="120"/>
        <w:jc w:val="both"/>
      </w:pPr>
      <w:proofErr w:type="spellStart"/>
      <w:r>
        <w:rPr>
          <w:bCs/>
        </w:rPr>
        <w:t>DeGraffenreid</w:t>
      </w:r>
      <w:proofErr w:type="spellEnd"/>
      <w:r>
        <w:rPr>
          <w:bCs/>
        </w:rPr>
        <w:t xml:space="preserve">, AJ; </w:t>
      </w:r>
      <w:r>
        <w:rPr>
          <w:b/>
        </w:rPr>
        <w:t>Medvedev, DG</w:t>
      </w:r>
      <w:r>
        <w:rPr>
          <w:bCs/>
        </w:rPr>
        <w:t xml:space="preserve">; Phelps, TE; Gott, MD; Smith, SV; </w:t>
      </w:r>
      <w:proofErr w:type="spellStart"/>
      <w:r>
        <w:rPr>
          <w:bCs/>
        </w:rPr>
        <w:t>Jurisson</w:t>
      </w:r>
      <w:proofErr w:type="spellEnd"/>
      <w:r>
        <w:rPr>
          <w:bCs/>
        </w:rPr>
        <w:t xml:space="preserve">, SS; Cutler, CS. Cross-section measurements and production of Se-72 with medium to high energy protons using arsenic containing targets. </w:t>
      </w:r>
      <w:proofErr w:type="spellStart"/>
      <w:r>
        <w:rPr>
          <w:bCs/>
          <w:i/>
          <w:iCs/>
        </w:rPr>
        <w:t>Radiochimica</w:t>
      </w:r>
      <w:proofErr w:type="spellEnd"/>
      <w:r>
        <w:rPr>
          <w:i/>
          <w:iCs/>
        </w:rPr>
        <w:t xml:space="preserve"> Acta</w:t>
      </w:r>
      <w:r>
        <w:t xml:space="preserve"> 107, 4, 279-287, (2019)</w:t>
      </w:r>
    </w:p>
    <w:p w14:paraId="502C2F37" w14:textId="77777777" w:rsidR="00CB7829" w:rsidRDefault="00CB7829" w:rsidP="00CB7829">
      <w:r>
        <w:t xml:space="preserve">Morgan B. Fox, Andrew S. Voyles, Jonathan T. Morrell, Lee A. Bernstein, Amanda M. Lewis, Arjan J. Koning, Jon C. Batchelder, Eva R. Birnbaum, Cathy S. Cutler, </w:t>
      </w:r>
      <w:r>
        <w:rPr>
          <w:b/>
          <w:bCs/>
        </w:rPr>
        <w:t>Dmitri G. Medvedev</w:t>
      </w:r>
      <w:r>
        <w:t xml:space="preserve">, Francois M. </w:t>
      </w:r>
      <w:proofErr w:type="spellStart"/>
      <w:r>
        <w:t>Nortier</w:t>
      </w:r>
      <w:proofErr w:type="spellEnd"/>
      <w:r>
        <w:t>, Ellen M. O’Brien, and Christiaan Vermeulen</w:t>
      </w:r>
    </w:p>
    <w:p w14:paraId="4A1C38C2" w14:textId="77777777" w:rsidR="00CB7829" w:rsidRDefault="00CB7829" w:rsidP="00CB7829">
      <w:r>
        <w:t xml:space="preserve">Investigating high-energy proton-induced reactions on spherical nuclei: Implications for the preequilibrium exciton model. </w:t>
      </w:r>
      <w:r>
        <w:rPr>
          <w:i/>
          <w:iCs/>
        </w:rPr>
        <w:t>Phys. Rev. C</w:t>
      </w:r>
      <w:r>
        <w:t>, accepted</w:t>
      </w:r>
    </w:p>
    <w:p w14:paraId="389D0BEB" w14:textId="1F6BB9DF" w:rsidR="00783928" w:rsidRDefault="00783928">
      <w:pPr>
        <w:rPr>
          <w:b/>
        </w:rPr>
      </w:pPr>
      <w:r>
        <w:rPr>
          <w:b/>
        </w:rPr>
        <w:br w:type="page"/>
      </w:r>
    </w:p>
    <w:p w14:paraId="47D38BBA" w14:textId="77777777" w:rsidR="00783928" w:rsidRDefault="00783928" w:rsidP="00783928">
      <w:pPr>
        <w:rPr>
          <w:b/>
        </w:rPr>
      </w:pPr>
    </w:p>
    <w:p w14:paraId="55518996" w14:textId="69FFD869" w:rsidR="00033838" w:rsidRPr="00033838" w:rsidRDefault="00033838" w:rsidP="00DB229E">
      <w:pPr>
        <w:pStyle w:val="paragraph"/>
        <w:spacing w:before="0" w:beforeAutospacing="0" w:after="0" w:afterAutospacing="0"/>
        <w:ind w:left="3600" w:firstLine="720"/>
        <w:textAlignment w:val="baseline"/>
        <w:rPr>
          <w:rStyle w:val="normaltextrun"/>
          <w:b/>
          <w:bCs/>
        </w:rPr>
      </w:pPr>
      <w:r w:rsidRPr="00033838">
        <w:rPr>
          <w:rStyle w:val="normaltextrun"/>
          <w:b/>
          <w:bCs/>
        </w:rPr>
        <w:t>VITA      </w:t>
      </w:r>
    </w:p>
    <w:p w14:paraId="0C48F415" w14:textId="3FEECB33" w:rsidR="00033838" w:rsidRPr="008708A6" w:rsidRDefault="00033838" w:rsidP="00033838">
      <w:pPr>
        <w:pStyle w:val="paragraph"/>
        <w:spacing w:before="0" w:beforeAutospacing="0" w:after="0" w:afterAutospacing="0"/>
        <w:ind w:firstLine="3600"/>
        <w:textAlignment w:val="baseline"/>
        <w:rPr>
          <w:rFonts w:ascii="Segoe UI" w:hAnsi="Segoe UI" w:cs="Segoe UI"/>
          <w:sz w:val="18"/>
          <w:szCs w:val="18"/>
        </w:rPr>
      </w:pPr>
      <w:r w:rsidRPr="008708A6">
        <w:rPr>
          <w:rStyle w:val="normaltextrun"/>
        </w:rPr>
        <w:t xml:space="preserve"> </w:t>
      </w:r>
      <w:r w:rsidR="008708A6" w:rsidRPr="008708A6">
        <w:rPr>
          <w:rStyle w:val="normaltextrun"/>
        </w:rPr>
        <w:t xml:space="preserve">         Dr. </w:t>
      </w:r>
      <w:r w:rsidRPr="008708A6">
        <w:rPr>
          <w:rStyle w:val="normaltextrun"/>
        </w:rPr>
        <w:t xml:space="preserve">Dohyun Kim </w:t>
      </w:r>
      <w:r w:rsidRPr="008708A6">
        <w:rPr>
          <w:rStyle w:val="tabchar"/>
          <w:rFonts w:ascii="Calibri" w:hAnsi="Calibri" w:cs="Calibri"/>
        </w:rPr>
        <w:tab/>
      </w:r>
      <w:r w:rsidRPr="008708A6">
        <w:rPr>
          <w:rStyle w:val="tabchar"/>
          <w:rFonts w:ascii="Calibri" w:hAnsi="Calibri" w:cs="Calibri"/>
        </w:rPr>
        <w:tab/>
      </w:r>
      <w:r w:rsidRPr="008708A6">
        <w:rPr>
          <w:rStyle w:val="eop"/>
        </w:rPr>
        <w:t> </w:t>
      </w:r>
    </w:p>
    <w:p w14:paraId="65C8880B" w14:textId="77777777" w:rsidR="00033838" w:rsidRDefault="00033838" w:rsidP="00033838">
      <w:pPr>
        <w:pStyle w:val="paragraph"/>
        <w:spacing w:before="0" w:beforeAutospacing="0" w:after="0" w:afterAutospacing="0"/>
        <w:textAlignment w:val="baseline"/>
        <w:rPr>
          <w:rFonts w:ascii="Segoe UI" w:hAnsi="Segoe UI" w:cs="Segoe UI"/>
          <w:sz w:val="18"/>
          <w:szCs w:val="18"/>
        </w:rPr>
      </w:pPr>
      <w:r>
        <w:rPr>
          <w:rStyle w:val="eop"/>
        </w:rPr>
        <w:t> </w:t>
      </w:r>
    </w:p>
    <w:p w14:paraId="5917F399" w14:textId="77777777" w:rsidR="00033838" w:rsidRDefault="00033838" w:rsidP="00033838">
      <w:pPr>
        <w:pStyle w:val="paragraph"/>
        <w:spacing w:before="0" w:beforeAutospacing="0" w:after="0" w:afterAutospacing="0"/>
        <w:textAlignment w:val="baseline"/>
        <w:rPr>
          <w:rFonts w:ascii="Segoe UI" w:hAnsi="Segoe UI" w:cs="Segoe UI"/>
          <w:sz w:val="18"/>
          <w:szCs w:val="18"/>
        </w:rPr>
      </w:pPr>
      <w:r>
        <w:rPr>
          <w:rStyle w:val="normaltextrun"/>
          <w:b/>
          <w:bCs/>
        </w:rPr>
        <w:t>Education and Work Experience</w:t>
      </w:r>
      <w:r>
        <w:rPr>
          <w:rStyle w:val="normaltextrun"/>
        </w:rPr>
        <w:t>:</w:t>
      </w:r>
      <w:r>
        <w:rPr>
          <w:rStyle w:val="eop"/>
        </w:rPr>
        <w:t> </w:t>
      </w:r>
    </w:p>
    <w:p w14:paraId="06E91A1D" w14:textId="77777777" w:rsidR="00033838" w:rsidRDefault="00033838" w:rsidP="00033838">
      <w:pPr>
        <w:pStyle w:val="paragraph"/>
        <w:spacing w:before="0" w:beforeAutospacing="0" w:after="0" w:afterAutospacing="0"/>
        <w:ind w:firstLine="720"/>
        <w:textAlignment w:val="baseline"/>
        <w:rPr>
          <w:rFonts w:ascii="Segoe UI" w:hAnsi="Segoe UI" w:cs="Segoe UI"/>
          <w:sz w:val="18"/>
          <w:szCs w:val="18"/>
        </w:rPr>
      </w:pPr>
      <w:r>
        <w:rPr>
          <w:rStyle w:val="normaltextrun"/>
        </w:rPr>
        <w:t>PhD, Physics</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spellingerror"/>
        </w:rPr>
        <w:t>Myongji</w:t>
      </w:r>
      <w:proofErr w:type="spellEnd"/>
      <w:r>
        <w:rPr>
          <w:rStyle w:val="normaltextrun"/>
        </w:rPr>
        <w:t xml:space="preserve"> University, Korea</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2010</w:t>
      </w:r>
      <w:r>
        <w:rPr>
          <w:rStyle w:val="eop"/>
        </w:rPr>
        <w:t> </w:t>
      </w:r>
    </w:p>
    <w:p w14:paraId="379B82BB" w14:textId="77777777" w:rsidR="00033838" w:rsidRDefault="00033838" w:rsidP="00033838">
      <w:pPr>
        <w:pStyle w:val="paragraph"/>
        <w:spacing w:before="0" w:beforeAutospacing="0" w:after="0" w:afterAutospacing="0"/>
        <w:ind w:firstLine="720"/>
        <w:textAlignment w:val="baseline"/>
        <w:rPr>
          <w:rFonts w:ascii="Segoe UI" w:hAnsi="Segoe UI" w:cs="Segoe UI"/>
          <w:sz w:val="18"/>
          <w:szCs w:val="18"/>
        </w:rPr>
      </w:pPr>
      <w:r>
        <w:rPr>
          <w:rStyle w:val="normaltextrun"/>
        </w:rPr>
        <w:t>MS, Physics</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spellingerror"/>
        </w:rPr>
        <w:t>Myongji</w:t>
      </w:r>
      <w:proofErr w:type="spellEnd"/>
      <w:r>
        <w:rPr>
          <w:rStyle w:val="normaltextrun"/>
        </w:rPr>
        <w:t xml:space="preserve"> University, Korea</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2002</w:t>
      </w:r>
      <w:r>
        <w:rPr>
          <w:rStyle w:val="eop"/>
        </w:rPr>
        <w:t> </w:t>
      </w:r>
    </w:p>
    <w:p w14:paraId="63F3229D" w14:textId="77777777" w:rsidR="00033838" w:rsidRDefault="00033838" w:rsidP="00033838">
      <w:pPr>
        <w:pStyle w:val="paragraph"/>
        <w:spacing w:before="0" w:beforeAutospacing="0" w:after="0" w:afterAutospacing="0"/>
        <w:ind w:firstLine="720"/>
        <w:textAlignment w:val="baseline"/>
        <w:rPr>
          <w:rFonts w:ascii="Segoe UI" w:hAnsi="Segoe UI" w:cs="Segoe UI"/>
          <w:sz w:val="18"/>
          <w:szCs w:val="18"/>
        </w:rPr>
      </w:pPr>
      <w:r>
        <w:rPr>
          <w:rStyle w:val="normaltextrun"/>
        </w:rPr>
        <w:t>BS, Physics</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proofErr w:type="spellStart"/>
      <w:r>
        <w:rPr>
          <w:rStyle w:val="spellingerror"/>
        </w:rPr>
        <w:t>Myongji</w:t>
      </w:r>
      <w:proofErr w:type="spellEnd"/>
      <w:r>
        <w:rPr>
          <w:rStyle w:val="normaltextrun"/>
        </w:rPr>
        <w:t xml:space="preserve"> University, Korea</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2000</w:t>
      </w:r>
      <w:r>
        <w:rPr>
          <w:rStyle w:val="eop"/>
        </w:rPr>
        <w:t> </w:t>
      </w:r>
    </w:p>
    <w:p w14:paraId="0183C358" w14:textId="77777777" w:rsidR="00033838" w:rsidRDefault="00033838" w:rsidP="00033838">
      <w:pPr>
        <w:pStyle w:val="paragraph"/>
        <w:spacing w:before="0" w:beforeAutospacing="0" w:after="0" w:afterAutospacing="0"/>
        <w:ind w:left="720"/>
        <w:textAlignment w:val="baseline"/>
        <w:rPr>
          <w:rFonts w:ascii="Segoe UI" w:hAnsi="Segoe UI" w:cs="Segoe UI"/>
          <w:sz w:val="18"/>
          <w:szCs w:val="18"/>
        </w:rPr>
      </w:pPr>
      <w:r>
        <w:rPr>
          <w:rStyle w:val="eop"/>
        </w:rPr>
        <w:t> </w:t>
      </w:r>
    </w:p>
    <w:p w14:paraId="36E9C66F" w14:textId="77777777" w:rsidR="00033838" w:rsidRDefault="00033838" w:rsidP="00033838">
      <w:pPr>
        <w:pStyle w:val="paragraph"/>
        <w:spacing w:before="0" w:beforeAutospacing="0" w:after="0" w:afterAutospacing="0"/>
        <w:ind w:left="720"/>
        <w:textAlignment w:val="baseline"/>
        <w:rPr>
          <w:rFonts w:ascii="Segoe UI" w:hAnsi="Segoe UI" w:cs="Segoe UI"/>
          <w:sz w:val="18"/>
          <w:szCs w:val="18"/>
        </w:rPr>
      </w:pPr>
      <w:r>
        <w:rPr>
          <w:rStyle w:val="normaltextrun"/>
        </w:rPr>
        <w:t>Physicist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Brookhaven National Laboratory</w:t>
      </w:r>
      <w:r>
        <w:rPr>
          <w:rStyle w:val="tabchar"/>
          <w:rFonts w:ascii="Calibri" w:hAnsi="Calibri" w:cs="Calibri"/>
        </w:rPr>
        <w:tab/>
      </w:r>
      <w:r>
        <w:rPr>
          <w:rStyle w:val="normaltextrun"/>
        </w:rPr>
        <w:t>2021 – Present</w:t>
      </w:r>
      <w:r>
        <w:rPr>
          <w:rStyle w:val="eop"/>
        </w:rPr>
        <w:t> </w:t>
      </w:r>
    </w:p>
    <w:p w14:paraId="416E6465" w14:textId="77777777" w:rsidR="00033838" w:rsidRDefault="00033838" w:rsidP="00033838">
      <w:pPr>
        <w:pStyle w:val="paragraph"/>
        <w:spacing w:before="0" w:beforeAutospacing="0" w:after="0" w:afterAutospacing="0"/>
        <w:ind w:left="720"/>
        <w:textAlignment w:val="baseline"/>
        <w:rPr>
          <w:rFonts w:ascii="Segoe UI" w:hAnsi="Segoe UI" w:cs="Segoe UI"/>
          <w:sz w:val="18"/>
          <w:szCs w:val="18"/>
        </w:rPr>
      </w:pPr>
      <w:r>
        <w:rPr>
          <w:rStyle w:val="normaltextrun"/>
        </w:rPr>
        <w:t>Associate Physicist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Brookhaven National Laboratory</w:t>
      </w:r>
      <w:r>
        <w:rPr>
          <w:rStyle w:val="tabchar"/>
          <w:rFonts w:ascii="Calibri" w:hAnsi="Calibri" w:cs="Calibri"/>
        </w:rPr>
        <w:tab/>
      </w:r>
      <w:r>
        <w:rPr>
          <w:rStyle w:val="normaltextrun"/>
        </w:rPr>
        <w:t>2019 – 2021</w:t>
      </w:r>
      <w:r>
        <w:rPr>
          <w:rStyle w:val="eop"/>
        </w:rPr>
        <w:t> </w:t>
      </w:r>
    </w:p>
    <w:p w14:paraId="430E545A" w14:textId="77777777" w:rsidR="00033838" w:rsidRDefault="00033838" w:rsidP="00033838">
      <w:pPr>
        <w:pStyle w:val="paragraph"/>
        <w:spacing w:before="0" w:beforeAutospacing="0" w:after="0" w:afterAutospacing="0"/>
        <w:ind w:left="720"/>
        <w:textAlignment w:val="baseline"/>
        <w:rPr>
          <w:rFonts w:ascii="Segoe UI" w:hAnsi="Segoe UI" w:cs="Segoe UI"/>
          <w:sz w:val="18"/>
          <w:szCs w:val="18"/>
        </w:rPr>
      </w:pPr>
      <w:r>
        <w:rPr>
          <w:rStyle w:val="normaltextrun"/>
        </w:rPr>
        <w:t>Assistant Physicist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Brookhaven National Laboratory</w:t>
      </w:r>
      <w:r>
        <w:rPr>
          <w:rStyle w:val="tabchar"/>
          <w:rFonts w:ascii="Calibri" w:hAnsi="Calibri" w:cs="Calibri"/>
        </w:rPr>
        <w:tab/>
      </w:r>
      <w:r>
        <w:rPr>
          <w:rStyle w:val="normaltextrun"/>
        </w:rPr>
        <w:t>2017 -</w:t>
      </w:r>
      <w:r>
        <w:rPr>
          <w:rStyle w:val="tabchar"/>
          <w:rFonts w:ascii="Calibri" w:hAnsi="Calibri" w:cs="Calibri"/>
        </w:rPr>
        <w:tab/>
      </w:r>
      <w:r>
        <w:rPr>
          <w:rStyle w:val="normaltextrun"/>
        </w:rPr>
        <w:t>2019</w:t>
      </w:r>
      <w:r>
        <w:rPr>
          <w:rStyle w:val="eop"/>
        </w:rPr>
        <w:t> </w:t>
      </w:r>
    </w:p>
    <w:p w14:paraId="17C6DC7C" w14:textId="77777777" w:rsidR="00033838" w:rsidRDefault="00033838" w:rsidP="00033838">
      <w:pPr>
        <w:pStyle w:val="paragraph"/>
        <w:spacing w:before="0" w:beforeAutospacing="0" w:after="0" w:afterAutospacing="0"/>
        <w:ind w:left="720"/>
        <w:textAlignment w:val="baseline"/>
        <w:rPr>
          <w:rFonts w:ascii="Segoe UI" w:hAnsi="Segoe UI" w:cs="Segoe UI"/>
          <w:sz w:val="18"/>
          <w:szCs w:val="18"/>
        </w:rPr>
      </w:pPr>
      <w:r>
        <w:rPr>
          <w:rStyle w:val="eop"/>
        </w:rPr>
        <w:t> </w:t>
      </w:r>
    </w:p>
    <w:p w14:paraId="43054814" w14:textId="77777777" w:rsidR="00033838" w:rsidRDefault="00033838" w:rsidP="00033838">
      <w:pPr>
        <w:pStyle w:val="paragraph"/>
        <w:spacing w:before="0" w:beforeAutospacing="0" w:after="0" w:afterAutospacing="0"/>
        <w:textAlignment w:val="baseline"/>
        <w:rPr>
          <w:rFonts w:ascii="Segoe UI" w:hAnsi="Segoe UI" w:cs="Segoe UI"/>
          <w:sz w:val="18"/>
          <w:szCs w:val="18"/>
        </w:rPr>
      </w:pPr>
      <w:r>
        <w:rPr>
          <w:rStyle w:val="eop"/>
        </w:rPr>
        <w:t> </w:t>
      </w:r>
    </w:p>
    <w:p w14:paraId="3CAB0899" w14:textId="77777777" w:rsidR="00033838" w:rsidRDefault="00033838" w:rsidP="00033838">
      <w:pPr>
        <w:pStyle w:val="paragraph"/>
        <w:spacing w:before="0" w:beforeAutospacing="0" w:after="0" w:afterAutospacing="0"/>
        <w:textAlignment w:val="baseline"/>
        <w:rPr>
          <w:rFonts w:ascii="Segoe UI" w:hAnsi="Segoe UI" w:cs="Segoe UI"/>
          <w:sz w:val="18"/>
          <w:szCs w:val="18"/>
        </w:rPr>
      </w:pPr>
      <w:r>
        <w:rPr>
          <w:rStyle w:val="normaltextrun"/>
          <w:b/>
          <w:bCs/>
        </w:rPr>
        <w:t>Selected publications and presentations relevant to current proposal</w:t>
      </w:r>
      <w:r>
        <w:rPr>
          <w:rStyle w:val="eop"/>
        </w:rPr>
        <w:t> </w:t>
      </w:r>
    </w:p>
    <w:p w14:paraId="0875AD8D" w14:textId="77777777" w:rsidR="00033838" w:rsidRDefault="00033838" w:rsidP="00033838">
      <w:pPr>
        <w:pStyle w:val="paragraph"/>
        <w:numPr>
          <w:ilvl w:val="0"/>
          <w:numId w:val="19"/>
        </w:numPr>
        <w:spacing w:before="0" w:beforeAutospacing="0" w:after="0" w:afterAutospacing="0"/>
        <w:ind w:left="1080" w:firstLine="0"/>
        <w:textAlignment w:val="baseline"/>
        <w:rPr>
          <w:rFonts w:ascii="Calibri" w:hAnsi="Calibri" w:cs="Calibri"/>
          <w:sz w:val="20"/>
          <w:szCs w:val="20"/>
        </w:rPr>
      </w:pPr>
      <w:proofErr w:type="spellStart"/>
      <w:r>
        <w:rPr>
          <w:rStyle w:val="spellingerror"/>
        </w:rPr>
        <w:t>RaDIATE</w:t>
      </w:r>
      <w:proofErr w:type="spellEnd"/>
      <w:r>
        <w:rPr>
          <w:rStyle w:val="normaltextrun"/>
        </w:rPr>
        <w:t xml:space="preserve"> collaboration, Tensile behavior of dual-phase titanium alloys under high-intensity proton beam exposure: radiation-induced omega phase transformation in Ti-6Al-4V, in </w:t>
      </w:r>
      <w:r>
        <w:rPr>
          <w:rStyle w:val="normaltextrun"/>
          <w:i/>
          <w:iCs/>
        </w:rPr>
        <w:t>Journal of Nuclear Materials</w:t>
      </w:r>
      <w:r>
        <w:rPr>
          <w:rStyle w:val="normaltextrun"/>
        </w:rPr>
        <w:t>, 152413, Jul. 25, 2020 </w:t>
      </w:r>
      <w:r>
        <w:rPr>
          <w:rStyle w:val="eop"/>
        </w:rPr>
        <w:t> </w:t>
      </w:r>
    </w:p>
    <w:p w14:paraId="258FB724" w14:textId="77777777" w:rsidR="00033838" w:rsidRDefault="00033838" w:rsidP="00033838">
      <w:pPr>
        <w:pStyle w:val="paragraph"/>
        <w:numPr>
          <w:ilvl w:val="0"/>
          <w:numId w:val="20"/>
        </w:numPr>
        <w:spacing w:before="0" w:beforeAutospacing="0" w:after="0" w:afterAutospacing="0"/>
        <w:ind w:left="1080" w:firstLine="0"/>
        <w:jc w:val="both"/>
        <w:textAlignment w:val="baseline"/>
      </w:pPr>
      <w:proofErr w:type="spellStart"/>
      <w:r>
        <w:rPr>
          <w:rStyle w:val="normaltextrun"/>
        </w:rPr>
        <w:t>Dohyun</w:t>
      </w:r>
      <w:proofErr w:type="spellEnd"/>
      <w:r>
        <w:rPr>
          <w:rStyle w:val="normaltextrun"/>
        </w:rPr>
        <w:t xml:space="preserve"> Kim, Mohamed </w:t>
      </w:r>
      <w:proofErr w:type="spellStart"/>
      <w:r>
        <w:rPr>
          <w:rStyle w:val="spellingerror"/>
        </w:rPr>
        <w:t>Benmerrouche</w:t>
      </w:r>
      <w:proofErr w:type="spellEnd"/>
      <w:r>
        <w:rPr>
          <w:rStyle w:val="normaltextrun"/>
        </w:rPr>
        <w:t xml:space="preserve"> and Cathy S. Cutler, “FLUKA simulation of Ac-225 production with a medical cyclotron” in Journal of Medical Imaging and Radiation Sciences, Vol 50, 2019</w:t>
      </w:r>
      <w:r>
        <w:rPr>
          <w:rStyle w:val="eop"/>
        </w:rPr>
        <w:t> </w:t>
      </w:r>
    </w:p>
    <w:p w14:paraId="1571AD68" w14:textId="77777777" w:rsidR="00033838" w:rsidRDefault="00033838" w:rsidP="00033838">
      <w:pPr>
        <w:pStyle w:val="paragraph"/>
        <w:numPr>
          <w:ilvl w:val="0"/>
          <w:numId w:val="21"/>
        </w:numPr>
        <w:spacing w:before="0" w:beforeAutospacing="0" w:after="0" w:afterAutospacing="0"/>
        <w:ind w:left="1080" w:firstLine="0"/>
        <w:jc w:val="both"/>
        <w:textAlignment w:val="baseline"/>
      </w:pPr>
      <w:r>
        <w:rPr>
          <w:rStyle w:val="normaltextrun"/>
          <w:shd w:val="clear" w:color="auto" w:fill="FFFFFF"/>
        </w:rPr>
        <w:t xml:space="preserve">Kelly JM, Amor </w:t>
      </w:r>
      <w:proofErr w:type="spellStart"/>
      <w:r>
        <w:rPr>
          <w:rStyle w:val="spellingerror"/>
          <w:shd w:val="clear" w:color="auto" w:fill="FFFFFF"/>
        </w:rPr>
        <w:t>Coarasa</w:t>
      </w:r>
      <w:proofErr w:type="spellEnd"/>
      <w:r>
        <w:rPr>
          <w:rStyle w:val="normaltextrun"/>
          <w:shd w:val="clear" w:color="auto" w:fill="FFFFFF"/>
        </w:rPr>
        <w:t xml:space="preserve"> A, </w:t>
      </w:r>
      <w:proofErr w:type="spellStart"/>
      <w:r>
        <w:rPr>
          <w:rStyle w:val="normaltextrun"/>
          <w:shd w:val="clear" w:color="auto" w:fill="FFFFFF"/>
        </w:rPr>
        <w:t>Nikolopoulou</w:t>
      </w:r>
      <w:proofErr w:type="spellEnd"/>
      <w:r>
        <w:rPr>
          <w:rStyle w:val="normaltextrun"/>
          <w:shd w:val="clear" w:color="auto" w:fill="FFFFFF"/>
        </w:rPr>
        <w:t xml:space="preserve"> A, </w:t>
      </w:r>
      <w:proofErr w:type="spellStart"/>
      <w:r>
        <w:rPr>
          <w:rStyle w:val="spellingerror"/>
          <w:shd w:val="clear" w:color="auto" w:fill="FFFFFF"/>
        </w:rPr>
        <w:t>Wüstemann</w:t>
      </w:r>
      <w:proofErr w:type="spellEnd"/>
      <w:r>
        <w:rPr>
          <w:rStyle w:val="normaltextrun"/>
          <w:shd w:val="clear" w:color="auto" w:fill="FFFFFF"/>
        </w:rPr>
        <w:t xml:space="preserve"> T, </w:t>
      </w:r>
      <w:proofErr w:type="spellStart"/>
      <w:r>
        <w:rPr>
          <w:rStyle w:val="normaltextrun"/>
          <w:shd w:val="clear" w:color="auto" w:fill="FFFFFF"/>
        </w:rPr>
        <w:t>Barelli</w:t>
      </w:r>
      <w:proofErr w:type="spellEnd"/>
      <w:r>
        <w:rPr>
          <w:rStyle w:val="normaltextrun"/>
          <w:shd w:val="clear" w:color="auto" w:fill="FFFFFF"/>
        </w:rPr>
        <w:t xml:space="preserve"> P, Kim D, Williams C Jr, Zheng X, Bi C, Hu B, Warren JD, </w:t>
      </w:r>
      <w:proofErr w:type="spellStart"/>
      <w:r>
        <w:rPr>
          <w:rStyle w:val="normaltextrun"/>
          <w:shd w:val="clear" w:color="auto" w:fill="FFFFFF"/>
        </w:rPr>
        <w:t>Hage</w:t>
      </w:r>
      <w:proofErr w:type="spellEnd"/>
      <w:r>
        <w:rPr>
          <w:rStyle w:val="normaltextrun"/>
          <w:shd w:val="clear" w:color="auto" w:fill="FFFFFF"/>
        </w:rPr>
        <w:t xml:space="preserve"> DS, </w:t>
      </w:r>
      <w:proofErr w:type="spellStart"/>
      <w:r>
        <w:rPr>
          <w:rStyle w:val="spellingerror"/>
          <w:shd w:val="clear" w:color="auto" w:fill="FFFFFF"/>
        </w:rPr>
        <w:t>DiMagno</w:t>
      </w:r>
      <w:proofErr w:type="spellEnd"/>
      <w:r>
        <w:rPr>
          <w:rStyle w:val="normaltextrun"/>
          <w:shd w:val="clear" w:color="auto" w:fill="FFFFFF"/>
        </w:rPr>
        <w:t xml:space="preserve"> SG, </w:t>
      </w:r>
      <w:proofErr w:type="spellStart"/>
      <w:r>
        <w:rPr>
          <w:rStyle w:val="normaltextrun"/>
          <w:shd w:val="clear" w:color="auto" w:fill="FFFFFF"/>
        </w:rPr>
        <w:t>Babich</w:t>
      </w:r>
      <w:proofErr w:type="spellEnd"/>
      <w:r>
        <w:rPr>
          <w:rStyle w:val="normaltextrun"/>
          <w:shd w:val="clear" w:color="auto" w:fill="FFFFFF"/>
        </w:rPr>
        <w:t xml:space="preserve"> JW</w:t>
      </w:r>
      <w:r>
        <w:rPr>
          <w:rStyle w:val="normaltextrun"/>
        </w:rPr>
        <w:t xml:space="preserve">, “Dual-Target Binding Ligands with Modulated Pharmacokinetics for </w:t>
      </w:r>
      <w:proofErr w:type="spellStart"/>
      <w:r>
        <w:rPr>
          <w:rStyle w:val="spellingerror"/>
        </w:rPr>
        <w:t>Endoradiotherapy</w:t>
      </w:r>
      <w:proofErr w:type="spellEnd"/>
      <w:r>
        <w:rPr>
          <w:rStyle w:val="normaltextrun"/>
        </w:rPr>
        <w:t xml:space="preserve"> of Prostate Cancer”, in </w:t>
      </w:r>
      <w:r>
        <w:rPr>
          <w:rStyle w:val="normaltextrun"/>
          <w:i/>
          <w:iCs/>
        </w:rPr>
        <w:t>Journal of Nuclear Medicine</w:t>
      </w:r>
      <w:r>
        <w:rPr>
          <w:rStyle w:val="normaltextrun"/>
        </w:rPr>
        <w:t>, Apr. 27, 2017</w:t>
      </w:r>
      <w:r>
        <w:rPr>
          <w:rStyle w:val="eop"/>
        </w:rPr>
        <w:t> </w:t>
      </w:r>
    </w:p>
    <w:p w14:paraId="451633A4" w14:textId="77777777" w:rsidR="00033838" w:rsidRDefault="00033838" w:rsidP="00033838">
      <w:pPr>
        <w:pStyle w:val="paragraph"/>
        <w:numPr>
          <w:ilvl w:val="0"/>
          <w:numId w:val="22"/>
        </w:numPr>
        <w:spacing w:before="0" w:beforeAutospacing="0" w:after="0" w:afterAutospacing="0"/>
        <w:ind w:left="1080" w:firstLine="0"/>
        <w:jc w:val="both"/>
        <w:textAlignment w:val="baseline"/>
      </w:pPr>
      <w:r>
        <w:rPr>
          <w:rStyle w:val="normaltextrun"/>
        </w:rPr>
        <w:t xml:space="preserve">Dohyun Kim, David L. </w:t>
      </w:r>
      <w:proofErr w:type="spellStart"/>
      <w:r>
        <w:rPr>
          <w:rStyle w:val="spellingerror"/>
        </w:rPr>
        <w:t>Alexoff</w:t>
      </w:r>
      <w:proofErr w:type="spellEnd"/>
      <w:r>
        <w:rPr>
          <w:rStyle w:val="normaltextrun"/>
        </w:rPr>
        <w:t xml:space="preserve">, Mike </w:t>
      </w:r>
      <w:proofErr w:type="spellStart"/>
      <w:r>
        <w:rPr>
          <w:rStyle w:val="normaltextrun"/>
        </w:rPr>
        <w:t>Schueller</w:t>
      </w:r>
      <w:proofErr w:type="spellEnd"/>
      <w:r>
        <w:rPr>
          <w:rStyle w:val="normaltextrun"/>
        </w:rPr>
        <w:t xml:space="preserve">, Ben </w:t>
      </w:r>
      <w:proofErr w:type="spellStart"/>
      <w:r>
        <w:rPr>
          <w:rStyle w:val="normaltextrun"/>
        </w:rPr>
        <w:t>Babst</w:t>
      </w:r>
      <w:proofErr w:type="spellEnd"/>
      <w:r>
        <w:rPr>
          <w:rStyle w:val="normaltextrun"/>
        </w:rPr>
        <w:t xml:space="preserve">, Richard </w:t>
      </w:r>
      <w:proofErr w:type="spellStart"/>
      <w:r>
        <w:rPr>
          <w:rStyle w:val="normaltextrun"/>
        </w:rPr>
        <w:t>Ferrieri</w:t>
      </w:r>
      <w:proofErr w:type="spellEnd"/>
      <w:r>
        <w:rPr>
          <w:rStyle w:val="normaltextrun"/>
        </w:rPr>
        <w:t xml:space="preserve">, David J. </w:t>
      </w:r>
      <w:proofErr w:type="spellStart"/>
      <w:r>
        <w:rPr>
          <w:rStyle w:val="normaltextrun"/>
        </w:rPr>
        <w:t>Schlyer</w:t>
      </w:r>
      <w:proofErr w:type="spellEnd"/>
      <w:r>
        <w:rPr>
          <w:rStyle w:val="normaltextrun"/>
        </w:rPr>
        <w:t xml:space="preserve"> and Joanna S. Fowler, “The Design and Performance of a Portable Handheld </w:t>
      </w:r>
      <w:r>
        <w:rPr>
          <w:rStyle w:val="normaltextrun"/>
          <w:sz w:val="19"/>
          <w:szCs w:val="19"/>
          <w:vertAlign w:val="superscript"/>
        </w:rPr>
        <w:t>11</w:t>
      </w:r>
      <w:r>
        <w:rPr>
          <w:rStyle w:val="normaltextrun"/>
        </w:rPr>
        <w:t>CO</w:t>
      </w:r>
      <w:r>
        <w:rPr>
          <w:rStyle w:val="normaltextrun"/>
          <w:sz w:val="19"/>
          <w:szCs w:val="19"/>
          <w:vertAlign w:val="subscript"/>
        </w:rPr>
        <w:t>2</w:t>
      </w:r>
      <w:r>
        <w:rPr>
          <w:rStyle w:val="normaltextrun"/>
        </w:rPr>
        <w:t xml:space="preserve"> Delivery System” in </w:t>
      </w:r>
      <w:r>
        <w:rPr>
          <w:rStyle w:val="normaltextrun"/>
          <w:i/>
          <w:iCs/>
        </w:rPr>
        <w:t>Applied Radiation and Isotopes</w:t>
      </w:r>
      <w:r>
        <w:rPr>
          <w:rStyle w:val="normaltextrun"/>
        </w:rPr>
        <w:t xml:space="preserve">, </w:t>
      </w:r>
      <w:r>
        <w:rPr>
          <w:rStyle w:val="normaltextrun"/>
          <w:shd w:val="clear" w:color="auto" w:fill="FFFFFF"/>
        </w:rPr>
        <w:t>Dec. 31, 2014</w:t>
      </w:r>
      <w:r>
        <w:rPr>
          <w:rStyle w:val="eop"/>
        </w:rPr>
        <w:t> </w:t>
      </w:r>
    </w:p>
    <w:p w14:paraId="7FC7F1A4" w14:textId="77777777" w:rsidR="00033838" w:rsidRDefault="00033838" w:rsidP="00033838">
      <w:pPr>
        <w:pStyle w:val="paragraph"/>
        <w:spacing w:before="0" w:beforeAutospacing="0" w:after="0" w:afterAutospacing="0"/>
        <w:textAlignment w:val="baseline"/>
        <w:rPr>
          <w:rFonts w:ascii="Segoe UI" w:hAnsi="Segoe UI" w:cs="Segoe UI"/>
          <w:sz w:val="18"/>
          <w:szCs w:val="18"/>
        </w:rPr>
      </w:pPr>
      <w:r>
        <w:rPr>
          <w:rStyle w:val="eop"/>
        </w:rPr>
        <w:t> </w:t>
      </w:r>
    </w:p>
    <w:p w14:paraId="5B772E56" w14:textId="77777777" w:rsidR="00783928" w:rsidRDefault="00783928">
      <w:pPr>
        <w:rPr>
          <w:b/>
        </w:rPr>
      </w:pPr>
      <w:r>
        <w:rPr>
          <w:b/>
        </w:rPr>
        <w:br w:type="page"/>
      </w:r>
    </w:p>
    <w:p w14:paraId="54F45AEC" w14:textId="3F50C8AE" w:rsidR="00E47FD4" w:rsidRDefault="00E47FD4" w:rsidP="007E4DFD">
      <w:pPr>
        <w:jc w:val="center"/>
        <w:rPr>
          <w:b/>
        </w:rPr>
      </w:pPr>
      <w:r>
        <w:rPr>
          <w:b/>
        </w:rPr>
        <w:lastRenderedPageBreak/>
        <w:t>VITA</w:t>
      </w:r>
    </w:p>
    <w:p w14:paraId="78242037" w14:textId="579669C3" w:rsidR="007E4DFD" w:rsidRPr="008708A6" w:rsidRDefault="008708A6" w:rsidP="007E4DFD">
      <w:pPr>
        <w:jc w:val="center"/>
        <w:rPr>
          <w:bCs/>
        </w:rPr>
      </w:pPr>
      <w:r w:rsidRPr="008708A6">
        <w:rPr>
          <w:bCs/>
        </w:rPr>
        <w:t xml:space="preserve">Dr. </w:t>
      </w:r>
      <w:r w:rsidR="007E4DFD" w:rsidRPr="008708A6">
        <w:rPr>
          <w:bCs/>
        </w:rPr>
        <w:t>Vanessa A. Sanders</w:t>
      </w:r>
    </w:p>
    <w:p w14:paraId="1CF4CB27" w14:textId="77777777" w:rsidR="007E4DFD" w:rsidRPr="00AF433D" w:rsidRDefault="007E4DFD" w:rsidP="007E4DFD">
      <w:pPr>
        <w:ind w:right="-360"/>
        <w:jc w:val="both"/>
      </w:pPr>
      <w:r w:rsidRPr="00AF433D">
        <w:rPr>
          <w:b/>
        </w:rPr>
        <w:t>________________________________________</w:t>
      </w:r>
      <w:r>
        <w:rPr>
          <w:b/>
        </w:rPr>
        <w:t>_________________________________________</w:t>
      </w:r>
    </w:p>
    <w:p w14:paraId="762263AB" w14:textId="77777777" w:rsidR="007E4DFD" w:rsidRPr="00CD2804" w:rsidRDefault="007E4DFD" w:rsidP="007E4DFD">
      <w:pPr>
        <w:keepNext/>
        <w:spacing w:before="240" w:after="60"/>
        <w:jc w:val="center"/>
        <w:outlineLvl w:val="1"/>
        <w:rPr>
          <w:rFonts w:ascii="Cambria" w:hAnsi="Cambria"/>
          <w:b/>
          <w:bCs/>
          <w:i/>
          <w:iCs/>
          <w:u w:val="single"/>
        </w:rPr>
      </w:pPr>
      <w:bookmarkStart w:id="3" w:name="_Toc486508534"/>
      <w:r w:rsidRPr="00CD2804">
        <w:rPr>
          <w:rFonts w:ascii="Cambria" w:hAnsi="Cambria"/>
          <w:b/>
          <w:bCs/>
          <w:i/>
          <w:iCs/>
          <w:u w:val="single"/>
        </w:rPr>
        <w:t>Education History</w:t>
      </w:r>
      <w:bookmarkEnd w:id="3"/>
    </w:p>
    <w:tbl>
      <w:tblPr>
        <w:tblW w:w="10008" w:type="dxa"/>
        <w:tblLook w:val="04A0" w:firstRow="1" w:lastRow="0" w:firstColumn="1" w:lastColumn="0" w:noHBand="0" w:noVBand="1"/>
      </w:tblPr>
      <w:tblGrid>
        <w:gridCol w:w="2808"/>
        <w:gridCol w:w="2700"/>
        <w:gridCol w:w="4500"/>
      </w:tblGrid>
      <w:tr w:rsidR="007E4DFD" w:rsidRPr="00AF433D" w14:paraId="23549FA7" w14:textId="77777777" w:rsidTr="00E47FD4">
        <w:tc>
          <w:tcPr>
            <w:tcW w:w="2808" w:type="dxa"/>
            <w:vAlign w:val="center"/>
          </w:tcPr>
          <w:p w14:paraId="2056826C" w14:textId="616B0158" w:rsidR="007E4DFD" w:rsidRPr="00CD2804" w:rsidRDefault="005F2153" w:rsidP="001A4ABC">
            <w:pPr>
              <w:ind w:right="49"/>
              <w:rPr>
                <w:b/>
                <w:sz w:val="22"/>
              </w:rPr>
            </w:pPr>
            <w:r w:rsidRPr="00CD2804">
              <w:rPr>
                <w:sz w:val="22"/>
              </w:rPr>
              <w:t>Ph.D. in Radiochemistry</w:t>
            </w:r>
          </w:p>
        </w:tc>
        <w:tc>
          <w:tcPr>
            <w:tcW w:w="2700" w:type="dxa"/>
            <w:vAlign w:val="center"/>
          </w:tcPr>
          <w:p w14:paraId="31D620E8" w14:textId="2323D88E" w:rsidR="007E4DFD" w:rsidRPr="00CD2804" w:rsidRDefault="005F2153" w:rsidP="001A4ABC">
            <w:pPr>
              <w:ind w:right="49"/>
              <w:rPr>
                <w:sz w:val="22"/>
              </w:rPr>
            </w:pPr>
            <w:r w:rsidRPr="00CD2804">
              <w:rPr>
                <w:sz w:val="22"/>
              </w:rPr>
              <w:t>University of Nevada Las Vegas, Las Vegas, Nevada</w:t>
            </w:r>
          </w:p>
        </w:tc>
        <w:tc>
          <w:tcPr>
            <w:tcW w:w="4500" w:type="dxa"/>
            <w:vAlign w:val="center"/>
          </w:tcPr>
          <w:p w14:paraId="7EB93C8B" w14:textId="124D348A" w:rsidR="007E4DFD" w:rsidRPr="00CD2804" w:rsidRDefault="00820B2A" w:rsidP="001A4ABC">
            <w:pPr>
              <w:ind w:right="49"/>
              <w:rPr>
                <w:sz w:val="22"/>
              </w:rPr>
            </w:pPr>
            <w:r>
              <w:rPr>
                <w:sz w:val="22"/>
              </w:rPr>
              <w:t xml:space="preserve">                                                      2017</w:t>
            </w:r>
          </w:p>
        </w:tc>
      </w:tr>
      <w:tr w:rsidR="007E4DFD" w:rsidRPr="00AF433D" w14:paraId="63741A55" w14:textId="77777777" w:rsidTr="00E47FD4">
        <w:tc>
          <w:tcPr>
            <w:tcW w:w="2808" w:type="dxa"/>
            <w:vAlign w:val="center"/>
          </w:tcPr>
          <w:p w14:paraId="007D8697" w14:textId="06A57679" w:rsidR="007E4DFD" w:rsidRPr="00CD2804" w:rsidRDefault="00820B2A" w:rsidP="001A4ABC">
            <w:pPr>
              <w:ind w:right="49"/>
              <w:rPr>
                <w:b/>
                <w:sz w:val="22"/>
              </w:rPr>
            </w:pPr>
            <w:r w:rsidRPr="00CD2804">
              <w:rPr>
                <w:sz w:val="22"/>
              </w:rPr>
              <w:t>B.A. in Chemistry</w:t>
            </w:r>
          </w:p>
        </w:tc>
        <w:tc>
          <w:tcPr>
            <w:tcW w:w="2700" w:type="dxa"/>
            <w:vAlign w:val="center"/>
          </w:tcPr>
          <w:p w14:paraId="6AA0F5D1" w14:textId="41B42DCD" w:rsidR="007E4DFD" w:rsidRPr="00CD2804" w:rsidRDefault="00820B2A" w:rsidP="001A4ABC">
            <w:pPr>
              <w:ind w:right="49"/>
              <w:rPr>
                <w:sz w:val="22"/>
              </w:rPr>
            </w:pPr>
            <w:r w:rsidRPr="00CD2804">
              <w:rPr>
                <w:sz w:val="22"/>
              </w:rPr>
              <w:t>Florida Memorial University, Miami Gardens, Florida</w:t>
            </w:r>
          </w:p>
        </w:tc>
        <w:tc>
          <w:tcPr>
            <w:tcW w:w="4500" w:type="dxa"/>
            <w:vAlign w:val="center"/>
          </w:tcPr>
          <w:p w14:paraId="3C033E26" w14:textId="36B0B807" w:rsidR="007E4DFD" w:rsidRPr="00CD2804" w:rsidRDefault="00820B2A" w:rsidP="001A4ABC">
            <w:pPr>
              <w:ind w:right="49"/>
              <w:rPr>
                <w:sz w:val="22"/>
              </w:rPr>
            </w:pPr>
            <w:r>
              <w:rPr>
                <w:sz w:val="22"/>
              </w:rPr>
              <w:t xml:space="preserve">                                                       2009</w:t>
            </w:r>
          </w:p>
        </w:tc>
      </w:tr>
      <w:tr w:rsidR="007E4DFD" w:rsidRPr="00AF433D" w14:paraId="05349028" w14:textId="77777777" w:rsidTr="00E47FD4">
        <w:tc>
          <w:tcPr>
            <w:tcW w:w="2808" w:type="dxa"/>
            <w:vAlign w:val="center"/>
          </w:tcPr>
          <w:p w14:paraId="7823299C" w14:textId="4521EEDC" w:rsidR="007E4DFD" w:rsidRPr="00CD2804" w:rsidRDefault="007E4DFD" w:rsidP="001A4ABC">
            <w:pPr>
              <w:ind w:right="49"/>
              <w:rPr>
                <w:b/>
                <w:sz w:val="22"/>
              </w:rPr>
            </w:pPr>
          </w:p>
        </w:tc>
        <w:tc>
          <w:tcPr>
            <w:tcW w:w="2700" w:type="dxa"/>
            <w:vAlign w:val="center"/>
          </w:tcPr>
          <w:p w14:paraId="780033BD" w14:textId="580B50A7" w:rsidR="007E4DFD" w:rsidRPr="00CD2804" w:rsidRDefault="007E4DFD" w:rsidP="001A4ABC">
            <w:pPr>
              <w:tabs>
                <w:tab w:val="left" w:pos="5540"/>
              </w:tabs>
              <w:ind w:right="49"/>
              <w:rPr>
                <w:sz w:val="22"/>
              </w:rPr>
            </w:pPr>
          </w:p>
        </w:tc>
        <w:tc>
          <w:tcPr>
            <w:tcW w:w="4500" w:type="dxa"/>
            <w:vAlign w:val="center"/>
          </w:tcPr>
          <w:p w14:paraId="3ACDD36B" w14:textId="474C7B7C" w:rsidR="007E4DFD" w:rsidRPr="00CD2804" w:rsidRDefault="007E4DFD" w:rsidP="001A4ABC">
            <w:pPr>
              <w:ind w:right="49"/>
              <w:rPr>
                <w:sz w:val="22"/>
              </w:rPr>
            </w:pPr>
          </w:p>
        </w:tc>
      </w:tr>
    </w:tbl>
    <w:p w14:paraId="4C8B11AB" w14:textId="77777777" w:rsidR="007E4DFD" w:rsidRPr="00CD2804" w:rsidRDefault="007E4DFD" w:rsidP="007E4DFD">
      <w:pPr>
        <w:keepNext/>
        <w:spacing w:before="240" w:after="60"/>
        <w:jc w:val="center"/>
        <w:outlineLvl w:val="1"/>
        <w:rPr>
          <w:rFonts w:ascii="Cambria" w:hAnsi="Cambria"/>
          <w:b/>
          <w:bCs/>
          <w:i/>
          <w:iCs/>
          <w:u w:val="single"/>
        </w:rPr>
      </w:pPr>
      <w:bookmarkStart w:id="4" w:name="_Toc486508535"/>
      <w:r w:rsidRPr="00CD2804">
        <w:rPr>
          <w:rFonts w:ascii="Cambria" w:hAnsi="Cambria"/>
          <w:b/>
          <w:bCs/>
          <w:i/>
          <w:iCs/>
          <w:u w:val="single"/>
        </w:rPr>
        <w:t>Employment History</w:t>
      </w:r>
    </w:p>
    <w:tbl>
      <w:tblPr>
        <w:tblW w:w="10440" w:type="dxa"/>
        <w:tblBorders>
          <w:bottom w:val="single" w:sz="2" w:space="0" w:color="auto"/>
        </w:tblBorders>
        <w:tblLook w:val="04A0" w:firstRow="1" w:lastRow="0" w:firstColumn="1" w:lastColumn="0" w:noHBand="0" w:noVBand="1"/>
      </w:tblPr>
      <w:tblGrid>
        <w:gridCol w:w="3420"/>
        <w:gridCol w:w="3870"/>
        <w:gridCol w:w="3150"/>
      </w:tblGrid>
      <w:tr w:rsidR="002B036A" w:rsidRPr="007129B1" w14:paraId="662F9473" w14:textId="111E555A" w:rsidTr="00E47FD4">
        <w:tc>
          <w:tcPr>
            <w:tcW w:w="3420" w:type="dxa"/>
            <w:vAlign w:val="center"/>
          </w:tcPr>
          <w:p w14:paraId="206F0D98" w14:textId="77777777" w:rsidR="002B036A" w:rsidRPr="00CD2804" w:rsidRDefault="002B036A" w:rsidP="002B036A">
            <w:pPr>
              <w:ind w:right="-195"/>
              <w:rPr>
                <w:sz w:val="22"/>
              </w:rPr>
            </w:pPr>
            <w:r w:rsidRPr="00CD2804">
              <w:rPr>
                <w:sz w:val="22"/>
              </w:rPr>
              <w:t>Assistant Scientist</w:t>
            </w:r>
          </w:p>
        </w:tc>
        <w:tc>
          <w:tcPr>
            <w:tcW w:w="3870" w:type="dxa"/>
            <w:vAlign w:val="center"/>
          </w:tcPr>
          <w:p w14:paraId="5F695004" w14:textId="77777777" w:rsidR="002B036A" w:rsidRPr="00CD2804" w:rsidRDefault="002B036A" w:rsidP="002B036A">
            <w:pPr>
              <w:tabs>
                <w:tab w:val="left" w:pos="4580"/>
                <w:tab w:val="left" w:pos="5040"/>
                <w:tab w:val="left" w:pos="7380"/>
                <w:tab w:val="left" w:pos="10080"/>
              </w:tabs>
              <w:ind w:right="-81"/>
              <w:rPr>
                <w:sz w:val="22"/>
              </w:rPr>
            </w:pPr>
            <w:r w:rsidRPr="00CD2804">
              <w:rPr>
                <w:sz w:val="22"/>
              </w:rPr>
              <w:t>Brookhaven National Laboratory</w:t>
            </w:r>
          </w:p>
        </w:tc>
        <w:tc>
          <w:tcPr>
            <w:tcW w:w="3150" w:type="dxa"/>
            <w:vAlign w:val="center"/>
          </w:tcPr>
          <w:p w14:paraId="53BD26C0" w14:textId="254F89D2" w:rsidR="002B036A" w:rsidRPr="00CD2804" w:rsidRDefault="002B036A" w:rsidP="002B036A">
            <w:pPr>
              <w:tabs>
                <w:tab w:val="left" w:pos="4580"/>
                <w:tab w:val="left" w:pos="5040"/>
                <w:tab w:val="left" w:pos="7380"/>
                <w:tab w:val="left" w:pos="10080"/>
              </w:tabs>
              <w:ind w:right="-81"/>
              <w:rPr>
                <w:sz w:val="22"/>
              </w:rPr>
            </w:pPr>
            <w:r w:rsidRPr="00CD2804">
              <w:rPr>
                <w:b/>
                <w:sz w:val="22"/>
              </w:rPr>
              <w:t>April 2019- Present</w:t>
            </w:r>
          </w:p>
        </w:tc>
      </w:tr>
      <w:tr w:rsidR="002B036A" w:rsidRPr="00AF433D" w14:paraId="2FB2536E" w14:textId="1B672BDC" w:rsidTr="00E47FD4">
        <w:tc>
          <w:tcPr>
            <w:tcW w:w="3420" w:type="dxa"/>
            <w:vAlign w:val="center"/>
          </w:tcPr>
          <w:p w14:paraId="3602BAB9" w14:textId="77777777" w:rsidR="002B036A" w:rsidRPr="00CD2804" w:rsidRDefault="002B036A" w:rsidP="002B036A">
            <w:pPr>
              <w:ind w:right="-195"/>
              <w:rPr>
                <w:sz w:val="22"/>
              </w:rPr>
            </w:pPr>
            <w:r w:rsidRPr="00CD2804">
              <w:rPr>
                <w:sz w:val="22"/>
              </w:rPr>
              <w:t>Research Associate Postdoctoral Researcher</w:t>
            </w:r>
          </w:p>
        </w:tc>
        <w:tc>
          <w:tcPr>
            <w:tcW w:w="3870" w:type="dxa"/>
            <w:vAlign w:val="center"/>
          </w:tcPr>
          <w:p w14:paraId="21C22280" w14:textId="77777777" w:rsidR="002B036A" w:rsidRPr="00CD2804" w:rsidRDefault="002B036A" w:rsidP="002B036A">
            <w:pPr>
              <w:tabs>
                <w:tab w:val="left" w:pos="4580"/>
                <w:tab w:val="left" w:pos="5040"/>
                <w:tab w:val="left" w:pos="7380"/>
                <w:tab w:val="left" w:pos="10080"/>
              </w:tabs>
              <w:ind w:right="-81"/>
              <w:rPr>
                <w:sz w:val="22"/>
              </w:rPr>
            </w:pPr>
            <w:r w:rsidRPr="00CD2804">
              <w:rPr>
                <w:sz w:val="22"/>
              </w:rPr>
              <w:t>Brookhaven National Laboratory</w:t>
            </w:r>
          </w:p>
        </w:tc>
        <w:tc>
          <w:tcPr>
            <w:tcW w:w="3150" w:type="dxa"/>
            <w:vAlign w:val="center"/>
          </w:tcPr>
          <w:p w14:paraId="600A51E4" w14:textId="77671121" w:rsidR="002B036A" w:rsidRPr="00CD2804" w:rsidRDefault="002B036A" w:rsidP="002B036A">
            <w:pPr>
              <w:tabs>
                <w:tab w:val="left" w:pos="4580"/>
                <w:tab w:val="left" w:pos="5040"/>
                <w:tab w:val="left" w:pos="7380"/>
                <w:tab w:val="left" w:pos="10080"/>
              </w:tabs>
              <w:ind w:right="-81"/>
              <w:rPr>
                <w:sz w:val="22"/>
              </w:rPr>
            </w:pPr>
            <w:r w:rsidRPr="00CD2804">
              <w:rPr>
                <w:b/>
                <w:sz w:val="22"/>
              </w:rPr>
              <w:t>May 2017-March 2019</w:t>
            </w:r>
          </w:p>
        </w:tc>
      </w:tr>
      <w:tr w:rsidR="002B036A" w:rsidRPr="00AF433D" w14:paraId="4DE02E4B" w14:textId="2461B3DF" w:rsidTr="00E47FD4">
        <w:tc>
          <w:tcPr>
            <w:tcW w:w="3420" w:type="dxa"/>
            <w:vAlign w:val="center"/>
          </w:tcPr>
          <w:p w14:paraId="54AAADF1" w14:textId="11F2B342" w:rsidR="002B036A" w:rsidRPr="00CD2804" w:rsidRDefault="002B036A" w:rsidP="002B036A">
            <w:pPr>
              <w:ind w:right="-561"/>
              <w:rPr>
                <w:sz w:val="22"/>
              </w:rPr>
            </w:pPr>
            <w:proofErr w:type="spellStart"/>
            <w:r w:rsidRPr="00CD2804">
              <w:rPr>
                <w:sz w:val="22"/>
              </w:rPr>
              <w:t>esearch</w:t>
            </w:r>
            <w:proofErr w:type="spellEnd"/>
            <w:r w:rsidRPr="00CD2804">
              <w:rPr>
                <w:sz w:val="22"/>
              </w:rPr>
              <w:t xml:space="preserve"> Assistant</w:t>
            </w:r>
          </w:p>
        </w:tc>
        <w:tc>
          <w:tcPr>
            <w:tcW w:w="3870" w:type="dxa"/>
            <w:vAlign w:val="center"/>
          </w:tcPr>
          <w:p w14:paraId="32DFC6F3" w14:textId="77777777" w:rsidR="002B036A" w:rsidRPr="00CD2804" w:rsidRDefault="002B036A" w:rsidP="002B036A">
            <w:pPr>
              <w:tabs>
                <w:tab w:val="left" w:pos="4580"/>
                <w:tab w:val="left" w:pos="5040"/>
                <w:tab w:val="left" w:pos="7380"/>
                <w:tab w:val="left" w:pos="10080"/>
              </w:tabs>
              <w:ind w:right="-81"/>
              <w:rPr>
                <w:sz w:val="22"/>
              </w:rPr>
            </w:pPr>
            <w:r w:rsidRPr="00CD2804">
              <w:rPr>
                <w:sz w:val="22"/>
              </w:rPr>
              <w:t>University of Nevada Las Vegas</w:t>
            </w:r>
          </w:p>
        </w:tc>
        <w:tc>
          <w:tcPr>
            <w:tcW w:w="3150" w:type="dxa"/>
            <w:vAlign w:val="center"/>
          </w:tcPr>
          <w:p w14:paraId="533E36DF" w14:textId="48092902" w:rsidR="002B036A" w:rsidRPr="00CD2804" w:rsidRDefault="002B036A" w:rsidP="002B036A">
            <w:pPr>
              <w:tabs>
                <w:tab w:val="left" w:pos="4580"/>
                <w:tab w:val="left" w:pos="5040"/>
                <w:tab w:val="left" w:pos="7380"/>
                <w:tab w:val="left" w:pos="10080"/>
              </w:tabs>
              <w:ind w:right="-81"/>
              <w:rPr>
                <w:sz w:val="22"/>
              </w:rPr>
            </w:pPr>
            <w:r w:rsidRPr="00CD2804">
              <w:rPr>
                <w:b/>
                <w:sz w:val="22"/>
              </w:rPr>
              <w:t>2013-2017</w:t>
            </w:r>
          </w:p>
        </w:tc>
      </w:tr>
      <w:bookmarkEnd w:id="4"/>
    </w:tbl>
    <w:p w14:paraId="0F9AD3CC" w14:textId="77777777" w:rsidR="00E47FD4" w:rsidRDefault="00E47FD4" w:rsidP="00E47FD4">
      <w:pPr>
        <w:pStyle w:val="paragraph"/>
        <w:spacing w:before="0" w:beforeAutospacing="0" w:after="0" w:afterAutospacing="0"/>
        <w:textAlignment w:val="baseline"/>
        <w:rPr>
          <w:rFonts w:ascii="Segoe UI" w:hAnsi="Segoe UI" w:cs="Segoe UI"/>
          <w:sz w:val="18"/>
          <w:szCs w:val="18"/>
        </w:rPr>
      </w:pPr>
    </w:p>
    <w:p w14:paraId="2E1449D3" w14:textId="77777777" w:rsidR="00E47FD4" w:rsidRDefault="00E47FD4" w:rsidP="00E47FD4">
      <w:pPr>
        <w:pStyle w:val="paragraph"/>
        <w:spacing w:before="0" w:beforeAutospacing="0" w:after="0" w:afterAutospacing="0"/>
        <w:textAlignment w:val="baseline"/>
        <w:rPr>
          <w:rStyle w:val="normaltextrun"/>
          <w:b/>
          <w:bCs/>
        </w:rPr>
      </w:pPr>
    </w:p>
    <w:p w14:paraId="2C5CE12B" w14:textId="160EA73A" w:rsidR="007E4DFD" w:rsidRDefault="00E47FD4" w:rsidP="00E47FD4">
      <w:pPr>
        <w:pStyle w:val="paragraph"/>
        <w:spacing w:before="0" w:beforeAutospacing="0" w:after="0" w:afterAutospacing="0"/>
        <w:textAlignment w:val="baseline"/>
        <w:rPr>
          <w:rStyle w:val="eop"/>
        </w:rPr>
      </w:pPr>
      <w:r>
        <w:rPr>
          <w:rStyle w:val="normaltextrun"/>
          <w:b/>
          <w:bCs/>
        </w:rPr>
        <w:t>Selected publications and presentations relevant to current proposal</w:t>
      </w:r>
      <w:r>
        <w:rPr>
          <w:rStyle w:val="eop"/>
        </w:rPr>
        <w:t> </w:t>
      </w:r>
    </w:p>
    <w:p w14:paraId="268E195C" w14:textId="77777777" w:rsidR="00E47FD4" w:rsidRPr="00E47FD4" w:rsidRDefault="00E47FD4" w:rsidP="00E47FD4">
      <w:pPr>
        <w:pStyle w:val="paragraph"/>
        <w:spacing w:before="0" w:beforeAutospacing="0" w:after="0" w:afterAutospacing="0"/>
        <w:textAlignment w:val="baseline"/>
        <w:rPr>
          <w:rFonts w:ascii="Segoe UI" w:hAnsi="Segoe UI" w:cs="Segoe UI"/>
          <w:sz w:val="18"/>
          <w:szCs w:val="18"/>
        </w:rPr>
      </w:pPr>
    </w:p>
    <w:tbl>
      <w:tblPr>
        <w:tblW w:w="10188" w:type="dxa"/>
        <w:tblLook w:val="04A0" w:firstRow="1" w:lastRow="0" w:firstColumn="1" w:lastColumn="0" w:noHBand="0" w:noVBand="1"/>
      </w:tblPr>
      <w:tblGrid>
        <w:gridCol w:w="10188"/>
      </w:tblGrid>
      <w:tr w:rsidR="007E4DFD" w:rsidRPr="00B02FA2" w14:paraId="113BABD9" w14:textId="77777777" w:rsidTr="001A4ABC">
        <w:tc>
          <w:tcPr>
            <w:tcW w:w="10188" w:type="dxa"/>
          </w:tcPr>
          <w:p w14:paraId="0236F402" w14:textId="77777777" w:rsidR="007E4DFD" w:rsidRPr="00E47FD4" w:rsidRDefault="007E4DFD" w:rsidP="00E47FD4">
            <w:pPr>
              <w:tabs>
                <w:tab w:val="left" w:pos="567"/>
                <w:tab w:val="left" w:pos="4580"/>
                <w:tab w:val="left" w:pos="5040"/>
                <w:tab w:val="left" w:pos="7380"/>
                <w:tab w:val="left" w:pos="10080"/>
              </w:tabs>
              <w:ind w:right="49"/>
              <w:jc w:val="both"/>
              <w:rPr>
                <w:bCs/>
                <w:sz w:val="20"/>
                <w:szCs w:val="18"/>
              </w:rPr>
            </w:pPr>
            <w:bookmarkStart w:id="5" w:name="_Hlk82769749"/>
            <w:r w:rsidRPr="00E47FD4">
              <w:rPr>
                <w:b/>
                <w:bCs/>
                <w:sz w:val="20"/>
                <w:szCs w:val="18"/>
              </w:rPr>
              <w:t>Sanders, V.,</w:t>
            </w:r>
            <w:r w:rsidRPr="00E47FD4">
              <w:rPr>
                <w:sz w:val="20"/>
                <w:szCs w:val="18"/>
              </w:rPr>
              <w:t xml:space="preserve"> Pratt, E., </w:t>
            </w:r>
            <w:proofErr w:type="spellStart"/>
            <w:r w:rsidRPr="00E47FD4">
              <w:rPr>
                <w:sz w:val="20"/>
                <w:szCs w:val="18"/>
              </w:rPr>
              <w:t>Bhupathiraju</w:t>
            </w:r>
            <w:proofErr w:type="spellEnd"/>
            <w:r w:rsidRPr="00E47FD4">
              <w:rPr>
                <w:sz w:val="20"/>
                <w:szCs w:val="18"/>
              </w:rPr>
              <w:t xml:space="preserve">, N. V. S. D., Carter, L., Ferdous, J., Marquez-Nostra, B., </w:t>
            </w:r>
            <w:proofErr w:type="spellStart"/>
            <w:r w:rsidRPr="00E47FD4">
              <w:rPr>
                <w:sz w:val="20"/>
                <w:szCs w:val="18"/>
              </w:rPr>
              <w:t>Schyler</w:t>
            </w:r>
            <w:proofErr w:type="spellEnd"/>
            <w:r w:rsidRPr="00E47FD4">
              <w:rPr>
                <w:sz w:val="20"/>
                <w:szCs w:val="18"/>
              </w:rPr>
              <w:t xml:space="preserve">, D., Lewis, J., Francesconi, L., Cutler, C. (2021). </w:t>
            </w:r>
            <w:r w:rsidRPr="00E47FD4">
              <w:rPr>
                <w:sz w:val="20"/>
                <w:szCs w:val="18"/>
                <w:vertAlign w:val="superscript"/>
              </w:rPr>
              <w:t>227</w:t>
            </w:r>
            <w:r w:rsidRPr="00E47FD4">
              <w:rPr>
                <w:sz w:val="20"/>
                <w:szCs w:val="18"/>
              </w:rPr>
              <w:t>Th Labeled 3,4,3-(LI-1,2-HOPO): Optimized Synthesis, Biological Distribution and Dosimetry. Journal of Nuclear Medicine, 62(supplement 1), 1482-1482.</w:t>
            </w:r>
            <w:bookmarkEnd w:id="5"/>
          </w:p>
        </w:tc>
      </w:tr>
      <w:tr w:rsidR="007E4DFD" w:rsidRPr="00B02FA2" w14:paraId="5CBD258D" w14:textId="77777777" w:rsidTr="001A4ABC">
        <w:tc>
          <w:tcPr>
            <w:tcW w:w="10188" w:type="dxa"/>
          </w:tcPr>
          <w:p w14:paraId="393C6360" w14:textId="77777777" w:rsidR="007E4DFD" w:rsidRPr="00E47FD4" w:rsidRDefault="007E4DFD" w:rsidP="00E47FD4">
            <w:pPr>
              <w:tabs>
                <w:tab w:val="left" w:pos="567"/>
                <w:tab w:val="left" w:pos="4580"/>
                <w:tab w:val="left" w:pos="5040"/>
                <w:tab w:val="left" w:pos="7380"/>
                <w:tab w:val="left" w:pos="10080"/>
              </w:tabs>
              <w:ind w:right="49"/>
              <w:jc w:val="both"/>
              <w:rPr>
                <w:bCs/>
                <w:sz w:val="20"/>
                <w:szCs w:val="18"/>
              </w:rPr>
            </w:pPr>
            <w:bookmarkStart w:id="6" w:name="_Hlk74148370"/>
            <w:bookmarkStart w:id="7" w:name="_Hlk60233718"/>
            <w:r w:rsidRPr="00E47FD4">
              <w:rPr>
                <w:bCs/>
                <w:sz w:val="20"/>
                <w:szCs w:val="18"/>
              </w:rPr>
              <w:t xml:space="preserve">Phipps, M. D.; </w:t>
            </w:r>
            <w:r w:rsidRPr="00E47FD4">
              <w:rPr>
                <w:b/>
                <w:sz w:val="20"/>
                <w:szCs w:val="18"/>
              </w:rPr>
              <w:t>Sanders, V. A</w:t>
            </w:r>
            <w:r w:rsidRPr="00E47FD4">
              <w:rPr>
                <w:bCs/>
                <w:sz w:val="20"/>
                <w:szCs w:val="18"/>
              </w:rPr>
              <w:t xml:space="preserve">.; Deri, M. A., Current State of Targeted Radiometal-Based Constructs for the Detection and Treatment of Disease in the Brain. </w:t>
            </w:r>
            <w:proofErr w:type="spellStart"/>
            <w:r w:rsidRPr="00E47FD4">
              <w:rPr>
                <w:bCs/>
                <w:i/>
                <w:iCs/>
                <w:sz w:val="20"/>
                <w:szCs w:val="18"/>
              </w:rPr>
              <w:t>Bioconjug.Chem</w:t>
            </w:r>
            <w:proofErr w:type="spellEnd"/>
            <w:r w:rsidRPr="00E47FD4">
              <w:rPr>
                <w:bCs/>
                <w:i/>
                <w:iCs/>
                <w:sz w:val="20"/>
                <w:szCs w:val="18"/>
              </w:rPr>
              <w:t xml:space="preserve">. </w:t>
            </w:r>
            <w:r w:rsidRPr="00E47FD4">
              <w:rPr>
                <w:b/>
                <w:bCs/>
                <w:sz w:val="20"/>
                <w:szCs w:val="18"/>
              </w:rPr>
              <w:t>2021</w:t>
            </w:r>
            <w:r w:rsidRPr="00E47FD4">
              <w:rPr>
                <w:bCs/>
                <w:sz w:val="20"/>
                <w:szCs w:val="18"/>
              </w:rPr>
              <w:t xml:space="preserve">. </w:t>
            </w:r>
          </w:p>
        </w:tc>
      </w:tr>
      <w:bookmarkEnd w:id="6"/>
      <w:tr w:rsidR="007E4DFD" w:rsidRPr="00B02FA2" w14:paraId="141D153A" w14:textId="77777777" w:rsidTr="001A4ABC">
        <w:tc>
          <w:tcPr>
            <w:tcW w:w="10188" w:type="dxa"/>
          </w:tcPr>
          <w:p w14:paraId="5F567D98" w14:textId="77777777" w:rsidR="007E4DFD" w:rsidRPr="00E47FD4" w:rsidRDefault="007E4DFD" w:rsidP="00E47FD4">
            <w:pPr>
              <w:tabs>
                <w:tab w:val="left" w:pos="567"/>
                <w:tab w:val="left" w:pos="4580"/>
                <w:tab w:val="left" w:pos="5040"/>
                <w:tab w:val="left" w:pos="7380"/>
                <w:tab w:val="left" w:pos="10080"/>
              </w:tabs>
              <w:ind w:right="49"/>
              <w:jc w:val="both"/>
              <w:rPr>
                <w:bCs/>
                <w:sz w:val="20"/>
                <w:szCs w:val="18"/>
              </w:rPr>
            </w:pPr>
            <w:proofErr w:type="spellStart"/>
            <w:r w:rsidRPr="00E47FD4">
              <w:rPr>
                <w:bCs/>
                <w:sz w:val="20"/>
                <w:szCs w:val="18"/>
              </w:rPr>
              <w:t>Akam</w:t>
            </w:r>
            <w:proofErr w:type="spellEnd"/>
            <w:r w:rsidRPr="00E47FD4">
              <w:rPr>
                <w:bCs/>
                <w:sz w:val="20"/>
                <w:szCs w:val="18"/>
              </w:rPr>
              <w:t xml:space="preserve">, E.; Azevedo, C.; Chaney, A. M.; </w:t>
            </w:r>
            <w:proofErr w:type="spellStart"/>
            <w:r w:rsidRPr="00E47FD4">
              <w:rPr>
                <w:bCs/>
                <w:sz w:val="20"/>
                <w:szCs w:val="18"/>
              </w:rPr>
              <w:t>Dhanvantari</w:t>
            </w:r>
            <w:proofErr w:type="spellEnd"/>
            <w:r w:rsidRPr="00E47FD4">
              <w:rPr>
                <w:bCs/>
                <w:sz w:val="20"/>
                <w:szCs w:val="18"/>
              </w:rPr>
              <w:t xml:space="preserve">, S.; Edwards, K. J.; Henry, K. E.; </w:t>
            </w:r>
            <w:proofErr w:type="spellStart"/>
            <w:r w:rsidRPr="00E47FD4">
              <w:rPr>
                <w:bCs/>
                <w:sz w:val="20"/>
                <w:szCs w:val="18"/>
              </w:rPr>
              <w:t>Ibhagui</w:t>
            </w:r>
            <w:proofErr w:type="spellEnd"/>
            <w:r w:rsidRPr="00E47FD4">
              <w:rPr>
                <w:bCs/>
                <w:sz w:val="20"/>
                <w:szCs w:val="18"/>
              </w:rPr>
              <w:t xml:space="preserve">, O. Y.; </w:t>
            </w:r>
            <w:proofErr w:type="spellStart"/>
            <w:r w:rsidRPr="00E47FD4">
              <w:rPr>
                <w:bCs/>
                <w:sz w:val="20"/>
                <w:szCs w:val="18"/>
              </w:rPr>
              <w:t>Ijoma</w:t>
            </w:r>
            <w:proofErr w:type="spellEnd"/>
            <w:r w:rsidRPr="00E47FD4">
              <w:rPr>
                <w:bCs/>
                <w:sz w:val="20"/>
                <w:szCs w:val="18"/>
              </w:rPr>
              <w:t xml:space="preserve">, J. N.; Ikotun, O. F.; Mack, K. N.; Nagle, V. L.; Pereira, P. M. R.; Purcell, M. L.; </w:t>
            </w:r>
            <w:r w:rsidRPr="00E47FD4">
              <w:rPr>
                <w:b/>
                <w:sz w:val="20"/>
                <w:szCs w:val="18"/>
              </w:rPr>
              <w:t>Sanders, V. A</w:t>
            </w:r>
            <w:r w:rsidRPr="00E47FD4">
              <w:rPr>
                <w:bCs/>
                <w:sz w:val="20"/>
                <w:szCs w:val="18"/>
              </w:rPr>
              <w:t xml:space="preserve">.; </w:t>
            </w:r>
            <w:proofErr w:type="spellStart"/>
            <w:r w:rsidRPr="00E47FD4">
              <w:rPr>
                <w:bCs/>
                <w:sz w:val="20"/>
                <w:szCs w:val="18"/>
              </w:rPr>
              <w:t>Shokeen</w:t>
            </w:r>
            <w:proofErr w:type="spellEnd"/>
            <w:r w:rsidRPr="00E47FD4">
              <w:rPr>
                <w:bCs/>
                <w:sz w:val="20"/>
                <w:szCs w:val="18"/>
              </w:rPr>
              <w:t xml:space="preserve">, M.; Wang, X., Visions by Women in Molecular Imaging Network: Antiracism and Allyship in Action. </w:t>
            </w:r>
            <w:r w:rsidRPr="00E47FD4">
              <w:rPr>
                <w:bCs/>
                <w:i/>
                <w:iCs/>
                <w:sz w:val="20"/>
                <w:szCs w:val="18"/>
              </w:rPr>
              <w:t xml:space="preserve">Molecular Imaging and Biology </w:t>
            </w:r>
            <w:r w:rsidRPr="00E47FD4">
              <w:rPr>
                <w:b/>
                <w:bCs/>
                <w:sz w:val="20"/>
                <w:szCs w:val="18"/>
              </w:rPr>
              <w:t>2021,</w:t>
            </w:r>
            <w:r w:rsidRPr="00E47FD4">
              <w:rPr>
                <w:bCs/>
                <w:sz w:val="20"/>
                <w:szCs w:val="18"/>
              </w:rPr>
              <w:t xml:space="preserve"> </w:t>
            </w:r>
            <w:r w:rsidRPr="00E47FD4">
              <w:rPr>
                <w:bCs/>
                <w:i/>
                <w:iCs/>
                <w:sz w:val="20"/>
                <w:szCs w:val="18"/>
              </w:rPr>
              <w:t>23</w:t>
            </w:r>
            <w:r w:rsidRPr="00E47FD4">
              <w:rPr>
                <w:bCs/>
                <w:sz w:val="20"/>
                <w:szCs w:val="18"/>
              </w:rPr>
              <w:t xml:space="preserve"> (3), 301-309. </w:t>
            </w:r>
          </w:p>
        </w:tc>
      </w:tr>
      <w:tr w:rsidR="007E4DFD" w:rsidRPr="00B02FA2" w14:paraId="0C3B275D" w14:textId="77777777" w:rsidTr="001A4ABC">
        <w:tc>
          <w:tcPr>
            <w:tcW w:w="10188" w:type="dxa"/>
          </w:tcPr>
          <w:p w14:paraId="3AC3FFDA" w14:textId="77777777" w:rsidR="007E4DFD" w:rsidRPr="00E47FD4" w:rsidRDefault="007E4DFD" w:rsidP="00E47FD4">
            <w:pPr>
              <w:tabs>
                <w:tab w:val="left" w:pos="567"/>
                <w:tab w:val="left" w:pos="4580"/>
                <w:tab w:val="left" w:pos="5040"/>
                <w:tab w:val="left" w:pos="7380"/>
                <w:tab w:val="left" w:pos="10080"/>
              </w:tabs>
              <w:ind w:right="49"/>
              <w:jc w:val="both"/>
              <w:rPr>
                <w:b/>
                <w:sz w:val="20"/>
                <w:szCs w:val="18"/>
              </w:rPr>
            </w:pPr>
            <w:bookmarkStart w:id="8" w:name="_Hlk74148340"/>
            <w:r w:rsidRPr="00E47FD4">
              <w:rPr>
                <w:bCs/>
                <w:sz w:val="20"/>
                <w:szCs w:val="18"/>
              </w:rPr>
              <w:t xml:space="preserve">Hatcher-Lamarre, J. L.; </w:t>
            </w:r>
            <w:r w:rsidRPr="00E47FD4">
              <w:rPr>
                <w:b/>
                <w:sz w:val="20"/>
                <w:szCs w:val="18"/>
              </w:rPr>
              <w:t>Sanders, V</w:t>
            </w:r>
            <w:r w:rsidRPr="00E47FD4">
              <w:rPr>
                <w:bCs/>
                <w:sz w:val="20"/>
                <w:szCs w:val="18"/>
              </w:rPr>
              <w:t xml:space="preserve">. A.; Rahman, M.; Cutler, C. S.; Francesconi, L. C., Alpha emitting nuclides for targeted therapy. </w:t>
            </w:r>
            <w:r w:rsidRPr="00E47FD4">
              <w:rPr>
                <w:bCs/>
                <w:i/>
                <w:iCs/>
                <w:sz w:val="20"/>
                <w:szCs w:val="18"/>
              </w:rPr>
              <w:t xml:space="preserve">Nuclear Medicine and Biology </w:t>
            </w:r>
            <w:r w:rsidRPr="00E47FD4">
              <w:rPr>
                <w:b/>
                <w:bCs/>
                <w:sz w:val="20"/>
                <w:szCs w:val="18"/>
              </w:rPr>
              <w:t>2021,</w:t>
            </w:r>
            <w:r w:rsidRPr="00E47FD4">
              <w:rPr>
                <w:bCs/>
                <w:sz w:val="20"/>
                <w:szCs w:val="18"/>
              </w:rPr>
              <w:t xml:space="preserve"> </w:t>
            </w:r>
            <w:r w:rsidRPr="00E47FD4">
              <w:rPr>
                <w:bCs/>
                <w:i/>
                <w:iCs/>
                <w:sz w:val="20"/>
                <w:szCs w:val="18"/>
              </w:rPr>
              <w:t>92</w:t>
            </w:r>
            <w:r w:rsidRPr="00E47FD4">
              <w:rPr>
                <w:bCs/>
                <w:sz w:val="20"/>
                <w:szCs w:val="18"/>
              </w:rPr>
              <w:t>, 228-240</w:t>
            </w:r>
            <w:bookmarkEnd w:id="8"/>
            <w:r w:rsidRPr="00E47FD4">
              <w:rPr>
                <w:bCs/>
                <w:sz w:val="20"/>
                <w:szCs w:val="18"/>
              </w:rPr>
              <w:t>.</w:t>
            </w:r>
          </w:p>
        </w:tc>
      </w:tr>
      <w:tr w:rsidR="007E4DFD" w:rsidRPr="00B02FA2" w14:paraId="4812E7ED" w14:textId="77777777" w:rsidTr="001A4ABC">
        <w:tc>
          <w:tcPr>
            <w:tcW w:w="10188" w:type="dxa"/>
          </w:tcPr>
          <w:p w14:paraId="5461D41B" w14:textId="77777777" w:rsidR="007E4DFD" w:rsidRPr="00E47FD4" w:rsidRDefault="007E4DFD" w:rsidP="00E47FD4">
            <w:pPr>
              <w:tabs>
                <w:tab w:val="left" w:pos="567"/>
                <w:tab w:val="left" w:pos="4580"/>
                <w:tab w:val="left" w:pos="5040"/>
                <w:tab w:val="left" w:pos="7380"/>
                <w:tab w:val="left" w:pos="10080"/>
              </w:tabs>
              <w:ind w:right="49"/>
              <w:jc w:val="both"/>
              <w:rPr>
                <w:sz w:val="20"/>
                <w:szCs w:val="18"/>
              </w:rPr>
            </w:pPr>
            <w:bookmarkStart w:id="9" w:name="_Hlk38361131"/>
            <w:bookmarkStart w:id="10" w:name="_Hlk74148645"/>
            <w:r w:rsidRPr="00E47FD4">
              <w:rPr>
                <w:b/>
                <w:sz w:val="20"/>
                <w:szCs w:val="18"/>
              </w:rPr>
              <w:t>Sanders, V. A</w:t>
            </w:r>
            <w:r w:rsidRPr="00E47FD4">
              <w:rPr>
                <w:bCs/>
                <w:sz w:val="20"/>
                <w:szCs w:val="18"/>
              </w:rPr>
              <w:t xml:space="preserve">.; Cutler, C. S., </w:t>
            </w:r>
            <w:proofErr w:type="spellStart"/>
            <w:r w:rsidRPr="00E47FD4">
              <w:rPr>
                <w:bCs/>
                <w:sz w:val="20"/>
                <w:szCs w:val="18"/>
              </w:rPr>
              <w:t>Radioarsenic</w:t>
            </w:r>
            <w:proofErr w:type="spellEnd"/>
            <w:r w:rsidRPr="00E47FD4">
              <w:rPr>
                <w:bCs/>
                <w:sz w:val="20"/>
                <w:szCs w:val="18"/>
              </w:rPr>
              <w:t xml:space="preserve">: A promising theragnostic candidate for nuclear medicine. </w:t>
            </w:r>
            <w:r w:rsidRPr="00E47FD4">
              <w:rPr>
                <w:bCs/>
                <w:i/>
                <w:iCs/>
                <w:sz w:val="20"/>
                <w:szCs w:val="18"/>
              </w:rPr>
              <w:t xml:space="preserve">Nuclear Medicine and Biology </w:t>
            </w:r>
            <w:r w:rsidRPr="00E47FD4">
              <w:rPr>
                <w:bCs/>
                <w:sz w:val="20"/>
                <w:szCs w:val="18"/>
              </w:rPr>
              <w:t xml:space="preserve">2021, </w:t>
            </w:r>
            <w:r w:rsidRPr="00E47FD4">
              <w:rPr>
                <w:bCs/>
                <w:i/>
                <w:iCs/>
                <w:sz w:val="20"/>
                <w:szCs w:val="18"/>
              </w:rPr>
              <w:t>92</w:t>
            </w:r>
            <w:r w:rsidRPr="00E47FD4">
              <w:rPr>
                <w:bCs/>
                <w:sz w:val="20"/>
                <w:szCs w:val="18"/>
              </w:rPr>
              <w:t>, 184-201.</w:t>
            </w:r>
            <w:bookmarkEnd w:id="9"/>
            <w:r w:rsidRPr="00E47FD4">
              <w:rPr>
                <w:sz w:val="20"/>
                <w:szCs w:val="18"/>
              </w:rPr>
              <w:t xml:space="preserve"> </w:t>
            </w:r>
            <w:bookmarkEnd w:id="10"/>
          </w:p>
        </w:tc>
      </w:tr>
      <w:bookmarkEnd w:id="7"/>
      <w:tr w:rsidR="007E4DFD" w:rsidRPr="00B02FA2" w14:paraId="0BB40ABA" w14:textId="77777777" w:rsidTr="001A4ABC">
        <w:tc>
          <w:tcPr>
            <w:tcW w:w="10188" w:type="dxa"/>
          </w:tcPr>
          <w:p w14:paraId="185839F4" w14:textId="77777777" w:rsidR="007E4DFD" w:rsidRPr="008A0D66" w:rsidRDefault="007E4DFD" w:rsidP="001A4ABC">
            <w:pPr>
              <w:pStyle w:val="ListParagraph"/>
              <w:tabs>
                <w:tab w:val="left" w:pos="567"/>
                <w:tab w:val="left" w:pos="4580"/>
                <w:tab w:val="left" w:pos="5040"/>
                <w:tab w:val="left" w:pos="7380"/>
                <w:tab w:val="left" w:pos="10080"/>
              </w:tabs>
              <w:spacing w:after="0" w:line="240" w:lineRule="auto"/>
              <w:ind w:right="49"/>
              <w:jc w:val="both"/>
              <w:rPr>
                <w:rFonts w:ascii="Times New Roman" w:eastAsia="Times New Roman" w:hAnsi="Times New Roman" w:cs="Times New Roman"/>
                <w:sz w:val="20"/>
                <w:szCs w:val="18"/>
              </w:rPr>
            </w:pPr>
          </w:p>
        </w:tc>
      </w:tr>
      <w:tr w:rsidR="007E4DFD" w:rsidRPr="00AF433D" w14:paraId="13137FBD" w14:textId="77777777" w:rsidTr="001A4ABC">
        <w:trPr>
          <w:trHeight w:val="80"/>
        </w:trPr>
        <w:tc>
          <w:tcPr>
            <w:tcW w:w="10188" w:type="dxa"/>
          </w:tcPr>
          <w:p w14:paraId="150C472F" w14:textId="77777777" w:rsidR="007E4DFD" w:rsidRPr="008A0D66" w:rsidRDefault="007E4DFD" w:rsidP="001A4ABC">
            <w:pPr>
              <w:pStyle w:val="ListParagraph"/>
              <w:tabs>
                <w:tab w:val="left" w:pos="567"/>
                <w:tab w:val="left" w:pos="4580"/>
                <w:tab w:val="left" w:pos="5040"/>
                <w:tab w:val="left" w:pos="7380"/>
                <w:tab w:val="left" w:pos="10080"/>
              </w:tabs>
              <w:spacing w:after="0" w:line="240" w:lineRule="auto"/>
              <w:ind w:right="49"/>
              <w:jc w:val="both"/>
              <w:rPr>
                <w:rFonts w:ascii="Times New Roman" w:eastAsia="Times New Roman" w:hAnsi="Times New Roman" w:cs="Times New Roman"/>
                <w:sz w:val="20"/>
                <w:szCs w:val="18"/>
              </w:rPr>
            </w:pPr>
          </w:p>
        </w:tc>
      </w:tr>
      <w:tr w:rsidR="007E4DFD" w:rsidRPr="00AF433D" w14:paraId="2FE375E8" w14:textId="77777777" w:rsidTr="001A4ABC">
        <w:trPr>
          <w:trHeight w:val="1143"/>
        </w:trPr>
        <w:tc>
          <w:tcPr>
            <w:tcW w:w="10188" w:type="dxa"/>
          </w:tcPr>
          <w:p w14:paraId="6E1828D5" w14:textId="77777777" w:rsidR="007E4DFD" w:rsidRPr="008A0D66" w:rsidRDefault="007E4DFD" w:rsidP="001A4ABC">
            <w:pPr>
              <w:rPr>
                <w:sz w:val="20"/>
                <w:szCs w:val="18"/>
              </w:rPr>
            </w:pPr>
          </w:p>
        </w:tc>
      </w:tr>
    </w:tbl>
    <w:p w14:paraId="442F08F1" w14:textId="77777777" w:rsidR="007E4DFD" w:rsidRDefault="007E4DFD" w:rsidP="007E4DFD">
      <w:pPr>
        <w:tabs>
          <w:tab w:val="left" w:pos="800"/>
          <w:tab w:val="left" w:pos="4580"/>
          <w:tab w:val="left" w:pos="5040"/>
          <w:tab w:val="left" w:pos="7380"/>
          <w:tab w:val="left" w:pos="10080"/>
        </w:tabs>
        <w:spacing w:before="240" w:after="60"/>
        <w:ind w:right="43"/>
        <w:jc w:val="center"/>
      </w:pPr>
    </w:p>
    <w:p w14:paraId="7C23FA40" w14:textId="3CA9CF87" w:rsidR="00783928" w:rsidRPr="00783928" w:rsidRDefault="00783928" w:rsidP="00783928">
      <w:pPr>
        <w:jc w:val="center"/>
        <w:rPr>
          <w:b/>
        </w:rPr>
        <w:sectPr w:rsidR="00783928" w:rsidRPr="00783928" w:rsidSect="00CA2607">
          <w:footerReference w:type="default" r:id="rId30"/>
          <w:pgSz w:w="12240" w:h="15840"/>
          <w:pgMar w:top="1440" w:right="1440" w:bottom="1440" w:left="1440" w:header="720" w:footer="720" w:gutter="0"/>
          <w:cols w:space="720"/>
          <w:noEndnote/>
          <w:titlePg/>
          <w:docGrid w:linePitch="326"/>
        </w:sectPr>
      </w:pPr>
    </w:p>
    <w:tbl>
      <w:tblPr>
        <w:tblW w:w="9738" w:type="dxa"/>
        <w:tblLayout w:type="fixed"/>
        <w:tblLook w:val="0000" w:firstRow="0" w:lastRow="0" w:firstColumn="0" w:lastColumn="0" w:noHBand="0" w:noVBand="0"/>
      </w:tblPr>
      <w:tblGrid>
        <w:gridCol w:w="4518"/>
        <w:gridCol w:w="5220"/>
      </w:tblGrid>
      <w:tr w:rsidR="004F11C9" w14:paraId="10977B68" w14:textId="77777777" w:rsidTr="34BD8FAE">
        <w:tc>
          <w:tcPr>
            <w:tcW w:w="9738" w:type="dxa"/>
            <w:gridSpan w:val="2"/>
          </w:tcPr>
          <w:p w14:paraId="10754485" w14:textId="77777777" w:rsidR="004F11C9" w:rsidRDefault="00077766">
            <w:r>
              <w:rPr>
                <w:b/>
              </w:rPr>
              <w:lastRenderedPageBreak/>
              <w:t>1</w:t>
            </w:r>
            <w:r w:rsidR="004F11C9">
              <w:rPr>
                <w:b/>
              </w:rPr>
              <w:t xml:space="preserve">. </w:t>
            </w:r>
            <w:r w:rsidR="006043EE">
              <w:rPr>
                <w:b/>
                <w:u w:val="single"/>
              </w:rPr>
              <w:t xml:space="preserve">ALIGNMENT WITH THE </w:t>
            </w:r>
            <w:r w:rsidR="004F11C9">
              <w:rPr>
                <w:b/>
                <w:u w:val="single"/>
              </w:rPr>
              <w:t xml:space="preserve">LABORATORY </w:t>
            </w:r>
            <w:r w:rsidR="007F52E1">
              <w:rPr>
                <w:b/>
                <w:u w:val="single"/>
              </w:rPr>
              <w:t>MISSION AND VISION</w:t>
            </w:r>
            <w:r w:rsidR="004F11C9">
              <w:rPr>
                <w:b/>
                <w:u w:val="single"/>
              </w:rPr>
              <w:t xml:space="preserve"> </w:t>
            </w:r>
          </w:p>
          <w:p w14:paraId="7DD25FD4" w14:textId="77777777" w:rsidR="00512B3F" w:rsidRDefault="00956BCC" w:rsidP="00D00BB0">
            <w:pPr>
              <w:pStyle w:val="BodyTextIndent2"/>
            </w:pPr>
            <w:r w:rsidRPr="009A5442">
              <w:t xml:space="preserve">Type </w:t>
            </w:r>
            <w:r w:rsidR="001427A3">
              <w:t>A</w:t>
            </w:r>
            <w:r w:rsidRPr="009A5442">
              <w:t xml:space="preserve"> proposals need to be clearly aligned with BNL’s</w:t>
            </w:r>
            <w:r w:rsidR="004F2606">
              <w:t xml:space="preserve"> priority programs and initiatives</w:t>
            </w:r>
            <w:r w:rsidRPr="009A5442">
              <w:t xml:space="preserve">. </w:t>
            </w:r>
            <w:r w:rsidR="004F2606">
              <w:t xml:space="preserve">For FY23, the highest priorities for Type A proposals (not in priority order) are: </w:t>
            </w:r>
            <w:r w:rsidR="00512B3F" w:rsidRPr="00512B3F">
              <w:t>Accelerator Science and Technology; Atmospheric and Climate Science; Clean Energy; Discovery Science Driven by Human-AI-Facility Integration; High Energy Physics: Understanding the Origin of Space and Time; Isotope Production and R&amp;D Capabilities; Quantum Information Science and Technology; and Research and Development towards the Second Detector at the Electron-Ion Collider.</w:t>
            </w:r>
          </w:p>
          <w:p w14:paraId="0AB34D18" w14:textId="77777777" w:rsidR="00512B3F" w:rsidRDefault="00512B3F" w:rsidP="00D00BB0">
            <w:pPr>
              <w:pStyle w:val="BodyTextIndent2"/>
            </w:pPr>
          </w:p>
          <w:p w14:paraId="1BA1359D" w14:textId="77777777" w:rsidR="00512B3F" w:rsidRDefault="00512B3F" w:rsidP="00D00BB0">
            <w:pPr>
              <w:pStyle w:val="BodyTextIndent2"/>
            </w:pPr>
            <w:r>
              <w:t>The Laboratory Initiatives are in the areas of 1. Nuclear Physics; 2. Clean Energy and Climate; 3. Quantum Information Science and Technology; 4. Artificial Intelligence and Data Science; 5. High Energy Physics; 6. Isotope Production; and 7. Accelerator Science and Technology.</w:t>
            </w:r>
          </w:p>
          <w:p w14:paraId="12927BBD" w14:textId="77777777" w:rsidR="00512B3F" w:rsidRDefault="00512B3F" w:rsidP="00D00BB0">
            <w:pPr>
              <w:pStyle w:val="BodyTextIndent2"/>
            </w:pPr>
          </w:p>
          <w:p w14:paraId="18A1C1E0" w14:textId="20E4227F" w:rsidR="00EA1AC1" w:rsidRPr="002B547B" w:rsidRDefault="006974D5" w:rsidP="0012226F">
            <w:pPr>
              <w:pStyle w:val="BodyTextIndent2"/>
            </w:pPr>
            <w:r>
              <w:t xml:space="preserve">Please </w:t>
            </w:r>
            <w:r w:rsidR="00512B3F">
              <w:t>identify which area(s) the proposal supports</w:t>
            </w:r>
            <w:r>
              <w:t xml:space="preserve">. </w:t>
            </w:r>
            <w:r w:rsidR="0074526F" w:rsidRPr="0074526F">
              <w:rPr>
                <w:b/>
                <w:bCs/>
              </w:rPr>
              <w:t>This proposal supports area 6</w:t>
            </w:r>
            <w:r w:rsidR="0074526F">
              <w:rPr>
                <w:b/>
                <w:bCs/>
              </w:rPr>
              <w:t xml:space="preserve">: </w:t>
            </w:r>
            <w:r w:rsidR="0074526F" w:rsidRPr="0074526F">
              <w:rPr>
                <w:b/>
                <w:bCs/>
              </w:rPr>
              <w:t>Isotope Production</w:t>
            </w:r>
          </w:p>
        </w:tc>
      </w:tr>
      <w:tr w:rsidR="004F11C9" w14:paraId="66898946" w14:textId="77777777" w:rsidTr="34BD8FAE">
        <w:tc>
          <w:tcPr>
            <w:tcW w:w="9738" w:type="dxa"/>
            <w:gridSpan w:val="2"/>
          </w:tcPr>
          <w:p w14:paraId="1E65EDC5" w14:textId="77777777" w:rsidR="004F11C9" w:rsidRDefault="00077766">
            <w:pPr>
              <w:rPr>
                <w:b/>
                <w:u w:val="single"/>
              </w:rPr>
            </w:pPr>
            <w:r>
              <w:rPr>
                <w:b/>
              </w:rPr>
              <w:t>2</w:t>
            </w:r>
            <w:r w:rsidR="004F11C9">
              <w:rPr>
                <w:b/>
              </w:rPr>
              <w:t xml:space="preserve">. </w:t>
            </w:r>
            <w:r w:rsidR="004F11C9">
              <w:rPr>
                <w:b/>
                <w:u w:val="single"/>
              </w:rPr>
              <w:t>POTENTIAL FUTURE FUNDING</w:t>
            </w:r>
          </w:p>
          <w:p w14:paraId="475F5FC1" w14:textId="6D3D4783" w:rsidR="004034FE" w:rsidRPr="00CA2607" w:rsidRDefault="2A1C0FCD" w:rsidP="00BF1932">
            <w:pPr>
              <w:pStyle w:val="BodyTextIndent2"/>
            </w:pPr>
            <w:r>
              <w:t>The work from t</w:t>
            </w:r>
            <w:r w:rsidR="629666C8">
              <w:t xml:space="preserve">his proposal will be used to </w:t>
            </w:r>
            <w:r w:rsidR="0504C081">
              <w:t>aid in BNL’s bid for the $30-$50</w:t>
            </w:r>
            <w:r w:rsidR="454E6B38">
              <w:t>M</w:t>
            </w:r>
            <w:r w:rsidR="0504C081">
              <w:t xml:space="preserve"> investment from the DOE IP. This work may also be used </w:t>
            </w:r>
            <w:r w:rsidR="35339434">
              <w:t xml:space="preserve">as part of an early career research grant. </w:t>
            </w:r>
          </w:p>
          <w:p w14:paraId="30E94A01" w14:textId="77777777" w:rsidR="009D3629" w:rsidRPr="0012226F" w:rsidRDefault="009D3629" w:rsidP="0012226F">
            <w:pPr>
              <w:pStyle w:val="BodyTextIndent2"/>
            </w:pPr>
          </w:p>
          <w:p w14:paraId="00C8C882" w14:textId="77777777" w:rsidR="005B1A41" w:rsidRPr="00BC6D41" w:rsidRDefault="001427A3">
            <w:pPr>
              <w:pStyle w:val="BodyTextIndent2"/>
              <w:ind w:left="0"/>
              <w:rPr>
                <w:b/>
                <w:bCs/>
              </w:rPr>
            </w:pPr>
            <w:r>
              <w:rPr>
                <w:b/>
                <w:bCs/>
              </w:rPr>
              <w:t>3</w:t>
            </w:r>
            <w:r w:rsidR="005B1A41" w:rsidRPr="00BC6D41">
              <w:rPr>
                <w:b/>
                <w:bCs/>
              </w:rPr>
              <w:t xml:space="preserve">. </w:t>
            </w:r>
            <w:r w:rsidR="005B1A41" w:rsidRPr="002562BF">
              <w:rPr>
                <w:b/>
                <w:bCs/>
                <w:u w:val="single"/>
              </w:rPr>
              <w:t>BUDGET JUSTIFICATION</w:t>
            </w:r>
          </w:p>
          <w:tbl>
            <w:tblPr>
              <w:tblW w:w="8190" w:type="dxa"/>
              <w:tblInd w:w="606" w:type="dxa"/>
              <w:tblLayout w:type="fixed"/>
              <w:tblCellMar>
                <w:top w:w="55" w:type="dxa"/>
                <w:left w:w="12" w:type="dxa"/>
                <w:bottom w:w="55" w:type="dxa"/>
                <w:right w:w="55" w:type="dxa"/>
              </w:tblCellMar>
              <w:tblLook w:val="0000" w:firstRow="0" w:lastRow="0" w:firstColumn="0" w:lastColumn="0" w:noHBand="0" w:noVBand="0"/>
            </w:tblPr>
            <w:tblGrid>
              <w:gridCol w:w="2568"/>
              <w:gridCol w:w="1505"/>
              <w:gridCol w:w="4117"/>
            </w:tblGrid>
            <w:tr w:rsidR="00215671" w:rsidRPr="00DF0AF0" w14:paraId="7AB0FD34"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7570A356" w14:textId="77777777" w:rsidR="00215671" w:rsidRPr="00DF0AF0" w:rsidRDefault="00215671" w:rsidP="00215671">
                  <w:pPr>
                    <w:pStyle w:val="TableContents"/>
                    <w:rPr>
                      <w:sz w:val="21"/>
                    </w:rPr>
                  </w:pPr>
                  <w:r w:rsidRPr="00DF0AF0">
                    <w:rPr>
                      <w:sz w:val="21"/>
                    </w:rPr>
                    <w:t>Budget item</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7D37236F" w14:textId="77777777" w:rsidR="00215671" w:rsidRPr="00DF0AF0" w:rsidRDefault="00215671" w:rsidP="00215671">
                  <w:pPr>
                    <w:pStyle w:val="TableContents"/>
                    <w:rPr>
                      <w:sz w:val="21"/>
                    </w:rPr>
                  </w:pPr>
                  <w:r w:rsidRPr="00DF0AF0">
                    <w:rPr>
                      <w:sz w:val="21"/>
                    </w:rPr>
                    <w:t>Amount</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75749A4" w14:textId="77777777" w:rsidR="00215671" w:rsidRPr="00DF0AF0" w:rsidRDefault="00215671" w:rsidP="00215671">
                  <w:pPr>
                    <w:pStyle w:val="TableContents"/>
                    <w:rPr>
                      <w:sz w:val="21"/>
                    </w:rPr>
                  </w:pPr>
                  <w:r w:rsidRPr="00DF0AF0">
                    <w:rPr>
                      <w:sz w:val="21"/>
                    </w:rPr>
                    <w:t>Justification</w:t>
                  </w:r>
                </w:p>
              </w:tc>
            </w:tr>
            <w:tr w:rsidR="00215671" w:rsidRPr="00DF0AF0" w14:paraId="1E3C1DD8"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72EEB1EB" w14:textId="03948EBD" w:rsidR="00215671" w:rsidRPr="00DF0AF0" w:rsidRDefault="3A243B23" w:rsidP="00215671">
                  <w:pPr>
                    <w:pStyle w:val="TableContents"/>
                    <w:rPr>
                      <w:sz w:val="21"/>
                      <w:szCs w:val="21"/>
                    </w:rPr>
                  </w:pPr>
                  <w:proofErr w:type="spellStart"/>
                  <w:proofErr w:type="gramStart"/>
                  <w:r w:rsidRPr="34BD8FAE">
                    <w:rPr>
                      <w:sz w:val="21"/>
                      <w:szCs w:val="21"/>
                    </w:rPr>
                    <w:t>J.Hatcher</w:t>
                  </w:r>
                  <w:proofErr w:type="spellEnd"/>
                  <w:proofErr w:type="gramEnd"/>
                  <w:r w:rsidRPr="34BD8FAE">
                    <w:rPr>
                      <w:sz w:val="21"/>
                      <w:szCs w:val="21"/>
                    </w:rPr>
                    <w:t xml:space="preserve">-Lamarre </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4A2C724A" w14:textId="710FA66F" w:rsidR="00215671" w:rsidRPr="00DF0AF0" w:rsidRDefault="00215671" w:rsidP="00215671">
                  <w:pPr>
                    <w:pStyle w:val="TableContents"/>
                    <w:rPr>
                      <w:sz w:val="21"/>
                    </w:rPr>
                  </w:pPr>
                  <w:r w:rsidRPr="00DF0AF0">
                    <w:rPr>
                      <w:sz w:val="21"/>
                    </w:rPr>
                    <w:t>$</w:t>
                  </w:r>
                  <w:r w:rsidR="002C7CB3">
                    <w:rPr>
                      <w:sz w:val="21"/>
                    </w:rPr>
                    <w:t>57</w:t>
                  </w:r>
                  <w:r w:rsidRPr="00DF0AF0">
                    <w:rPr>
                      <w:sz w:val="21"/>
                    </w:rPr>
                    <w:t>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6296CB5" w14:textId="1F399993" w:rsidR="00215671" w:rsidRPr="00DF0AF0" w:rsidRDefault="002C7CB3" w:rsidP="00215671">
                  <w:pPr>
                    <w:pStyle w:val="TableContents"/>
                    <w:rPr>
                      <w:sz w:val="21"/>
                    </w:rPr>
                  </w:pPr>
                  <w:r>
                    <w:rPr>
                      <w:sz w:val="21"/>
                    </w:rPr>
                    <w:t>Separations,</w:t>
                  </w:r>
                  <w:r w:rsidR="00215671" w:rsidRPr="00DF0AF0">
                    <w:rPr>
                      <w:sz w:val="21"/>
                    </w:rPr>
                    <w:t xml:space="preserve"> extraction and supervise the postdoc</w:t>
                  </w:r>
                </w:p>
              </w:tc>
            </w:tr>
            <w:tr w:rsidR="00215671" w:rsidRPr="00DF0AF0" w14:paraId="12E19ED3"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0351A2E4" w14:textId="6150AA6F" w:rsidR="00215671" w:rsidRPr="00DF0AF0" w:rsidRDefault="3A243B23" w:rsidP="00215671">
                  <w:pPr>
                    <w:pStyle w:val="TableContents"/>
                    <w:rPr>
                      <w:sz w:val="21"/>
                      <w:szCs w:val="21"/>
                    </w:rPr>
                  </w:pPr>
                  <w:r w:rsidRPr="34BD8FAE">
                    <w:rPr>
                      <w:sz w:val="21"/>
                      <w:szCs w:val="21"/>
                    </w:rPr>
                    <w:t xml:space="preserve">D. Medvedev </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6DE2B9E0" w14:textId="36A3DD6C" w:rsidR="00215671" w:rsidRPr="00DF0AF0" w:rsidRDefault="00CF1CC1" w:rsidP="00215671">
                  <w:pPr>
                    <w:pStyle w:val="TableContents"/>
                    <w:rPr>
                      <w:sz w:val="21"/>
                    </w:rPr>
                  </w:pPr>
                  <w:r>
                    <w:rPr>
                      <w:sz w:val="21"/>
                    </w:rPr>
                    <w:t>$</w:t>
                  </w:r>
                  <w:r w:rsidR="00CF2AB0">
                    <w:rPr>
                      <w:sz w:val="21"/>
                    </w:rPr>
                    <w:t>84K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E01B74C" w14:textId="69093322" w:rsidR="00215671" w:rsidRPr="00DF0AF0" w:rsidRDefault="003C6FC4" w:rsidP="00215671">
                  <w:pPr>
                    <w:pStyle w:val="TableContents"/>
                    <w:rPr>
                      <w:sz w:val="21"/>
                    </w:rPr>
                  </w:pPr>
                  <w:r>
                    <w:rPr>
                      <w:sz w:val="21"/>
                    </w:rPr>
                    <w:t>Film irradiation, target development</w:t>
                  </w:r>
                </w:p>
              </w:tc>
            </w:tr>
            <w:tr w:rsidR="00215671" w:rsidRPr="00DF0AF0" w14:paraId="10D55143"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7496D1AD" w14:textId="623832F2" w:rsidR="00215671" w:rsidRPr="00DF0AF0" w:rsidRDefault="3A243B23" w:rsidP="00215671">
                  <w:pPr>
                    <w:pStyle w:val="TableContents"/>
                    <w:rPr>
                      <w:sz w:val="21"/>
                      <w:szCs w:val="21"/>
                    </w:rPr>
                  </w:pPr>
                  <w:r w:rsidRPr="34BD8FAE">
                    <w:rPr>
                      <w:sz w:val="21"/>
                      <w:szCs w:val="21"/>
                    </w:rPr>
                    <w:t xml:space="preserve">D. Kim </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58F6CF8F" w14:textId="75438E7F" w:rsidR="00215671" w:rsidRPr="00DF0AF0" w:rsidRDefault="00215671" w:rsidP="00215671">
                  <w:pPr>
                    <w:pStyle w:val="TableContents"/>
                    <w:rPr>
                      <w:sz w:val="21"/>
                    </w:rPr>
                  </w:pPr>
                  <w:r>
                    <w:rPr>
                      <w:sz w:val="21"/>
                    </w:rPr>
                    <w:t>$</w:t>
                  </w:r>
                  <w:r w:rsidR="008B4764">
                    <w:rPr>
                      <w:sz w:val="21"/>
                    </w:rPr>
                    <w:t>85</w:t>
                  </w:r>
                  <w:r>
                    <w:rPr>
                      <w:sz w:val="21"/>
                    </w:rPr>
                    <w:t>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F858894" w14:textId="55AFFD14" w:rsidR="00215671" w:rsidRPr="00DF0AF0" w:rsidRDefault="003133C1" w:rsidP="00215671">
                  <w:pPr>
                    <w:pStyle w:val="TableContents"/>
                    <w:rPr>
                      <w:sz w:val="21"/>
                    </w:rPr>
                  </w:pPr>
                  <w:r>
                    <w:rPr>
                      <w:sz w:val="21"/>
                    </w:rPr>
                    <w:t>Target</w:t>
                  </w:r>
                  <w:r w:rsidR="008B4764">
                    <w:rPr>
                      <w:sz w:val="21"/>
                    </w:rPr>
                    <w:t xml:space="preserve"> holder</w:t>
                  </w:r>
                  <w:r>
                    <w:rPr>
                      <w:sz w:val="21"/>
                    </w:rPr>
                    <w:t xml:space="preserve"> </w:t>
                  </w:r>
                  <w:r w:rsidR="003C6FC4">
                    <w:rPr>
                      <w:sz w:val="21"/>
                    </w:rPr>
                    <w:t xml:space="preserve">design and simulations </w:t>
                  </w:r>
                </w:p>
              </w:tc>
            </w:tr>
            <w:tr w:rsidR="00ED0918" w:rsidRPr="00DF0AF0" w14:paraId="06EAB953"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003C44A3" w14:textId="6597EBC1" w:rsidR="00ED0918" w:rsidRPr="00DF0AF0" w:rsidRDefault="00ED0918" w:rsidP="00215671">
                  <w:pPr>
                    <w:pStyle w:val="TableContents"/>
                    <w:rPr>
                      <w:sz w:val="21"/>
                    </w:rPr>
                  </w:pPr>
                  <w:r>
                    <w:rPr>
                      <w:sz w:val="21"/>
                    </w:rPr>
                    <w:t>V. Sanders</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2321C58F" w14:textId="7A035EF5" w:rsidR="00ED0918" w:rsidRDefault="003133C1" w:rsidP="00215671">
                  <w:pPr>
                    <w:pStyle w:val="TableContents"/>
                    <w:rPr>
                      <w:sz w:val="21"/>
                    </w:rPr>
                  </w:pPr>
                  <w:r w:rsidRPr="00DF0AF0">
                    <w:rPr>
                      <w:sz w:val="21"/>
                    </w:rPr>
                    <w:t>$</w:t>
                  </w:r>
                  <w:r>
                    <w:rPr>
                      <w:sz w:val="21"/>
                    </w:rPr>
                    <w:t>57</w:t>
                  </w:r>
                  <w:r w:rsidRPr="00DF0AF0">
                    <w:rPr>
                      <w:sz w:val="21"/>
                    </w:rPr>
                    <w:t>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1A4B619" w14:textId="26F5A919" w:rsidR="00ED0918" w:rsidRPr="00DF0AF0" w:rsidRDefault="003133C1" w:rsidP="00215671">
                  <w:pPr>
                    <w:pStyle w:val="TableContents"/>
                    <w:rPr>
                      <w:sz w:val="21"/>
                    </w:rPr>
                  </w:pPr>
                  <w:r>
                    <w:rPr>
                      <w:sz w:val="21"/>
                    </w:rPr>
                    <w:t>Separation, radioanalytical methods</w:t>
                  </w:r>
                </w:p>
              </w:tc>
            </w:tr>
            <w:tr w:rsidR="00ED0918" w:rsidRPr="00DF0AF0" w14:paraId="0786C7E1"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7D2A651F" w14:textId="29A0D5A5" w:rsidR="00ED0918" w:rsidRPr="00DF0AF0" w:rsidRDefault="006045FB" w:rsidP="00215671">
                  <w:pPr>
                    <w:pStyle w:val="TableContents"/>
                    <w:rPr>
                      <w:sz w:val="21"/>
                    </w:rPr>
                  </w:pPr>
                  <w:r>
                    <w:rPr>
                      <w:sz w:val="21"/>
                    </w:rPr>
                    <w:t xml:space="preserve">New </w:t>
                  </w:r>
                  <w:r w:rsidR="00ED0918">
                    <w:rPr>
                      <w:sz w:val="21"/>
                    </w:rPr>
                    <w:t xml:space="preserve">Scientist-1 </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5E764441" w14:textId="59D7E4BB" w:rsidR="00ED0918" w:rsidRDefault="00CF1CC1" w:rsidP="00215671">
                  <w:pPr>
                    <w:pStyle w:val="TableContents"/>
                    <w:rPr>
                      <w:sz w:val="21"/>
                    </w:rPr>
                  </w:pPr>
                  <w:r>
                    <w:rPr>
                      <w:sz w:val="21"/>
                    </w:rPr>
                    <w:t>$</w:t>
                  </w:r>
                  <w:r w:rsidR="006045FB">
                    <w:rPr>
                      <w:sz w:val="21"/>
                    </w:rPr>
                    <w:t>152K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256453" w14:textId="1F9C523E" w:rsidR="00ED0918" w:rsidRPr="00DF0AF0" w:rsidRDefault="00CF2AB0" w:rsidP="00215671">
                  <w:pPr>
                    <w:pStyle w:val="TableContents"/>
                    <w:rPr>
                      <w:sz w:val="21"/>
                    </w:rPr>
                  </w:pPr>
                  <w:r>
                    <w:rPr>
                      <w:sz w:val="21"/>
                    </w:rPr>
                    <w:t xml:space="preserve">Separations, </w:t>
                  </w:r>
                  <w:r w:rsidR="008D62D1">
                    <w:rPr>
                      <w:sz w:val="21"/>
                    </w:rPr>
                    <w:t xml:space="preserve">Target development </w:t>
                  </w:r>
                </w:p>
              </w:tc>
            </w:tr>
            <w:tr w:rsidR="00215671" w:rsidRPr="00DF0AF0" w14:paraId="0AE710E0"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629B335B" w14:textId="2152B656" w:rsidR="00215671" w:rsidRPr="00DF0AF0" w:rsidRDefault="00215671" w:rsidP="00215671">
                  <w:pPr>
                    <w:pStyle w:val="TableContents"/>
                    <w:rPr>
                      <w:sz w:val="21"/>
                    </w:rPr>
                  </w:pPr>
                  <w:r w:rsidRPr="00DF0AF0">
                    <w:rPr>
                      <w:sz w:val="21"/>
                    </w:rPr>
                    <w:t>Postdoc (</w:t>
                  </w:r>
                  <w:r w:rsidR="000E5B32">
                    <w:rPr>
                      <w:sz w:val="21"/>
                    </w:rPr>
                    <w:t>1.5</w:t>
                  </w:r>
                  <w:r w:rsidRPr="00DF0AF0">
                    <w:rPr>
                      <w:sz w:val="21"/>
                    </w:rPr>
                    <w:t xml:space="preserve"> FTE)</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770E16DA" w14:textId="654288A0" w:rsidR="00215671" w:rsidRPr="00DF0AF0" w:rsidRDefault="00215671" w:rsidP="00215671">
                  <w:pPr>
                    <w:pStyle w:val="TableContents"/>
                    <w:rPr>
                      <w:sz w:val="21"/>
                    </w:rPr>
                  </w:pPr>
                  <w:r w:rsidRPr="00DF0AF0">
                    <w:rPr>
                      <w:sz w:val="21"/>
                    </w:rPr>
                    <w:t>$</w:t>
                  </w:r>
                  <w:r w:rsidR="00463B18">
                    <w:rPr>
                      <w:sz w:val="21"/>
                    </w:rPr>
                    <w:t>151</w:t>
                  </w:r>
                  <w:r w:rsidRPr="00DF0AF0">
                    <w:rPr>
                      <w:sz w:val="21"/>
                    </w:rPr>
                    <w:t>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28F9F81" w14:textId="64655E23" w:rsidR="00215671" w:rsidRPr="00DF0AF0" w:rsidRDefault="008D62D1" w:rsidP="00215671">
                  <w:pPr>
                    <w:pStyle w:val="TableContents"/>
                    <w:rPr>
                      <w:sz w:val="21"/>
                    </w:rPr>
                  </w:pPr>
                  <w:r>
                    <w:rPr>
                      <w:sz w:val="21"/>
                    </w:rPr>
                    <w:t>Separations, target development</w:t>
                  </w:r>
                  <w:r w:rsidR="00D32F5F">
                    <w:rPr>
                      <w:sz w:val="21"/>
                    </w:rPr>
                    <w:t xml:space="preserve">, radioanalytical studies </w:t>
                  </w:r>
                </w:p>
              </w:tc>
            </w:tr>
            <w:tr w:rsidR="008C5F00" w:rsidRPr="00DF0AF0" w14:paraId="7B46C251"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7EE31445" w14:textId="763C385A" w:rsidR="008C5F00" w:rsidRPr="00DF0AF0" w:rsidRDefault="00537D4F" w:rsidP="00215671">
                  <w:pPr>
                    <w:pStyle w:val="TableContents"/>
                    <w:rPr>
                      <w:sz w:val="21"/>
                    </w:rPr>
                  </w:pPr>
                  <w:r>
                    <w:rPr>
                      <w:sz w:val="21"/>
                    </w:rPr>
                    <w:t>MIRP Operators</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688D8B3B" w14:textId="5DA02DE3" w:rsidR="008C5F00" w:rsidRPr="00DF0AF0" w:rsidRDefault="00822197" w:rsidP="00215671">
                  <w:pPr>
                    <w:pStyle w:val="TableContents"/>
                    <w:rPr>
                      <w:sz w:val="21"/>
                    </w:rPr>
                  </w:pPr>
                  <w:r>
                    <w:rPr>
                      <w:sz w:val="21"/>
                    </w:rPr>
                    <w:t>$</w:t>
                  </w:r>
                  <w:r w:rsidR="00BF4C06">
                    <w:rPr>
                      <w:sz w:val="21"/>
                    </w:rPr>
                    <w:t>16K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1923537E" w14:textId="035D7CC5" w:rsidR="008C5F00" w:rsidRDefault="00BF4C06" w:rsidP="00215671">
                  <w:pPr>
                    <w:pStyle w:val="TableContents"/>
                    <w:rPr>
                      <w:sz w:val="21"/>
                    </w:rPr>
                  </w:pPr>
                  <w:r>
                    <w:rPr>
                      <w:sz w:val="21"/>
                    </w:rPr>
                    <w:t xml:space="preserve">Target transport, </w:t>
                  </w:r>
                  <w:r w:rsidR="00C64A53">
                    <w:rPr>
                      <w:sz w:val="21"/>
                    </w:rPr>
                    <w:t>BLIP support</w:t>
                  </w:r>
                </w:p>
              </w:tc>
            </w:tr>
            <w:tr w:rsidR="008C5F00" w:rsidRPr="00DF0AF0" w14:paraId="28EC3565"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295F91F4" w14:textId="4BDF3084" w:rsidR="008C5F00" w:rsidRPr="00DF0AF0" w:rsidRDefault="00537D4F" w:rsidP="00215671">
                  <w:pPr>
                    <w:pStyle w:val="TableContents"/>
                    <w:rPr>
                      <w:sz w:val="21"/>
                    </w:rPr>
                  </w:pPr>
                  <w:r>
                    <w:rPr>
                      <w:sz w:val="21"/>
                    </w:rPr>
                    <w:t>Engineer</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526F0712" w14:textId="4D509295" w:rsidR="008C5F00" w:rsidRPr="00DF0AF0" w:rsidRDefault="00BF5C8C" w:rsidP="00215671">
                  <w:pPr>
                    <w:pStyle w:val="TableContents"/>
                    <w:rPr>
                      <w:sz w:val="21"/>
                    </w:rPr>
                  </w:pPr>
                  <w:r>
                    <w:rPr>
                      <w:sz w:val="21"/>
                    </w:rPr>
                    <w:t>$30K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86F17AE" w14:textId="2376BEF6" w:rsidR="008C5F00" w:rsidRDefault="00BF5C8C" w:rsidP="00215671">
                  <w:pPr>
                    <w:pStyle w:val="TableContents"/>
                    <w:rPr>
                      <w:sz w:val="21"/>
                    </w:rPr>
                  </w:pPr>
                  <w:r>
                    <w:rPr>
                      <w:sz w:val="21"/>
                    </w:rPr>
                    <w:t>Target</w:t>
                  </w:r>
                  <w:r w:rsidR="00BE299C">
                    <w:rPr>
                      <w:sz w:val="21"/>
                    </w:rPr>
                    <w:t xml:space="preserve"> holder design and</w:t>
                  </w:r>
                  <w:r>
                    <w:rPr>
                      <w:sz w:val="21"/>
                    </w:rPr>
                    <w:t xml:space="preserve"> </w:t>
                  </w:r>
                  <w:r w:rsidR="00BE299C">
                    <w:rPr>
                      <w:sz w:val="21"/>
                    </w:rPr>
                    <w:t xml:space="preserve">construction </w:t>
                  </w:r>
                </w:p>
              </w:tc>
            </w:tr>
            <w:tr w:rsidR="008C5F00" w:rsidRPr="00DF0AF0" w14:paraId="6DFB5B75" w14:textId="77777777" w:rsidTr="34BD8FAE">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07F80583" w14:textId="1AE51599" w:rsidR="008C5F00" w:rsidRPr="00DF0AF0" w:rsidRDefault="00537D4F" w:rsidP="00215671">
                  <w:pPr>
                    <w:pStyle w:val="TableContents"/>
                    <w:rPr>
                      <w:sz w:val="21"/>
                    </w:rPr>
                  </w:pPr>
                  <w:r>
                    <w:rPr>
                      <w:sz w:val="21"/>
                    </w:rPr>
                    <w:t xml:space="preserve">Designer </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50F82B63" w14:textId="25812992" w:rsidR="008C5F00" w:rsidRPr="00DF0AF0" w:rsidRDefault="00880E44" w:rsidP="00215671">
                  <w:pPr>
                    <w:pStyle w:val="TableContents"/>
                    <w:rPr>
                      <w:sz w:val="21"/>
                    </w:rPr>
                  </w:pPr>
                  <w:r>
                    <w:rPr>
                      <w:sz w:val="21"/>
                    </w:rPr>
                    <w:t>$24K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5BA542AA" w14:textId="347D8A7A" w:rsidR="008C5F00" w:rsidRDefault="00BE299C" w:rsidP="00215671">
                  <w:pPr>
                    <w:pStyle w:val="TableContents"/>
                    <w:rPr>
                      <w:sz w:val="21"/>
                    </w:rPr>
                  </w:pPr>
                  <w:r>
                    <w:rPr>
                      <w:sz w:val="21"/>
                    </w:rPr>
                    <w:t xml:space="preserve">Target and target holder design </w:t>
                  </w:r>
                </w:p>
              </w:tc>
            </w:tr>
            <w:tr w:rsidR="00215671" w:rsidRPr="00C227A4" w14:paraId="2B49586F" w14:textId="77777777" w:rsidTr="34BD8FAE">
              <w:trPr>
                <w:trHeight w:val="228"/>
              </w:trPr>
              <w:tc>
                <w:tcPr>
                  <w:tcW w:w="2568" w:type="dxa"/>
                  <w:tcBorders>
                    <w:top w:val="single" w:sz="2" w:space="0" w:color="000000" w:themeColor="text1"/>
                    <w:left w:val="single" w:sz="2" w:space="0" w:color="000000" w:themeColor="text1"/>
                    <w:bottom w:val="single" w:sz="2" w:space="0" w:color="000000" w:themeColor="text1"/>
                  </w:tcBorders>
                  <w:shd w:val="clear" w:color="auto" w:fill="auto"/>
                </w:tcPr>
                <w:p w14:paraId="5D7F2256" w14:textId="0B7AF35C" w:rsidR="00215671" w:rsidRPr="00C227A4" w:rsidRDefault="00215671" w:rsidP="00215671">
                  <w:pPr>
                    <w:pStyle w:val="TableContents"/>
                    <w:rPr>
                      <w:sz w:val="21"/>
                      <w:highlight w:val="yellow"/>
                    </w:rPr>
                  </w:pPr>
                  <w:r w:rsidRPr="00C44248">
                    <w:rPr>
                      <w:sz w:val="21"/>
                    </w:rPr>
                    <w:t>Materials</w:t>
                  </w:r>
                </w:p>
              </w:tc>
              <w:tc>
                <w:tcPr>
                  <w:tcW w:w="1505" w:type="dxa"/>
                  <w:tcBorders>
                    <w:top w:val="single" w:sz="2" w:space="0" w:color="000000" w:themeColor="text1"/>
                    <w:left w:val="single" w:sz="2" w:space="0" w:color="000000" w:themeColor="text1"/>
                    <w:bottom w:val="single" w:sz="2" w:space="0" w:color="000000" w:themeColor="text1"/>
                  </w:tcBorders>
                  <w:shd w:val="clear" w:color="auto" w:fill="auto"/>
                </w:tcPr>
                <w:p w14:paraId="71552996" w14:textId="497ADE12" w:rsidR="00215671" w:rsidRPr="00C227A4" w:rsidRDefault="00215671" w:rsidP="00215671">
                  <w:pPr>
                    <w:pStyle w:val="TableContents"/>
                    <w:rPr>
                      <w:sz w:val="21"/>
                      <w:highlight w:val="yellow"/>
                    </w:rPr>
                  </w:pPr>
                  <w:r w:rsidRPr="00C44248">
                    <w:rPr>
                      <w:sz w:val="21"/>
                    </w:rPr>
                    <w:t>$</w:t>
                  </w:r>
                  <w:r w:rsidR="00533FFB">
                    <w:rPr>
                      <w:sz w:val="21"/>
                    </w:rPr>
                    <w:t>2</w:t>
                  </w:r>
                  <w:r w:rsidR="0055041A">
                    <w:rPr>
                      <w:sz w:val="21"/>
                    </w:rPr>
                    <w:t>4</w:t>
                  </w:r>
                  <w:r w:rsidRPr="00C44248">
                    <w:rPr>
                      <w:sz w:val="21"/>
                    </w:rPr>
                    <w:t>0K</w:t>
                  </w:r>
                </w:p>
              </w:tc>
              <w:tc>
                <w:tcPr>
                  <w:tcW w:w="41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6B29525B" w14:textId="0EBEF4C9" w:rsidR="00215671" w:rsidRPr="00C227A4" w:rsidRDefault="00215671" w:rsidP="00215671">
                  <w:pPr>
                    <w:pStyle w:val="TableContents"/>
                    <w:rPr>
                      <w:sz w:val="21"/>
                      <w:highlight w:val="yellow"/>
                    </w:rPr>
                  </w:pPr>
                  <w:r w:rsidRPr="00C44248">
                    <w:rPr>
                      <w:sz w:val="21"/>
                    </w:rPr>
                    <w:t xml:space="preserve">Resins, </w:t>
                  </w:r>
                  <w:r w:rsidR="00D32F5F">
                    <w:rPr>
                      <w:sz w:val="21"/>
                    </w:rPr>
                    <w:t>chemicals, enriched targets</w:t>
                  </w:r>
                  <w:r w:rsidR="00622860">
                    <w:rPr>
                      <w:sz w:val="21"/>
                    </w:rPr>
                    <w:t>, pumps for separation studies, etc.</w:t>
                  </w:r>
                </w:p>
              </w:tc>
            </w:tr>
          </w:tbl>
          <w:p w14:paraId="4B02AB35" w14:textId="6EAB6DE1" w:rsidR="00457B1E" w:rsidRDefault="00457B1E" w:rsidP="00B0394C">
            <w:pPr>
              <w:pStyle w:val="BodyTextIndent2"/>
              <w:numPr>
                <w:ilvl w:val="0"/>
                <w:numId w:val="21"/>
              </w:numPr>
              <w:rPr>
                <w:b/>
                <w:bCs/>
                <w:u w:val="single"/>
              </w:rPr>
            </w:pPr>
            <w:r w:rsidRPr="00850B9A">
              <w:rPr>
                <w:b/>
                <w:bCs/>
                <w:u w:val="single"/>
              </w:rPr>
              <w:t>NAME OF SUGGESTED BNL REVIEWER</w:t>
            </w:r>
            <w:r w:rsidR="00CD59A8">
              <w:rPr>
                <w:b/>
                <w:bCs/>
                <w:u w:val="single"/>
              </w:rPr>
              <w:t>S</w:t>
            </w:r>
          </w:p>
          <w:p w14:paraId="3FC11E12" w14:textId="0BEAFD3E" w:rsidR="00B0394C" w:rsidRDefault="006368BB" w:rsidP="00B0394C">
            <w:pPr>
              <w:pStyle w:val="BodyTextIndent2"/>
              <w:rPr>
                <w:u w:val="single"/>
              </w:rPr>
            </w:pPr>
            <w:r>
              <w:rPr>
                <w:u w:val="single"/>
              </w:rPr>
              <w:t xml:space="preserve">Anibal </w:t>
            </w:r>
            <w:proofErr w:type="spellStart"/>
            <w:r>
              <w:rPr>
                <w:u w:val="single"/>
              </w:rPr>
              <w:t>Bosco</w:t>
            </w:r>
            <w:r w:rsidR="004F1DEC">
              <w:rPr>
                <w:u w:val="single"/>
              </w:rPr>
              <w:t>boinik</w:t>
            </w:r>
            <w:proofErr w:type="spellEnd"/>
            <w:r w:rsidR="004F1DEC">
              <w:rPr>
                <w:u w:val="single"/>
              </w:rPr>
              <w:t xml:space="preserve"> (CO)</w:t>
            </w:r>
          </w:p>
          <w:p w14:paraId="52E7C713" w14:textId="73CC9575" w:rsidR="004F1DEC" w:rsidRDefault="004F1DEC" w:rsidP="00B0394C">
            <w:pPr>
              <w:pStyle w:val="BodyTextIndent2"/>
              <w:rPr>
                <w:u w:val="single"/>
              </w:rPr>
            </w:pPr>
            <w:r>
              <w:rPr>
                <w:u w:val="single"/>
              </w:rPr>
              <w:t>Matth</w:t>
            </w:r>
            <w:r w:rsidR="00CE0CD3">
              <w:rPr>
                <w:u w:val="single"/>
              </w:rPr>
              <w:t xml:space="preserve">ew Bird (CO) </w:t>
            </w:r>
          </w:p>
          <w:p w14:paraId="1F30C992" w14:textId="2F991F9B" w:rsidR="00CE0CD3" w:rsidRDefault="00954D8D" w:rsidP="00B0394C">
            <w:pPr>
              <w:pStyle w:val="BodyTextIndent2"/>
              <w:rPr>
                <w:u w:val="single"/>
              </w:rPr>
            </w:pPr>
            <w:r>
              <w:rPr>
                <w:u w:val="single"/>
              </w:rPr>
              <w:t>Dmitry Polansky (CO)</w:t>
            </w:r>
          </w:p>
          <w:p w14:paraId="2E909874" w14:textId="6680312C" w:rsidR="001F723F" w:rsidRPr="00B0394C" w:rsidRDefault="002B08FF" w:rsidP="00B0394C">
            <w:pPr>
              <w:pStyle w:val="BodyTextIndent2"/>
              <w:rPr>
                <w:u w:val="single"/>
              </w:rPr>
            </w:pPr>
            <w:r>
              <w:rPr>
                <w:u w:val="single"/>
              </w:rPr>
              <w:t xml:space="preserve">Alexi </w:t>
            </w:r>
            <w:proofErr w:type="spellStart"/>
            <w:r w:rsidR="006374E0">
              <w:rPr>
                <w:u w:val="single"/>
              </w:rPr>
              <w:t>Bolotnikov</w:t>
            </w:r>
            <w:proofErr w:type="spellEnd"/>
            <w:r w:rsidR="006374E0">
              <w:rPr>
                <w:u w:val="single"/>
              </w:rPr>
              <w:t xml:space="preserve"> (</w:t>
            </w:r>
            <w:r w:rsidR="00ED0918">
              <w:rPr>
                <w:u w:val="single"/>
              </w:rPr>
              <w:t xml:space="preserve">IO) </w:t>
            </w:r>
          </w:p>
          <w:p w14:paraId="406EDC92" w14:textId="77777777" w:rsidR="00CD59A8" w:rsidRPr="00D7176E" w:rsidRDefault="00CD59A8" w:rsidP="00457B1E">
            <w:pPr>
              <w:pStyle w:val="BodyTextIndent2"/>
              <w:ind w:left="0"/>
              <w:rPr>
                <w:b/>
                <w:bCs/>
                <w:sz w:val="10"/>
                <w:szCs w:val="6"/>
              </w:rPr>
            </w:pPr>
          </w:p>
          <w:p w14:paraId="2F01D864" w14:textId="77777777" w:rsidR="00077766" w:rsidRPr="00B34050" w:rsidRDefault="001427A3" w:rsidP="00077766">
            <w:r>
              <w:rPr>
                <w:b/>
              </w:rPr>
              <w:t>5</w:t>
            </w:r>
            <w:r w:rsidR="00077766">
              <w:rPr>
                <w:b/>
              </w:rPr>
              <w:t xml:space="preserve">. </w:t>
            </w:r>
            <w:r w:rsidR="00077766" w:rsidRPr="00D00BB0">
              <w:rPr>
                <w:b/>
                <w:u w:val="single"/>
              </w:rPr>
              <w:t>EQUIPMENT</w:t>
            </w:r>
            <w:r w:rsidR="00077766">
              <w:rPr>
                <w:b/>
              </w:rPr>
              <w:t xml:space="preserve"> </w:t>
            </w:r>
            <w:r w:rsidR="00077766" w:rsidRPr="00D00D75">
              <w:t>(Reference: DOE Order 413.2C</w:t>
            </w:r>
            <w:r w:rsidR="00077766">
              <w:t xml:space="preserve"> </w:t>
            </w:r>
            <w:r w:rsidR="00B037B9">
              <w:t xml:space="preserve">Chg. 1 (Min </w:t>
            </w:r>
            <w:proofErr w:type="spellStart"/>
            <w:r w:rsidR="00B037B9">
              <w:t>Chg</w:t>
            </w:r>
            <w:proofErr w:type="spellEnd"/>
            <w:r w:rsidR="00B037B9">
              <w:t xml:space="preserve">) </w:t>
            </w:r>
            <w:r w:rsidR="00077766">
              <w:t>for guidance on equipment restrictions)</w:t>
            </w:r>
          </w:p>
          <w:tbl>
            <w:tblPr>
              <w:tblW w:w="9738" w:type="dxa"/>
              <w:tblLayout w:type="fixed"/>
              <w:tblLook w:val="0000" w:firstRow="0" w:lastRow="0" w:firstColumn="0" w:lastColumn="0" w:noHBand="0" w:noVBand="0"/>
            </w:tblPr>
            <w:tblGrid>
              <w:gridCol w:w="7848"/>
              <w:gridCol w:w="720"/>
              <w:gridCol w:w="1170"/>
            </w:tblGrid>
            <w:tr w:rsidR="00077766" w14:paraId="6EA5BB71" w14:textId="77777777" w:rsidTr="34BD8FAE">
              <w:tc>
                <w:tcPr>
                  <w:tcW w:w="7848" w:type="dxa"/>
                </w:tcPr>
                <w:p w14:paraId="74D7367D" w14:textId="77777777" w:rsidR="00077766" w:rsidRPr="00D00D75" w:rsidRDefault="00077766" w:rsidP="0012226F">
                  <w:pPr>
                    <w:ind w:left="720"/>
                  </w:pPr>
                  <w:r w:rsidRPr="00D00D75">
                    <w:lastRenderedPageBreak/>
                    <w:t>Will LDRD funding be used to purchase equipment?</w:t>
                  </w:r>
                  <w:r>
                    <w:t xml:space="preserve"> </w:t>
                  </w:r>
                </w:p>
                <w:p w14:paraId="7F524228" w14:textId="77777777" w:rsidR="00077766" w:rsidRPr="00D00D75" w:rsidRDefault="00077766" w:rsidP="00077766">
                  <w:pPr>
                    <w:ind w:left="1440"/>
                  </w:pPr>
                  <w:r w:rsidRPr="00D00D75">
                    <w:t>If “Yes,” provide cost and description of equipment</w:t>
                  </w:r>
                </w:p>
                <w:p w14:paraId="11C0F657" w14:textId="0C3FFC1F" w:rsidR="00077766" w:rsidRPr="00103F11" w:rsidRDefault="62DF3DA7" w:rsidP="34BD8FAE">
                  <w:pPr>
                    <w:ind w:left="1440"/>
                    <w:rPr>
                      <w:b/>
                      <w:bCs/>
                    </w:rPr>
                  </w:pPr>
                  <w:r w:rsidRPr="00D00D75">
                    <w:t>Year 1 - $</w:t>
                  </w:r>
                  <w:r w:rsidR="00077766" w:rsidRPr="00D00D75">
                    <w:tab/>
                  </w:r>
                  <w:r w:rsidR="510BBE35">
                    <w:t>100K</w:t>
                  </w:r>
                  <w:r w:rsidRPr="00D00D75">
                    <w:t xml:space="preserve">     </w:t>
                  </w:r>
                  <w:r w:rsidRPr="00D00D75">
                    <w:cr/>
                    <w:t xml:space="preserve">Year 2 - </w:t>
                  </w:r>
                  <w:r w:rsidR="00077766" w:rsidRPr="00D00D75">
                    <w:tab/>
                  </w:r>
                  <w:r w:rsidRPr="00D00D75">
                    <w:t xml:space="preserve"> </w:t>
                  </w:r>
                  <w:r w:rsidR="510BBE35">
                    <w:t>70K</w:t>
                  </w:r>
                  <w:r w:rsidRPr="00D00D75">
                    <w:t xml:space="preserve">    </w:t>
                  </w:r>
                  <w:r w:rsidRPr="00D00D75">
                    <w:cr/>
                    <w:t xml:space="preserve">Year 3 -  </w:t>
                  </w:r>
                  <w:r w:rsidR="00B55AAA">
                    <w:t xml:space="preserve">          </w:t>
                  </w:r>
                  <w:bookmarkStart w:id="11" w:name="_GoBack"/>
                  <w:bookmarkEnd w:id="11"/>
                  <w:r w:rsidR="510BBE35">
                    <w:t>70K</w:t>
                  </w:r>
                  <w:r w:rsidRPr="00D00D75">
                    <w:t xml:space="preserve">    </w:t>
                  </w:r>
                  <w:r w:rsidRPr="00D00D75">
                    <w:cr/>
                    <w:t>Description:</w:t>
                  </w:r>
                  <w:r w:rsidR="00B55AAA">
                    <w:rPr>
                      <w:b/>
                      <w:bCs/>
                    </w:rPr>
                    <w:t xml:space="preserve">      We intend</w:t>
                  </w:r>
                  <w:r w:rsidRPr="34BD8FAE">
                    <w:rPr>
                      <w:b/>
                      <w:bCs/>
                    </w:rPr>
                    <w:t xml:space="preserve"> to purchase materials for target development such as a sputtering machine and power supplies for electrochemistry. </w:t>
                  </w:r>
                  <w:r w:rsidR="00077766" w:rsidRPr="00B34050">
                    <w:rPr>
                      <w:b/>
                    </w:rPr>
                    <w:cr/>
                  </w:r>
                </w:p>
                <w:p w14:paraId="32B71A2F" w14:textId="77777777" w:rsidR="00077766" w:rsidRDefault="001427A3" w:rsidP="00077766">
                  <w:r>
                    <w:rPr>
                      <w:b/>
                    </w:rPr>
                    <w:t>6</w:t>
                  </w:r>
                  <w:r w:rsidR="00077766">
                    <w:rPr>
                      <w:b/>
                    </w:rPr>
                    <w:t xml:space="preserve">. </w:t>
                  </w:r>
                  <w:r w:rsidR="00077766">
                    <w:rPr>
                      <w:b/>
                      <w:u w:val="single"/>
                    </w:rPr>
                    <w:t>HUMAN SUBJECTS</w:t>
                  </w:r>
                  <w:r w:rsidR="00077766">
                    <w:t xml:space="preserve"> (Reference: DOE Order 443.1</w:t>
                  </w:r>
                  <w:r w:rsidR="00FE36AD">
                    <w:t>C</w:t>
                  </w:r>
                  <w:r w:rsidR="00077766">
                    <w:t>)</w:t>
                  </w:r>
                </w:p>
                <w:p w14:paraId="357447DB" w14:textId="77777777" w:rsidR="00077766" w:rsidRDefault="00077766" w:rsidP="00077766">
                  <w:pPr>
                    <w:ind w:left="720"/>
                    <w:jc w:val="both"/>
                  </w:pPr>
                  <w:r>
                    <w:t>Are human subjects involved from BNL or a collaborating institution?</w:t>
                  </w:r>
                </w:p>
                <w:p w14:paraId="48F55AAD" w14:textId="77777777" w:rsidR="00077766" w:rsidRDefault="00077766" w:rsidP="00077766">
                  <w:pPr>
                    <w:tabs>
                      <w:tab w:val="left" w:pos="720"/>
                      <w:tab w:val="left" w:pos="990"/>
                      <w:tab w:val="left" w:pos="7920"/>
                      <w:tab w:val="left" w:pos="9180"/>
                    </w:tabs>
                    <w:spacing w:line="214" w:lineRule="auto"/>
                    <w:ind w:left="720" w:hanging="720"/>
                  </w:pPr>
                  <w:r>
                    <w:t xml:space="preserve">            Human Subjects is defined as “A living individual from whom an investigator obtains either (1) data about that individual through intervention or interaction with the individual, or (2) identifiable, private information about that individual”.</w:t>
                  </w:r>
                </w:p>
                <w:p w14:paraId="07A46895" w14:textId="77777777" w:rsidR="00077766" w:rsidRDefault="00077766" w:rsidP="00077766">
                  <w:pPr>
                    <w:ind w:left="1440"/>
                  </w:pPr>
                  <w:r>
                    <w:t xml:space="preserve">If </w:t>
                  </w:r>
                  <w:r>
                    <w:rPr>
                      <w:b/>
                    </w:rPr>
                    <w:t>yes</w:t>
                  </w:r>
                  <w:r>
                    <w:t>, attach copy of the current Institutional Review Board Approval and Informed Consent Form from BNL and/or collaborating institution.</w:t>
                  </w:r>
                </w:p>
              </w:tc>
              <w:tc>
                <w:tcPr>
                  <w:tcW w:w="720" w:type="dxa"/>
                  <w:vAlign w:val="bottom"/>
                </w:tcPr>
                <w:p w14:paraId="494CC56A" w14:textId="77777777" w:rsidR="0012226F" w:rsidRDefault="00077766" w:rsidP="0012226F">
                  <w:pPr>
                    <w:jc w:val="center"/>
                  </w:pPr>
                  <w:r>
                    <w:t>Y/N</w:t>
                  </w:r>
                </w:p>
              </w:tc>
              <w:tc>
                <w:tcPr>
                  <w:tcW w:w="1170" w:type="dxa"/>
                  <w:tcBorders>
                    <w:bottom w:val="single" w:sz="4" w:space="0" w:color="auto"/>
                  </w:tcBorders>
                </w:tcPr>
                <w:p w14:paraId="4FF728F6" w14:textId="77777777" w:rsidR="00077766" w:rsidRDefault="00077766" w:rsidP="00077766">
                  <w:pPr>
                    <w:ind w:left="-649" w:firstLine="649"/>
                  </w:pPr>
                  <w:r>
                    <w:t>Y/N__</w:t>
                  </w:r>
                  <w:r w:rsidR="00D64FF9">
                    <w:t>Y</w:t>
                  </w:r>
                  <w:r>
                    <w:t>______</w:t>
                  </w:r>
                </w:p>
                <w:p w14:paraId="7757A0C0" w14:textId="77777777" w:rsidR="00D64FF9" w:rsidRPr="00D64FF9" w:rsidRDefault="00D64FF9" w:rsidP="00E47FD4"/>
                <w:p w14:paraId="6FC267D1" w14:textId="77777777" w:rsidR="00D64FF9" w:rsidRPr="00D64FF9" w:rsidRDefault="00D64FF9" w:rsidP="00E47FD4"/>
                <w:p w14:paraId="2DDA232B" w14:textId="77777777" w:rsidR="00D64FF9" w:rsidRPr="00D64FF9" w:rsidRDefault="00D64FF9" w:rsidP="00E47FD4"/>
                <w:p w14:paraId="72E44E23" w14:textId="77777777" w:rsidR="00D64FF9" w:rsidRPr="00D64FF9" w:rsidRDefault="00D64FF9" w:rsidP="00E47FD4"/>
                <w:p w14:paraId="19FE7727" w14:textId="77777777" w:rsidR="00D64FF9" w:rsidRPr="00D64FF9" w:rsidRDefault="00D64FF9" w:rsidP="00E47FD4"/>
                <w:p w14:paraId="44BF705C" w14:textId="77777777" w:rsidR="00D64FF9" w:rsidRPr="00D64FF9" w:rsidRDefault="00D64FF9" w:rsidP="00E47FD4"/>
                <w:p w14:paraId="4659F581" w14:textId="77777777" w:rsidR="00D64FF9" w:rsidRPr="00D64FF9" w:rsidRDefault="00D64FF9" w:rsidP="00E47FD4"/>
                <w:p w14:paraId="303446C9" w14:textId="77777777" w:rsidR="00D64FF9" w:rsidRPr="00D64FF9" w:rsidRDefault="00D64FF9" w:rsidP="00E47FD4"/>
                <w:p w14:paraId="03532E9E" w14:textId="77777777" w:rsidR="00D64FF9" w:rsidRPr="00D64FF9" w:rsidRDefault="00D64FF9" w:rsidP="00E47FD4"/>
                <w:p w14:paraId="358B59CF" w14:textId="77777777" w:rsidR="00D64FF9" w:rsidRPr="00D64FF9" w:rsidRDefault="00D64FF9" w:rsidP="00E47FD4"/>
                <w:p w14:paraId="4CC0B1A0" w14:textId="77777777" w:rsidR="00D64FF9" w:rsidRDefault="00D64FF9" w:rsidP="00D64FF9"/>
                <w:p w14:paraId="06D07365" w14:textId="77777777" w:rsidR="00D64FF9" w:rsidRDefault="00D64FF9" w:rsidP="00D64FF9"/>
                <w:p w14:paraId="213E5092" w14:textId="32388FC9" w:rsidR="00D64FF9" w:rsidRPr="00D64FF9" w:rsidRDefault="00D64FF9" w:rsidP="00E47FD4">
                  <w:r>
                    <w:t>N</w:t>
                  </w:r>
                </w:p>
              </w:tc>
            </w:tr>
            <w:tr w:rsidR="00077766" w14:paraId="570D0866" w14:textId="77777777" w:rsidTr="34BD8FAE">
              <w:tc>
                <w:tcPr>
                  <w:tcW w:w="7848" w:type="dxa"/>
                </w:tcPr>
                <w:p w14:paraId="6714C60D" w14:textId="77777777" w:rsidR="00077766" w:rsidRDefault="001427A3" w:rsidP="00077766">
                  <w:pPr>
                    <w:rPr>
                      <w:b/>
                    </w:rPr>
                  </w:pPr>
                  <w:r>
                    <w:rPr>
                      <w:b/>
                    </w:rPr>
                    <w:t>7</w:t>
                  </w:r>
                  <w:r w:rsidR="00077766">
                    <w:rPr>
                      <w:b/>
                    </w:rPr>
                    <w:t xml:space="preserve">. </w:t>
                  </w:r>
                  <w:r w:rsidR="00077766">
                    <w:rPr>
                      <w:b/>
                      <w:u w:val="single"/>
                    </w:rPr>
                    <w:t>VERTEBRATE ANIMALS</w:t>
                  </w:r>
                </w:p>
                <w:p w14:paraId="22FEBF0F" w14:textId="77777777" w:rsidR="00077766" w:rsidRDefault="00077766" w:rsidP="00077766">
                  <w:pPr>
                    <w:ind w:left="720"/>
                  </w:pPr>
                  <w:r>
                    <w:t>Are live, vertebrate animals involved?</w:t>
                  </w:r>
                </w:p>
              </w:tc>
              <w:tc>
                <w:tcPr>
                  <w:tcW w:w="720" w:type="dxa"/>
                  <w:vAlign w:val="bottom"/>
                </w:tcPr>
                <w:p w14:paraId="21F4703A" w14:textId="77777777" w:rsidR="00077766" w:rsidRDefault="00077766" w:rsidP="00077766">
                  <w:pPr>
                    <w:jc w:val="right"/>
                  </w:pPr>
                  <w:r>
                    <w:t>Y/N</w:t>
                  </w:r>
                </w:p>
              </w:tc>
              <w:tc>
                <w:tcPr>
                  <w:tcW w:w="1170" w:type="dxa"/>
                  <w:tcBorders>
                    <w:bottom w:val="single" w:sz="4" w:space="0" w:color="auto"/>
                  </w:tcBorders>
                </w:tcPr>
                <w:p w14:paraId="39822960" w14:textId="77777777" w:rsidR="00077766" w:rsidRDefault="00077766" w:rsidP="00077766"/>
                <w:p w14:paraId="517A2C94" w14:textId="3F04E781" w:rsidR="00077766" w:rsidRDefault="00D64FF9" w:rsidP="00077766">
                  <w:r>
                    <w:t>N</w:t>
                  </w:r>
                </w:p>
              </w:tc>
            </w:tr>
            <w:tr w:rsidR="00077766" w14:paraId="6AF8D983" w14:textId="77777777" w:rsidTr="34BD8FAE">
              <w:tc>
                <w:tcPr>
                  <w:tcW w:w="7848" w:type="dxa"/>
                </w:tcPr>
                <w:p w14:paraId="2A081AB5" w14:textId="77777777" w:rsidR="00077766" w:rsidRDefault="00077766" w:rsidP="00077766">
                  <w:pPr>
                    <w:pStyle w:val="Header"/>
                    <w:tabs>
                      <w:tab w:val="clear" w:pos="4320"/>
                      <w:tab w:val="clear" w:pos="8640"/>
                    </w:tabs>
                    <w:ind w:left="1440"/>
                  </w:pPr>
                  <w:r>
                    <w:t xml:space="preserve">If </w:t>
                  </w:r>
                  <w:r>
                    <w:rPr>
                      <w:b/>
                    </w:rPr>
                    <w:t>yes</w:t>
                  </w:r>
                  <w:r>
                    <w:t>, attach copy of approval from BNL’s Institutional Animal Care and Use Committee.</w:t>
                  </w:r>
                  <w:r>
                    <w:tab/>
                  </w:r>
                </w:p>
              </w:tc>
              <w:tc>
                <w:tcPr>
                  <w:tcW w:w="720" w:type="dxa"/>
                  <w:vAlign w:val="bottom"/>
                </w:tcPr>
                <w:p w14:paraId="13F54994" w14:textId="77777777" w:rsidR="00077766" w:rsidRDefault="00077766" w:rsidP="00077766">
                  <w:pPr>
                    <w:jc w:val="right"/>
                  </w:pPr>
                </w:p>
              </w:tc>
              <w:tc>
                <w:tcPr>
                  <w:tcW w:w="1170" w:type="dxa"/>
                </w:tcPr>
                <w:p w14:paraId="4414729B" w14:textId="77777777" w:rsidR="00077766" w:rsidRDefault="00077766" w:rsidP="00077766">
                  <w:pPr>
                    <w:pStyle w:val="Header"/>
                    <w:tabs>
                      <w:tab w:val="clear" w:pos="4320"/>
                      <w:tab w:val="clear" w:pos="8640"/>
                    </w:tabs>
                  </w:pPr>
                </w:p>
                <w:p w14:paraId="5F7D74DB" w14:textId="77777777" w:rsidR="00077766" w:rsidRDefault="00077766" w:rsidP="00077766">
                  <w:pPr>
                    <w:pStyle w:val="Header"/>
                    <w:tabs>
                      <w:tab w:val="clear" w:pos="4320"/>
                      <w:tab w:val="clear" w:pos="8640"/>
                    </w:tabs>
                  </w:pPr>
                </w:p>
              </w:tc>
            </w:tr>
          </w:tbl>
          <w:p w14:paraId="67BD5C44" w14:textId="77777777" w:rsidR="004F11C9" w:rsidRDefault="004F11C9" w:rsidP="00730802">
            <w:pPr>
              <w:ind w:firstLine="720"/>
            </w:pPr>
          </w:p>
        </w:tc>
      </w:tr>
      <w:tr w:rsidR="004F11C9" w14:paraId="6152CB33" w14:textId="77777777" w:rsidTr="34BD8FAE">
        <w:trPr>
          <w:cantSplit/>
          <w:trHeight w:val="459"/>
        </w:trPr>
        <w:tc>
          <w:tcPr>
            <w:tcW w:w="9738" w:type="dxa"/>
            <w:gridSpan w:val="2"/>
          </w:tcPr>
          <w:tbl>
            <w:tblPr>
              <w:tblW w:w="9738" w:type="dxa"/>
              <w:tblLayout w:type="fixed"/>
              <w:tblLook w:val="0000" w:firstRow="0" w:lastRow="0" w:firstColumn="0" w:lastColumn="0" w:noHBand="0" w:noVBand="0"/>
            </w:tblPr>
            <w:tblGrid>
              <w:gridCol w:w="4068"/>
              <w:gridCol w:w="3780"/>
              <w:gridCol w:w="180"/>
              <w:gridCol w:w="540"/>
              <w:gridCol w:w="1170"/>
            </w:tblGrid>
            <w:tr w:rsidR="0012226F" w14:paraId="09EDBC1C" w14:textId="77777777" w:rsidTr="34BD8FAE">
              <w:trPr>
                <w:cantSplit/>
              </w:trPr>
              <w:tc>
                <w:tcPr>
                  <w:tcW w:w="7848" w:type="dxa"/>
                  <w:gridSpan w:val="2"/>
                </w:tcPr>
                <w:p w14:paraId="456423D6" w14:textId="77777777" w:rsidR="0012226F" w:rsidRDefault="0012226F" w:rsidP="0012226F">
                  <w:pPr>
                    <w:rPr>
                      <w:b/>
                    </w:rPr>
                  </w:pPr>
                  <w:r>
                    <w:rPr>
                      <w:b/>
                    </w:rPr>
                    <w:lastRenderedPageBreak/>
                    <w:t xml:space="preserve">8. </w:t>
                  </w:r>
                  <w:r>
                    <w:rPr>
                      <w:b/>
                      <w:u w:val="single"/>
                    </w:rPr>
                    <w:t>NEPA REVIEW</w:t>
                  </w:r>
                </w:p>
                <w:p w14:paraId="2DBFA7AE" w14:textId="77777777" w:rsidR="0012226F" w:rsidRDefault="0012226F" w:rsidP="0012226F">
                  <w:pPr>
                    <w:ind w:left="720"/>
                  </w:pPr>
                  <w:r>
                    <w:t xml:space="preserve">Are the activities proposed similar to those now carried out in </w:t>
                  </w:r>
                  <w:proofErr w:type="gramStart"/>
                  <w:r>
                    <w:t>the</w:t>
                  </w:r>
                  <w:proofErr w:type="gramEnd"/>
                  <w:r>
                    <w:t xml:space="preserve"> </w:t>
                  </w:r>
                </w:p>
                <w:p w14:paraId="2C907702" w14:textId="77777777" w:rsidR="0012226F" w:rsidRDefault="0012226F" w:rsidP="0012226F">
                  <w:r>
                    <w:t>Department/Division which have been previously reviewed for potential environmental impacts and compliance with federal, state, local rules and regulations, and BNL’s Environment, Safety, and Health Standards?  (Therefore, if funded, proposed activities would require no additional environmental evaluation.)</w:t>
                  </w:r>
                </w:p>
              </w:tc>
              <w:tc>
                <w:tcPr>
                  <w:tcW w:w="720" w:type="dxa"/>
                  <w:gridSpan w:val="2"/>
                  <w:vAlign w:val="bottom"/>
                </w:tcPr>
                <w:p w14:paraId="3D32556D" w14:textId="77777777" w:rsidR="0012226F" w:rsidRDefault="0012226F" w:rsidP="0012226F">
                  <w:pPr>
                    <w:jc w:val="right"/>
                  </w:pPr>
                  <w:r>
                    <w:t>Y/N</w:t>
                  </w:r>
                </w:p>
              </w:tc>
              <w:tc>
                <w:tcPr>
                  <w:tcW w:w="1170" w:type="dxa"/>
                  <w:tcBorders>
                    <w:bottom w:val="single" w:sz="4" w:space="0" w:color="auto"/>
                  </w:tcBorders>
                </w:tcPr>
                <w:p w14:paraId="4F041E4C" w14:textId="77777777" w:rsidR="0012226F" w:rsidRDefault="0012226F" w:rsidP="0012226F"/>
                <w:p w14:paraId="6C0B326F" w14:textId="77777777" w:rsidR="0012226F" w:rsidRDefault="0012226F" w:rsidP="0012226F"/>
                <w:p w14:paraId="049AAA97" w14:textId="77777777" w:rsidR="0012226F" w:rsidRDefault="0012226F" w:rsidP="0012226F"/>
                <w:p w14:paraId="3C8F0373" w14:textId="77777777" w:rsidR="0012226F" w:rsidRDefault="0012226F" w:rsidP="0012226F"/>
                <w:p w14:paraId="55842D24" w14:textId="77777777" w:rsidR="0012226F" w:rsidRDefault="0012226F" w:rsidP="0012226F"/>
                <w:p w14:paraId="4AC49A2A" w14:textId="77777777" w:rsidR="0012226F" w:rsidRDefault="0012226F" w:rsidP="0012226F"/>
                <w:p w14:paraId="735B2029" w14:textId="013266A3" w:rsidR="0012226F" w:rsidRDefault="0031078E" w:rsidP="0012226F">
                  <w:r>
                    <w:t>Y</w:t>
                  </w:r>
                </w:p>
              </w:tc>
            </w:tr>
            <w:tr w:rsidR="0012226F" w14:paraId="545C670F" w14:textId="77777777" w:rsidTr="34BD8FAE">
              <w:trPr>
                <w:cantSplit/>
              </w:trPr>
              <w:tc>
                <w:tcPr>
                  <w:tcW w:w="7848" w:type="dxa"/>
                  <w:gridSpan w:val="2"/>
                </w:tcPr>
                <w:p w14:paraId="0056315A" w14:textId="77777777" w:rsidR="0012226F" w:rsidRDefault="0012226F" w:rsidP="0012226F">
                  <w:pPr>
                    <w:ind w:left="1440"/>
                  </w:pPr>
                  <w:r>
                    <w:t xml:space="preserve">If </w:t>
                  </w:r>
                  <w:r>
                    <w:rPr>
                      <w:b/>
                    </w:rPr>
                    <w:t>no</w:t>
                  </w:r>
                  <w:r>
                    <w:t xml:space="preserve">, has a NEPA review been completed in accordance with </w:t>
                  </w:r>
                </w:p>
                <w:p w14:paraId="05AFFF7F" w14:textId="77777777" w:rsidR="0012226F" w:rsidRPr="00D7176E" w:rsidRDefault="0012226F" w:rsidP="0012226F">
                  <w:pPr>
                    <w:rPr>
                      <w:sz w:val="14"/>
                      <w:szCs w:val="14"/>
                    </w:rPr>
                  </w:pPr>
                  <w:r>
                    <w:t xml:space="preserve">the </w:t>
                  </w:r>
                  <w:hyperlink r:id="rId31" w:history="1">
                    <w:r w:rsidRPr="00D271C7">
                      <w:rPr>
                        <w:rStyle w:val="Hyperlink"/>
                      </w:rPr>
                      <w:t>National Environmental Policy Act (NEPA) and Cultural Resources Evaluations</w:t>
                    </w:r>
                  </w:hyperlink>
                  <w:r>
                    <w:t xml:space="preserve"> Subject Area and the results documented?</w:t>
                  </w:r>
                </w:p>
              </w:tc>
              <w:tc>
                <w:tcPr>
                  <w:tcW w:w="720" w:type="dxa"/>
                  <w:gridSpan w:val="2"/>
                  <w:vAlign w:val="bottom"/>
                </w:tcPr>
                <w:p w14:paraId="4BE96EA6" w14:textId="77777777" w:rsidR="0012226F" w:rsidRDefault="000732C1" w:rsidP="0012226F">
                  <w:pPr>
                    <w:jc w:val="right"/>
                  </w:pPr>
                  <w:r>
                    <w:t>Y/N</w:t>
                  </w:r>
                </w:p>
              </w:tc>
              <w:tc>
                <w:tcPr>
                  <w:tcW w:w="1170" w:type="dxa"/>
                </w:tcPr>
                <w:p w14:paraId="5546B167" w14:textId="77777777" w:rsidR="0012226F" w:rsidRDefault="0012226F" w:rsidP="0012226F"/>
                <w:p w14:paraId="1410A0FA" w14:textId="77777777" w:rsidR="0012226F" w:rsidRDefault="0012226F" w:rsidP="0012226F"/>
                <w:p w14:paraId="5CFC4127" w14:textId="77777777" w:rsidR="0012226F" w:rsidRDefault="000732C1" w:rsidP="0012226F">
                  <w:r>
                    <w:t>_______</w:t>
                  </w:r>
                </w:p>
              </w:tc>
            </w:tr>
            <w:tr w:rsidR="003A164C" w14:paraId="1AFC2A8E" w14:textId="77777777" w:rsidTr="34BD8FAE">
              <w:trPr>
                <w:cantSplit/>
              </w:trPr>
              <w:tc>
                <w:tcPr>
                  <w:tcW w:w="7848" w:type="dxa"/>
                  <w:gridSpan w:val="2"/>
                </w:tcPr>
                <w:p w14:paraId="77EA87E2" w14:textId="77777777" w:rsidR="003A164C" w:rsidRDefault="003A164C" w:rsidP="0012226F">
                  <w:pPr>
                    <w:ind w:left="1440"/>
                  </w:pPr>
                </w:p>
                <w:p w14:paraId="7B6BD658" w14:textId="77777777" w:rsidR="003A164C" w:rsidRDefault="003A164C" w:rsidP="00106D52">
                  <w:pPr>
                    <w:pStyle w:val="BodyText2"/>
                  </w:pPr>
                  <w:r>
                    <w:t>(</w:t>
                  </w:r>
                  <w:r w:rsidRPr="00106D52">
                    <w:rPr>
                      <w:b/>
                      <w:bCs/>
                    </w:rPr>
                    <w:t>Note:</w:t>
                  </w:r>
                  <w:r>
                    <w:rPr>
                      <w:b/>
                      <w:bCs/>
                    </w:rPr>
                    <w:t xml:space="preserve"> </w:t>
                  </w:r>
                  <w:r>
                    <w:t>If a NEPA review has not been completed, submit a copy of the work proposal to the BNL NEPA Coordinator for review. No work may commence until the review is completed and documented.)</w:t>
                  </w:r>
                </w:p>
              </w:tc>
              <w:tc>
                <w:tcPr>
                  <w:tcW w:w="720" w:type="dxa"/>
                  <w:gridSpan w:val="2"/>
                  <w:vAlign w:val="bottom"/>
                </w:tcPr>
                <w:p w14:paraId="730AE7E0" w14:textId="77777777" w:rsidR="003A164C" w:rsidRDefault="003A164C" w:rsidP="0012226F">
                  <w:pPr>
                    <w:jc w:val="right"/>
                  </w:pPr>
                </w:p>
              </w:tc>
              <w:tc>
                <w:tcPr>
                  <w:tcW w:w="1170" w:type="dxa"/>
                </w:tcPr>
                <w:p w14:paraId="046E6A99" w14:textId="77777777" w:rsidR="003A164C" w:rsidRDefault="003A164C" w:rsidP="0012226F"/>
              </w:tc>
            </w:tr>
            <w:tr w:rsidR="0012226F" w14:paraId="2D24B4F0" w14:textId="77777777" w:rsidTr="34BD8FAE">
              <w:trPr>
                <w:cantSplit/>
              </w:trPr>
              <w:tc>
                <w:tcPr>
                  <w:tcW w:w="7848" w:type="dxa"/>
                  <w:gridSpan w:val="2"/>
                </w:tcPr>
                <w:p w14:paraId="56F93B30" w14:textId="77777777" w:rsidR="0012226F" w:rsidRDefault="0012226F" w:rsidP="0012226F">
                  <w:pPr>
                    <w:rPr>
                      <w:b/>
                    </w:rPr>
                  </w:pPr>
                  <w:r>
                    <w:rPr>
                      <w:b/>
                    </w:rPr>
                    <w:t xml:space="preserve">9. </w:t>
                  </w:r>
                  <w:r>
                    <w:rPr>
                      <w:b/>
                      <w:u w:val="single"/>
                    </w:rPr>
                    <w:t>ES&amp;H CONSIDERATIONS</w:t>
                  </w:r>
                </w:p>
                <w:p w14:paraId="326083B8" w14:textId="77777777" w:rsidR="0012226F" w:rsidRDefault="0012226F" w:rsidP="0012226F">
                  <w:pPr>
                    <w:ind w:left="720"/>
                  </w:pPr>
                  <w:r>
                    <w:t>Does the proposal provide sufficient funding for appropriate decommissioning of the research space when the experiment is complete?</w:t>
                  </w:r>
                </w:p>
              </w:tc>
              <w:tc>
                <w:tcPr>
                  <w:tcW w:w="720" w:type="dxa"/>
                  <w:gridSpan w:val="2"/>
                  <w:vAlign w:val="bottom"/>
                </w:tcPr>
                <w:p w14:paraId="3BA9F72C" w14:textId="77777777" w:rsidR="0012226F" w:rsidRDefault="0012226F" w:rsidP="0012226F">
                  <w:pPr>
                    <w:jc w:val="right"/>
                  </w:pPr>
                  <w:r>
                    <w:t>Y/N</w:t>
                  </w:r>
                </w:p>
              </w:tc>
              <w:tc>
                <w:tcPr>
                  <w:tcW w:w="1170" w:type="dxa"/>
                  <w:tcBorders>
                    <w:bottom w:val="single" w:sz="4" w:space="0" w:color="auto"/>
                  </w:tcBorders>
                </w:tcPr>
                <w:p w14:paraId="027C17D9" w14:textId="77777777" w:rsidR="0012226F" w:rsidRDefault="0012226F" w:rsidP="0012226F"/>
                <w:p w14:paraId="6DAB9088" w14:textId="77777777" w:rsidR="0012226F" w:rsidRDefault="0012226F" w:rsidP="0012226F"/>
                <w:p w14:paraId="69D4B428" w14:textId="77777777" w:rsidR="0012226F" w:rsidRDefault="0012226F" w:rsidP="0012226F"/>
                <w:p w14:paraId="201051F4" w14:textId="1A96FC2F" w:rsidR="0012226F" w:rsidRDefault="651ECD51" w:rsidP="0012226F">
                  <w:r>
                    <w:t>N</w:t>
                  </w:r>
                </w:p>
              </w:tc>
            </w:tr>
            <w:tr w:rsidR="0012226F" w14:paraId="0E473DBB" w14:textId="77777777" w:rsidTr="34BD8FAE">
              <w:trPr>
                <w:cantSplit/>
              </w:trPr>
              <w:tc>
                <w:tcPr>
                  <w:tcW w:w="7848" w:type="dxa"/>
                  <w:gridSpan w:val="2"/>
                </w:tcPr>
                <w:p w14:paraId="743E36F9" w14:textId="77777777" w:rsidR="0012226F" w:rsidRPr="00D271C7" w:rsidRDefault="0012226F" w:rsidP="0012226F">
                  <w:pPr>
                    <w:ind w:left="720"/>
                    <w:rPr>
                      <w:sz w:val="16"/>
                      <w:szCs w:val="16"/>
                    </w:rPr>
                  </w:pPr>
                </w:p>
                <w:p w14:paraId="11CFDBDB" w14:textId="77777777" w:rsidR="0012226F" w:rsidRDefault="0012226F" w:rsidP="0012226F">
                  <w:pPr>
                    <w:ind w:left="720"/>
                  </w:pPr>
                  <w:r>
                    <w:t>Is there an available waste disposal path for project wastes throughout the course of the experiment?</w:t>
                  </w:r>
                </w:p>
              </w:tc>
              <w:tc>
                <w:tcPr>
                  <w:tcW w:w="720" w:type="dxa"/>
                  <w:gridSpan w:val="2"/>
                  <w:vAlign w:val="bottom"/>
                </w:tcPr>
                <w:p w14:paraId="6E321B86" w14:textId="77777777" w:rsidR="0012226F" w:rsidRDefault="0012226F" w:rsidP="0012226F">
                  <w:pPr>
                    <w:jc w:val="right"/>
                  </w:pPr>
                  <w:r>
                    <w:t>Y/N</w:t>
                  </w:r>
                </w:p>
              </w:tc>
              <w:tc>
                <w:tcPr>
                  <w:tcW w:w="1170" w:type="dxa"/>
                  <w:tcBorders>
                    <w:bottom w:val="single" w:sz="4" w:space="0" w:color="auto"/>
                  </w:tcBorders>
                </w:tcPr>
                <w:p w14:paraId="1356E203" w14:textId="77777777" w:rsidR="0012226F" w:rsidRDefault="0012226F" w:rsidP="0012226F"/>
                <w:p w14:paraId="07294A29" w14:textId="77777777" w:rsidR="0012226F" w:rsidRDefault="0012226F" w:rsidP="0012226F"/>
                <w:p w14:paraId="560EBBCB" w14:textId="44EAEEDD" w:rsidR="0012226F" w:rsidRDefault="001A27F3" w:rsidP="0012226F">
                  <w:r>
                    <w:t>Y</w:t>
                  </w:r>
                </w:p>
              </w:tc>
            </w:tr>
            <w:tr w:rsidR="0012226F" w14:paraId="157A3055" w14:textId="77777777" w:rsidTr="34BD8FAE">
              <w:trPr>
                <w:cantSplit/>
              </w:trPr>
              <w:tc>
                <w:tcPr>
                  <w:tcW w:w="7848" w:type="dxa"/>
                  <w:gridSpan w:val="2"/>
                </w:tcPr>
                <w:p w14:paraId="5E17E062" w14:textId="77777777" w:rsidR="0012226F" w:rsidRPr="00D271C7" w:rsidRDefault="0012226F" w:rsidP="0012226F">
                  <w:pPr>
                    <w:ind w:left="720"/>
                    <w:rPr>
                      <w:sz w:val="16"/>
                      <w:szCs w:val="16"/>
                    </w:rPr>
                  </w:pPr>
                </w:p>
                <w:p w14:paraId="55080B4F" w14:textId="77777777" w:rsidR="0012226F" w:rsidRDefault="0012226F" w:rsidP="0012226F">
                  <w:pPr>
                    <w:ind w:left="720"/>
                  </w:pPr>
                  <w:r>
                    <w:t>Is funding available to properly dispose of project wastes throughout the course of the experiment?</w:t>
                  </w:r>
                </w:p>
              </w:tc>
              <w:tc>
                <w:tcPr>
                  <w:tcW w:w="720" w:type="dxa"/>
                  <w:gridSpan w:val="2"/>
                  <w:vAlign w:val="bottom"/>
                </w:tcPr>
                <w:p w14:paraId="30A6AB45" w14:textId="77777777" w:rsidR="0012226F" w:rsidRDefault="0012226F" w:rsidP="0012226F">
                  <w:pPr>
                    <w:jc w:val="right"/>
                  </w:pPr>
                  <w:r>
                    <w:t>Y/N</w:t>
                  </w:r>
                </w:p>
              </w:tc>
              <w:tc>
                <w:tcPr>
                  <w:tcW w:w="1170" w:type="dxa"/>
                </w:tcPr>
                <w:p w14:paraId="05053A2E" w14:textId="77777777" w:rsidR="0012226F" w:rsidRDefault="0012226F" w:rsidP="0012226F"/>
                <w:p w14:paraId="3495AE75" w14:textId="77777777" w:rsidR="0012226F" w:rsidRDefault="0012226F" w:rsidP="0012226F"/>
                <w:p w14:paraId="6D529DBC" w14:textId="766CF8ED" w:rsidR="0012226F" w:rsidRDefault="001A27F3" w:rsidP="0012226F">
                  <w:r>
                    <w:t>Y</w:t>
                  </w:r>
                </w:p>
              </w:tc>
            </w:tr>
            <w:tr w:rsidR="0012226F" w14:paraId="4E690C86" w14:textId="77777777" w:rsidTr="34BD8FAE">
              <w:trPr>
                <w:cantSplit/>
              </w:trPr>
              <w:tc>
                <w:tcPr>
                  <w:tcW w:w="7848" w:type="dxa"/>
                  <w:gridSpan w:val="2"/>
                </w:tcPr>
                <w:p w14:paraId="0B9CEA40" w14:textId="77777777" w:rsidR="0012226F" w:rsidRPr="00D271C7" w:rsidRDefault="0012226F" w:rsidP="0012226F">
                  <w:pPr>
                    <w:ind w:left="720"/>
                    <w:rPr>
                      <w:sz w:val="16"/>
                      <w:szCs w:val="16"/>
                    </w:rPr>
                  </w:pPr>
                </w:p>
                <w:p w14:paraId="1DD343A9" w14:textId="77777777" w:rsidR="0012226F" w:rsidRDefault="0012226F" w:rsidP="0012226F">
                  <w:pPr>
                    <w:ind w:left="720"/>
                  </w:pPr>
                  <w:r>
                    <w:t>Are biohazards involved in the proposed work?  If yes, attach a current copy of approval from the Institutional B</w:t>
                  </w:r>
                  <w:r w:rsidRPr="00115048">
                    <w:t>i</w:t>
                  </w:r>
                  <w:r>
                    <w:t>osafety Committee.</w:t>
                  </w:r>
                </w:p>
              </w:tc>
              <w:tc>
                <w:tcPr>
                  <w:tcW w:w="720" w:type="dxa"/>
                  <w:gridSpan w:val="2"/>
                  <w:vAlign w:val="bottom"/>
                </w:tcPr>
                <w:p w14:paraId="4CD77CE4" w14:textId="77777777" w:rsidR="0012226F" w:rsidRDefault="0012226F" w:rsidP="0012226F">
                  <w:pPr>
                    <w:jc w:val="right"/>
                  </w:pPr>
                  <w:r>
                    <w:t>Y/N</w:t>
                  </w:r>
                </w:p>
              </w:tc>
              <w:tc>
                <w:tcPr>
                  <w:tcW w:w="1170" w:type="dxa"/>
                  <w:tcBorders>
                    <w:top w:val="single" w:sz="4" w:space="0" w:color="auto"/>
                    <w:bottom w:val="single" w:sz="4" w:space="0" w:color="auto"/>
                  </w:tcBorders>
                </w:tcPr>
                <w:p w14:paraId="01DF1026" w14:textId="77777777" w:rsidR="0012226F" w:rsidRDefault="0012226F" w:rsidP="0012226F"/>
                <w:p w14:paraId="657B22B2" w14:textId="77777777" w:rsidR="0012226F" w:rsidRDefault="0012226F" w:rsidP="0012226F"/>
                <w:p w14:paraId="3FEEFCE7" w14:textId="64F4369F" w:rsidR="0012226F" w:rsidRDefault="001A27F3" w:rsidP="0012226F">
                  <w:r>
                    <w:t>N</w:t>
                  </w:r>
                </w:p>
              </w:tc>
            </w:tr>
            <w:tr w:rsidR="0012226F" w14:paraId="18977AFA" w14:textId="77777777" w:rsidTr="34BD8FAE">
              <w:trPr>
                <w:cantSplit/>
              </w:trPr>
              <w:tc>
                <w:tcPr>
                  <w:tcW w:w="7848" w:type="dxa"/>
                  <w:gridSpan w:val="2"/>
                </w:tcPr>
                <w:p w14:paraId="2F124C05" w14:textId="77777777" w:rsidR="0012226F" w:rsidRPr="00D271C7" w:rsidRDefault="0012226F" w:rsidP="0012226F">
                  <w:pPr>
                    <w:ind w:left="720"/>
                    <w:rPr>
                      <w:sz w:val="16"/>
                      <w:szCs w:val="16"/>
                    </w:rPr>
                  </w:pPr>
                </w:p>
                <w:p w14:paraId="6BFB1F66" w14:textId="77777777" w:rsidR="0012226F" w:rsidRDefault="0012226F" w:rsidP="0012226F">
                  <w:pPr>
                    <w:ind w:left="720"/>
                  </w:pPr>
                  <w:r>
                    <w:t>Can the proposed work be carried out within the existing safety envelope of the facility (Facility Use Agreement, Nuclear Facility Authorization Agreement, Accelerator Safety Envelope, etc.) in which it will be performed?</w:t>
                  </w:r>
                </w:p>
              </w:tc>
              <w:tc>
                <w:tcPr>
                  <w:tcW w:w="720" w:type="dxa"/>
                  <w:gridSpan w:val="2"/>
                  <w:vAlign w:val="bottom"/>
                </w:tcPr>
                <w:p w14:paraId="1BF0861E" w14:textId="77777777" w:rsidR="0012226F" w:rsidRDefault="0012226F" w:rsidP="0012226F">
                  <w:pPr>
                    <w:jc w:val="right"/>
                  </w:pPr>
                  <w:r>
                    <w:t>Y/N</w:t>
                  </w:r>
                </w:p>
              </w:tc>
              <w:tc>
                <w:tcPr>
                  <w:tcW w:w="1170" w:type="dxa"/>
                  <w:tcBorders>
                    <w:bottom w:val="single" w:sz="4" w:space="0" w:color="auto"/>
                  </w:tcBorders>
                </w:tcPr>
                <w:p w14:paraId="7555DC53" w14:textId="77777777" w:rsidR="0012226F" w:rsidRDefault="0012226F" w:rsidP="0012226F"/>
                <w:p w14:paraId="79F25B87" w14:textId="77777777" w:rsidR="0012226F" w:rsidRDefault="0012226F" w:rsidP="0012226F"/>
                <w:p w14:paraId="61AE4227" w14:textId="77777777" w:rsidR="0012226F" w:rsidRDefault="0012226F" w:rsidP="0012226F"/>
                <w:p w14:paraId="752CB299" w14:textId="77777777" w:rsidR="0012226F" w:rsidRDefault="0012226F" w:rsidP="0012226F"/>
                <w:p w14:paraId="4ECC8F04" w14:textId="5B01921A" w:rsidR="0012226F" w:rsidRDefault="001A27F3" w:rsidP="0012226F">
                  <w:r>
                    <w:t>Y</w:t>
                  </w:r>
                </w:p>
              </w:tc>
            </w:tr>
            <w:tr w:rsidR="0012226F" w14:paraId="31120012" w14:textId="77777777" w:rsidTr="34BD8FAE">
              <w:trPr>
                <w:cantSplit/>
              </w:trPr>
              <w:tc>
                <w:tcPr>
                  <w:tcW w:w="7848" w:type="dxa"/>
                  <w:gridSpan w:val="2"/>
                </w:tcPr>
                <w:p w14:paraId="0655793A" w14:textId="77777777" w:rsidR="0012226F" w:rsidRDefault="0012226F" w:rsidP="0012226F">
                  <w:pPr>
                    <w:ind w:left="1440"/>
                  </w:pPr>
                  <w:r>
                    <w:t xml:space="preserve">If </w:t>
                  </w:r>
                  <w:r>
                    <w:rPr>
                      <w:b/>
                    </w:rPr>
                    <w:t>no</w:t>
                  </w:r>
                  <w:r>
                    <w:t>, attach a statement indicating what has to be done and how modifications will be funded to prepare the facility to accept the work.</w:t>
                  </w:r>
                  <w:r>
                    <w:tab/>
                  </w:r>
                </w:p>
              </w:tc>
              <w:tc>
                <w:tcPr>
                  <w:tcW w:w="720" w:type="dxa"/>
                  <w:gridSpan w:val="2"/>
                  <w:vAlign w:val="bottom"/>
                </w:tcPr>
                <w:p w14:paraId="18186696" w14:textId="77777777" w:rsidR="0012226F" w:rsidRDefault="0012226F" w:rsidP="0012226F">
                  <w:pPr>
                    <w:jc w:val="right"/>
                  </w:pPr>
                </w:p>
              </w:tc>
              <w:tc>
                <w:tcPr>
                  <w:tcW w:w="1170" w:type="dxa"/>
                </w:tcPr>
                <w:p w14:paraId="7B244B06" w14:textId="77777777" w:rsidR="0012226F" w:rsidRDefault="0012226F" w:rsidP="0012226F"/>
                <w:p w14:paraId="3A5F30C6" w14:textId="77777777" w:rsidR="0012226F" w:rsidRDefault="0012226F" w:rsidP="0012226F"/>
                <w:p w14:paraId="70DEDEB0" w14:textId="77777777" w:rsidR="0012226F" w:rsidRDefault="0012226F" w:rsidP="0012226F"/>
              </w:tc>
            </w:tr>
            <w:tr w:rsidR="0012226F" w14:paraId="101E31BE" w14:textId="77777777" w:rsidTr="34BD8FAE">
              <w:trPr>
                <w:cantSplit/>
              </w:trPr>
              <w:tc>
                <w:tcPr>
                  <w:tcW w:w="9738" w:type="dxa"/>
                  <w:gridSpan w:val="5"/>
                </w:tcPr>
                <w:p w14:paraId="1A998F61" w14:textId="77777777" w:rsidR="0012226F" w:rsidRPr="00730802" w:rsidRDefault="0012226F" w:rsidP="0012226F">
                  <w:pPr>
                    <w:rPr>
                      <w:sz w:val="12"/>
                      <w:szCs w:val="12"/>
                    </w:rPr>
                  </w:pPr>
                </w:p>
              </w:tc>
            </w:tr>
            <w:tr w:rsidR="0012226F" w14:paraId="1B829B11" w14:textId="77777777" w:rsidTr="34BD8FAE">
              <w:trPr>
                <w:cantSplit/>
              </w:trPr>
              <w:tc>
                <w:tcPr>
                  <w:tcW w:w="4068" w:type="dxa"/>
                </w:tcPr>
                <w:p w14:paraId="7166EDA8" w14:textId="77777777" w:rsidR="0012226F" w:rsidRDefault="0012226F" w:rsidP="0012226F">
                  <w:r>
                    <w:rPr>
                      <w:b/>
                    </w:rPr>
                    <w:t xml:space="preserve">10. </w:t>
                  </w:r>
                  <w:r>
                    <w:rPr>
                      <w:b/>
                      <w:u w:val="single"/>
                    </w:rPr>
                    <w:t>TYPE OF WORK</w:t>
                  </w:r>
                </w:p>
              </w:tc>
              <w:tc>
                <w:tcPr>
                  <w:tcW w:w="3960" w:type="dxa"/>
                  <w:gridSpan w:val="2"/>
                </w:tcPr>
                <w:p w14:paraId="14B8499C" w14:textId="77777777" w:rsidR="0012226F" w:rsidRDefault="0012226F" w:rsidP="0012226F">
                  <w:r>
                    <w:t xml:space="preserve">Select Basic, Applied or Development </w:t>
                  </w:r>
                </w:p>
              </w:tc>
              <w:tc>
                <w:tcPr>
                  <w:tcW w:w="1710" w:type="dxa"/>
                  <w:gridSpan w:val="2"/>
                  <w:tcBorders>
                    <w:bottom w:val="single" w:sz="4" w:space="0" w:color="auto"/>
                  </w:tcBorders>
                </w:tcPr>
                <w:p w14:paraId="7CEC97A5" w14:textId="14E70311" w:rsidR="0012226F" w:rsidRDefault="001A27F3" w:rsidP="0012226F">
                  <w:r>
                    <w:t>Development</w:t>
                  </w:r>
                </w:p>
              </w:tc>
            </w:tr>
            <w:tr w:rsidR="0012226F" w14:paraId="5ED36507" w14:textId="77777777" w:rsidTr="34BD8FAE">
              <w:trPr>
                <w:cantSplit/>
              </w:trPr>
              <w:tc>
                <w:tcPr>
                  <w:tcW w:w="9738" w:type="dxa"/>
                  <w:gridSpan w:val="5"/>
                </w:tcPr>
                <w:p w14:paraId="7C83940B" w14:textId="77777777" w:rsidR="0012226F" w:rsidRPr="00D271C7" w:rsidRDefault="0012226F" w:rsidP="0012226F">
                  <w:pPr>
                    <w:rPr>
                      <w:sz w:val="6"/>
                      <w:szCs w:val="6"/>
                    </w:rPr>
                  </w:pPr>
                </w:p>
              </w:tc>
            </w:tr>
          </w:tbl>
          <w:p w14:paraId="6ED7A145" w14:textId="77777777" w:rsidR="004F11C9" w:rsidRDefault="004F11C9"/>
        </w:tc>
      </w:tr>
      <w:tr w:rsidR="003A463A" w14:paraId="0F81CFF2" w14:textId="77777777" w:rsidTr="34BD8FAE">
        <w:trPr>
          <w:cantSplit/>
          <w:trHeight w:val="144"/>
        </w:trPr>
        <w:tc>
          <w:tcPr>
            <w:tcW w:w="9738" w:type="dxa"/>
            <w:gridSpan w:val="2"/>
          </w:tcPr>
          <w:p w14:paraId="404A5C89" w14:textId="77777777" w:rsidR="00015150" w:rsidRDefault="00015150" w:rsidP="0012226F"/>
          <w:p w14:paraId="7FCCDB04" w14:textId="77777777" w:rsidR="00015150" w:rsidRDefault="00015150" w:rsidP="0012226F"/>
          <w:p w14:paraId="70FB3431" w14:textId="77777777" w:rsidR="00015150" w:rsidRDefault="00015150" w:rsidP="0012226F"/>
          <w:p w14:paraId="700E32DC" w14:textId="77777777" w:rsidR="008959AE" w:rsidRDefault="008959AE" w:rsidP="0012226F">
            <w:pPr>
              <w:rPr>
                <w:b/>
              </w:rPr>
            </w:pPr>
          </w:p>
          <w:p w14:paraId="6BC213E3" w14:textId="77777777" w:rsidR="003A463A" w:rsidRDefault="003A463A" w:rsidP="0012226F">
            <w:pPr>
              <w:rPr>
                <w:b/>
              </w:rPr>
            </w:pPr>
            <w:r>
              <w:rPr>
                <w:b/>
              </w:rPr>
              <w:t>APPROVALS</w:t>
            </w:r>
          </w:p>
        </w:tc>
      </w:tr>
      <w:tr w:rsidR="004F11C9" w:rsidRPr="00C15A4E" w14:paraId="50ECA2FB" w14:textId="77777777" w:rsidTr="34BD8FAE">
        <w:tc>
          <w:tcPr>
            <w:tcW w:w="4518" w:type="dxa"/>
          </w:tcPr>
          <w:p w14:paraId="021340B9" w14:textId="77777777" w:rsidR="00730802" w:rsidRPr="00D271C7" w:rsidRDefault="00730802">
            <w:pPr>
              <w:ind w:left="720"/>
              <w:rPr>
                <w:sz w:val="10"/>
                <w:szCs w:val="10"/>
              </w:rPr>
            </w:pPr>
          </w:p>
          <w:p w14:paraId="37A6A976" w14:textId="77777777" w:rsidR="004F11C9" w:rsidRPr="00C15A4E" w:rsidRDefault="002C1482" w:rsidP="003A463A">
            <w:r w:rsidRPr="00C15A4E">
              <w:t>Business Operations Manager</w:t>
            </w:r>
          </w:p>
        </w:tc>
        <w:tc>
          <w:tcPr>
            <w:tcW w:w="5220" w:type="dxa"/>
          </w:tcPr>
          <w:p w14:paraId="0FBFECD0" w14:textId="114129CC" w:rsidR="004F11C9" w:rsidRPr="00C15A4E" w:rsidRDefault="03BE4BA4">
            <w:r>
              <w:rPr>
                <w:noProof/>
              </w:rPr>
              <w:drawing>
                <wp:inline distT="0" distB="0" distL="0" distR="0" wp14:anchorId="3E75D5D7" wp14:editId="315ACD0B">
                  <wp:extent cx="2247900" cy="397084"/>
                  <wp:effectExtent l="0" t="0" r="0" b="0"/>
                  <wp:docPr id="275513534" name="Picture 27551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247900" cy="397084"/>
                          </a:xfrm>
                          <a:prstGeom prst="rect">
                            <a:avLst/>
                          </a:prstGeom>
                        </pic:spPr>
                      </pic:pic>
                    </a:graphicData>
                  </a:graphic>
                </wp:inline>
              </w:drawing>
            </w:r>
          </w:p>
        </w:tc>
      </w:tr>
      <w:tr w:rsidR="00103F11" w:rsidRPr="00C15A4E" w14:paraId="0CE1C9CA" w14:textId="77777777" w:rsidTr="34BD8FAE">
        <w:trPr>
          <w:cantSplit/>
        </w:trPr>
        <w:tc>
          <w:tcPr>
            <w:tcW w:w="4518" w:type="dxa"/>
          </w:tcPr>
          <w:p w14:paraId="2FED6FA5" w14:textId="77777777" w:rsidR="00B1661A" w:rsidRPr="00C70B82" w:rsidRDefault="00B1661A" w:rsidP="00B1661A">
            <w:r w:rsidRPr="00C70B82">
              <w:lastRenderedPageBreak/>
              <w:t>Department Chair/Division Manager</w:t>
            </w:r>
          </w:p>
          <w:p w14:paraId="42E0E103" w14:textId="77777777" w:rsidR="00B1661A" w:rsidRPr="00477D4C" w:rsidRDefault="00B1661A" w:rsidP="00B1661A">
            <w:r w:rsidRPr="00477D4C">
              <w:t xml:space="preserve">To the Department Chair/Division Manager: Please indicate if this project is a sensitive technology under the S&amp;T Risk Matrix. (Note: Red projects require an Access Management Plan.) </w:t>
            </w:r>
          </w:p>
          <w:p w14:paraId="48250249" w14:textId="77777777" w:rsidR="00B1661A" w:rsidRPr="00477D4C" w:rsidRDefault="00B1661A" w:rsidP="00B1661A">
            <w:pPr>
              <w:numPr>
                <w:ilvl w:val="0"/>
                <w:numId w:val="10"/>
              </w:numPr>
            </w:pPr>
            <w:r w:rsidRPr="00477D4C">
              <w:t>Green</w:t>
            </w:r>
          </w:p>
          <w:p w14:paraId="4ED58E53" w14:textId="77777777" w:rsidR="00B1661A" w:rsidRPr="00477D4C" w:rsidRDefault="00B1661A" w:rsidP="00B1661A">
            <w:pPr>
              <w:numPr>
                <w:ilvl w:val="0"/>
                <w:numId w:val="10"/>
              </w:numPr>
            </w:pPr>
            <w:r w:rsidRPr="00477D4C">
              <w:t xml:space="preserve">Yellow </w:t>
            </w:r>
          </w:p>
          <w:p w14:paraId="71C1DDE4" w14:textId="77777777" w:rsidR="00B1661A" w:rsidRPr="0063611D" w:rsidRDefault="00B1661A" w:rsidP="00B1661A">
            <w:pPr>
              <w:numPr>
                <w:ilvl w:val="0"/>
                <w:numId w:val="10"/>
              </w:numPr>
              <w:rPr>
                <w:u w:val="single"/>
              </w:rPr>
            </w:pPr>
            <w:r w:rsidRPr="00477D4C">
              <w:t xml:space="preserve">Red </w:t>
            </w:r>
            <w:r>
              <w:t xml:space="preserve">- </w:t>
            </w:r>
            <w:r w:rsidRPr="0063611D">
              <w:rPr>
                <w:u w:val="single"/>
              </w:rPr>
              <w:t>checked</w:t>
            </w:r>
          </w:p>
          <w:p w14:paraId="17588ACB" w14:textId="356A6891" w:rsidR="00103F11" w:rsidRPr="00C70B82" w:rsidRDefault="00B1661A" w:rsidP="00B1661A">
            <w:pPr>
              <w:ind w:left="720"/>
              <w:rPr>
                <w:sz w:val="16"/>
                <w:szCs w:val="16"/>
              </w:rPr>
            </w:pPr>
            <w:r w:rsidRPr="00477D4C">
              <w:t>Not Applicable</w:t>
            </w:r>
          </w:p>
        </w:tc>
        <w:tc>
          <w:tcPr>
            <w:tcW w:w="5220" w:type="dxa"/>
            <w:tcBorders>
              <w:top w:val="single" w:sz="2" w:space="0" w:color="auto"/>
            </w:tcBorders>
          </w:tcPr>
          <w:p w14:paraId="2396A205" w14:textId="77777777" w:rsidR="002143C3" w:rsidRDefault="0C845A07">
            <w:pPr>
              <w:tabs>
                <w:tab w:val="left" w:pos="2502"/>
              </w:tabs>
            </w:pPr>
            <w:r>
              <w:t xml:space="preserve">         </w:t>
            </w:r>
          </w:p>
          <w:p w14:paraId="741F9A14" w14:textId="77777777" w:rsidR="002143C3" w:rsidRDefault="002143C3">
            <w:pPr>
              <w:tabs>
                <w:tab w:val="left" w:pos="2502"/>
              </w:tabs>
            </w:pPr>
          </w:p>
          <w:p w14:paraId="3461DBC3" w14:textId="67B9121C" w:rsidR="002143C3" w:rsidRDefault="002143C3">
            <w:pPr>
              <w:tabs>
                <w:tab w:val="left" w:pos="2502"/>
              </w:tabs>
            </w:pPr>
            <w:r>
              <w:rPr>
                <w:noProof/>
              </w:rPr>
              <w:drawing>
                <wp:inline distT="0" distB="0" distL="0" distR="0" wp14:anchorId="41F897BD" wp14:editId="78E1F6C9">
                  <wp:extent cx="2286000" cy="508000"/>
                  <wp:effectExtent l="0" t="0" r="0" b="0"/>
                  <wp:docPr id="9" name="Picture 9" descr="A picture containing text,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hanger, insect&#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286000" cy="508000"/>
                          </a:xfrm>
                          <a:prstGeom prst="rect">
                            <a:avLst/>
                          </a:prstGeom>
                        </pic:spPr>
                      </pic:pic>
                    </a:graphicData>
                  </a:graphic>
                </wp:inline>
              </w:drawing>
            </w:r>
          </w:p>
          <w:p w14:paraId="432FC2F5" w14:textId="291DFE03" w:rsidR="00103F11" w:rsidRDefault="0C845A07">
            <w:pPr>
              <w:tabs>
                <w:tab w:val="left" w:pos="2502"/>
              </w:tabs>
            </w:pPr>
            <w:r>
              <w:t>Wolfram Fischer</w:t>
            </w:r>
            <w:r w:rsidR="004A355F">
              <w:t>,</w:t>
            </w:r>
            <w:r w:rsidR="002143C3">
              <w:t xml:space="preserve"> 23 June 2022</w:t>
            </w:r>
          </w:p>
          <w:p w14:paraId="3AD15CCC" w14:textId="048B20B2" w:rsidR="002143C3" w:rsidRPr="00C15A4E" w:rsidRDefault="00014033">
            <w:pPr>
              <w:tabs>
                <w:tab w:val="left" w:pos="2502"/>
              </w:tabs>
            </w:pPr>
            <w:r>
              <w:t>STRM RED, access management plan in place</w:t>
            </w:r>
          </w:p>
        </w:tc>
      </w:tr>
      <w:tr w:rsidR="00AD0863" w:rsidRPr="00C15A4E" w14:paraId="7D49C736" w14:textId="77777777" w:rsidTr="34BD8FAE">
        <w:trPr>
          <w:cantSplit/>
        </w:trPr>
        <w:tc>
          <w:tcPr>
            <w:tcW w:w="4518" w:type="dxa"/>
          </w:tcPr>
          <w:p w14:paraId="4D070F64" w14:textId="77777777" w:rsidR="00FE5909" w:rsidRPr="00C70B82" w:rsidRDefault="00FE5909" w:rsidP="003A463A"/>
          <w:p w14:paraId="22E65455" w14:textId="77777777" w:rsidR="00FE5909" w:rsidRPr="00C70B82" w:rsidRDefault="00FE5909" w:rsidP="003A463A"/>
          <w:p w14:paraId="793E1505" w14:textId="77777777" w:rsidR="00FE5909" w:rsidRPr="00C70B82" w:rsidRDefault="00AD0863" w:rsidP="003A463A">
            <w:r w:rsidRPr="00C70B82">
              <w:t xml:space="preserve">Associate </w:t>
            </w:r>
            <w:r w:rsidR="00FE5909" w:rsidRPr="00C70B82">
              <w:t xml:space="preserve">Laboratory Director </w:t>
            </w:r>
          </w:p>
          <w:p w14:paraId="5DB96058" w14:textId="77777777" w:rsidR="00AD0863" w:rsidRPr="00C70B82" w:rsidRDefault="00FE5909" w:rsidP="003A463A">
            <w:r w:rsidRPr="00C70B82">
              <w:t>for Nuclear and Particle Physics</w:t>
            </w:r>
            <w:r w:rsidR="00AD0863" w:rsidRPr="00C70B82">
              <w:t xml:space="preserve"> </w:t>
            </w:r>
          </w:p>
        </w:tc>
        <w:tc>
          <w:tcPr>
            <w:tcW w:w="5220" w:type="dxa"/>
          </w:tcPr>
          <w:p w14:paraId="2BB1EFCE" w14:textId="77777777" w:rsidR="00AD0863" w:rsidRPr="00AD0863" w:rsidRDefault="00AD0863" w:rsidP="00AD0863"/>
          <w:p w14:paraId="64497186" w14:textId="77777777" w:rsidR="00AD0863" w:rsidRPr="00AD0863" w:rsidRDefault="00AD0863" w:rsidP="00AD0863"/>
          <w:p w14:paraId="70950AA7" w14:textId="77777777" w:rsidR="0086306B" w:rsidRDefault="0086306B" w:rsidP="00FE5909"/>
          <w:p w14:paraId="20C694DE" w14:textId="77777777" w:rsidR="00AD0863" w:rsidRPr="00AD0863" w:rsidRDefault="00AD0863" w:rsidP="00FE5909">
            <w:r>
              <w:t>_______________________</w:t>
            </w:r>
            <w:r w:rsidR="0086306B">
              <w:softHyphen/>
            </w:r>
            <w:r w:rsidR="0086306B">
              <w:softHyphen/>
            </w:r>
            <w:r w:rsidR="0086306B">
              <w:softHyphen/>
            </w:r>
            <w:r w:rsidR="0086306B">
              <w:softHyphen/>
            </w:r>
            <w:r w:rsidR="0086306B">
              <w:softHyphen/>
            </w:r>
            <w:r w:rsidR="0086306B">
              <w:softHyphen/>
              <w:t>______</w:t>
            </w:r>
            <w:r>
              <w:t>____________</w:t>
            </w:r>
          </w:p>
        </w:tc>
      </w:tr>
      <w:tr w:rsidR="00FE5909" w:rsidRPr="00C15A4E" w14:paraId="5A1B05FA" w14:textId="77777777" w:rsidTr="34BD8FAE">
        <w:trPr>
          <w:cantSplit/>
        </w:trPr>
        <w:tc>
          <w:tcPr>
            <w:tcW w:w="4518" w:type="dxa"/>
          </w:tcPr>
          <w:p w14:paraId="126C5629" w14:textId="77777777" w:rsidR="00FE5909" w:rsidRDefault="00FE5909" w:rsidP="003A463A"/>
        </w:tc>
        <w:tc>
          <w:tcPr>
            <w:tcW w:w="5220" w:type="dxa"/>
          </w:tcPr>
          <w:p w14:paraId="613219F7" w14:textId="77777777" w:rsidR="00FE5909" w:rsidRPr="00AD0863" w:rsidRDefault="00FE5909" w:rsidP="00AD0863">
            <w:r>
              <w:t xml:space="preserve">         Haiyan Gao</w:t>
            </w:r>
            <w:r w:rsidRPr="00C15A4E">
              <w:t xml:space="preserve">                    </w:t>
            </w:r>
          </w:p>
        </w:tc>
      </w:tr>
      <w:tr w:rsidR="00FE5909" w:rsidRPr="00C15A4E" w14:paraId="42C12CF8" w14:textId="77777777" w:rsidTr="34BD8FAE">
        <w:trPr>
          <w:cantSplit/>
        </w:trPr>
        <w:tc>
          <w:tcPr>
            <w:tcW w:w="4518" w:type="dxa"/>
          </w:tcPr>
          <w:p w14:paraId="59C11B37" w14:textId="77777777" w:rsidR="00FE5909" w:rsidRDefault="00FE5909" w:rsidP="003A463A"/>
        </w:tc>
        <w:tc>
          <w:tcPr>
            <w:tcW w:w="5220" w:type="dxa"/>
          </w:tcPr>
          <w:p w14:paraId="603DED30" w14:textId="77777777" w:rsidR="00FE5909" w:rsidRPr="00AD0863" w:rsidRDefault="00FE5909" w:rsidP="00AD0863"/>
        </w:tc>
      </w:tr>
    </w:tbl>
    <w:p w14:paraId="07E6FA77" w14:textId="77777777" w:rsidR="008959AE" w:rsidRDefault="004F11C9">
      <w:r w:rsidRPr="00C15A4E">
        <w:tab/>
      </w:r>
      <w:r w:rsidRPr="00C15A4E">
        <w:tab/>
      </w:r>
    </w:p>
    <w:p w14:paraId="555D2BCB" w14:textId="110FF7C6" w:rsidR="34BD8FAE" w:rsidRDefault="34BD8FAE"/>
    <w:p w14:paraId="73E1883A" w14:textId="77424826" w:rsidR="34BD8FAE" w:rsidRDefault="34BD8FAE"/>
    <w:p w14:paraId="327C5E06" w14:textId="5F3D4387" w:rsidR="34BD8FAE" w:rsidRDefault="34BD8FAE"/>
    <w:p w14:paraId="14B90726" w14:textId="7C1E0188" w:rsidR="34BD8FAE" w:rsidRDefault="34BD8FAE"/>
    <w:p w14:paraId="2419BE42" w14:textId="774713B7" w:rsidR="34BD8FAE" w:rsidRDefault="34BD8FAE"/>
    <w:p w14:paraId="746DB1E9" w14:textId="2C582CFE" w:rsidR="34BD8FAE" w:rsidRDefault="34BD8FAE"/>
    <w:p w14:paraId="66A41E7C" w14:textId="272BA5E5" w:rsidR="34BD8FAE" w:rsidRDefault="34BD8FAE"/>
    <w:p w14:paraId="1D2985FE" w14:textId="1313CCEA" w:rsidR="34BD8FAE" w:rsidRDefault="34BD8FAE"/>
    <w:p w14:paraId="3C51BCA1" w14:textId="5BABC1C2" w:rsidR="34BD8FAE" w:rsidRDefault="34BD8FAE"/>
    <w:p w14:paraId="0173947D" w14:textId="1F83F824" w:rsidR="34BD8FAE" w:rsidRDefault="34BD8FAE"/>
    <w:p w14:paraId="6660C877" w14:textId="3D863DF9" w:rsidR="34BD8FAE" w:rsidRDefault="34BD8FAE"/>
    <w:p w14:paraId="4C17FB98" w14:textId="555ED7B0" w:rsidR="34BD8FAE" w:rsidRDefault="34BD8FAE"/>
    <w:p w14:paraId="5E14C793" w14:textId="1E8D6D92" w:rsidR="34BD8FAE" w:rsidRDefault="34BD8FAE"/>
    <w:p w14:paraId="6F622B26" w14:textId="30DEFEDF" w:rsidR="004F11C9" w:rsidRPr="00C15A4E" w:rsidRDefault="004F11C9">
      <w:pPr>
        <w:sectPr w:rsidR="004F11C9" w:rsidRPr="00C15A4E" w:rsidSect="00CA2607">
          <w:headerReference w:type="default" r:id="rId34"/>
          <w:pgSz w:w="12240" w:h="15840"/>
          <w:pgMar w:top="1440" w:right="1440" w:bottom="1440" w:left="1440" w:header="720" w:footer="144" w:gutter="0"/>
          <w:cols w:space="720"/>
          <w:noEndnote/>
          <w:docGrid w:linePitch="326"/>
        </w:sectPr>
      </w:pPr>
      <w:r w:rsidRPr="00C15A4E">
        <w:tab/>
      </w:r>
      <w:r w:rsidRPr="00C15A4E">
        <w:tab/>
      </w:r>
      <w:r w:rsidRPr="00C15A4E">
        <w:tab/>
      </w:r>
      <w:r w:rsidRPr="00C15A4E">
        <w:tab/>
      </w:r>
    </w:p>
    <w:p w14:paraId="241E3A9B" w14:textId="77777777" w:rsidR="004F11C9" w:rsidRDefault="004F11C9"/>
    <w:p w14:paraId="36BB1211" w14:textId="747FB128" w:rsidR="00914319" w:rsidRDefault="00914319">
      <w:r w:rsidRPr="00914319">
        <w:rPr>
          <w:noProof/>
        </w:rPr>
        <w:drawing>
          <wp:inline distT="0" distB="0" distL="0" distR="0" wp14:anchorId="60924A37" wp14:editId="5504147B">
            <wp:extent cx="5943600" cy="7021830"/>
            <wp:effectExtent l="0" t="0" r="0" b="762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35"/>
                    <a:stretch>
                      <a:fillRect/>
                    </a:stretch>
                  </pic:blipFill>
                  <pic:spPr>
                    <a:xfrm>
                      <a:off x="0" y="0"/>
                      <a:ext cx="5943600" cy="7021830"/>
                    </a:xfrm>
                    <a:prstGeom prst="rect">
                      <a:avLst/>
                    </a:prstGeom>
                  </pic:spPr>
                </pic:pic>
              </a:graphicData>
            </a:graphic>
          </wp:inline>
        </w:drawing>
      </w:r>
    </w:p>
    <w:sectPr w:rsidR="00914319" w:rsidSect="00C15A4E">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784E" w14:textId="77777777" w:rsidR="00B50083" w:rsidRDefault="00B50083">
      <w:r>
        <w:separator/>
      </w:r>
    </w:p>
  </w:endnote>
  <w:endnote w:type="continuationSeparator" w:id="0">
    <w:p w14:paraId="45EA3185" w14:textId="77777777" w:rsidR="00B50083" w:rsidRDefault="00B50083">
      <w:r>
        <w:continuationSeparator/>
      </w:r>
    </w:p>
  </w:endnote>
  <w:endnote w:type="continuationNotice" w:id="1">
    <w:p w14:paraId="2EFAE2B8" w14:textId="77777777" w:rsidR="00B50083" w:rsidRDefault="00B50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97F3" w14:textId="77777777" w:rsidR="00442BB2" w:rsidRPr="0088009E" w:rsidRDefault="00442BB2">
    <w:pPr>
      <w:pStyle w:val="Footer"/>
      <w:rPr>
        <w:sz w:val="20"/>
      </w:rPr>
    </w:pPr>
    <w:r>
      <w:rPr>
        <w:sz w:val="20"/>
      </w:rPr>
      <w:t>3.36</w:t>
    </w:r>
    <w:r w:rsidRPr="0088009E">
      <w:rPr>
        <w:sz w:val="20"/>
      </w:rPr>
      <w:t>/3c02e011.doc</w:t>
    </w:r>
    <w:r w:rsidRPr="0088009E">
      <w:rPr>
        <w:sz w:val="20"/>
      </w:rPr>
      <w:tab/>
    </w:r>
    <w:r w:rsidRPr="0088009E">
      <w:rPr>
        <w:sz w:val="20"/>
      </w:rPr>
      <w:fldChar w:fldCharType="begin"/>
    </w:r>
    <w:r w:rsidRPr="0088009E">
      <w:rPr>
        <w:sz w:val="20"/>
      </w:rPr>
      <w:instrText xml:space="preserve"> PAGE   \* MERGEFORMAT </w:instrText>
    </w:r>
    <w:r w:rsidRPr="0088009E">
      <w:rPr>
        <w:sz w:val="20"/>
      </w:rPr>
      <w:fldChar w:fldCharType="separate"/>
    </w:r>
    <w:r>
      <w:rPr>
        <w:noProof/>
        <w:sz w:val="20"/>
      </w:rPr>
      <w:t>1</w:t>
    </w:r>
    <w:r w:rsidRPr="0088009E">
      <w:rPr>
        <w:sz w:val="20"/>
      </w:rPr>
      <w:fldChar w:fldCharType="end"/>
    </w:r>
    <w:r>
      <w:rPr>
        <w:sz w:val="20"/>
      </w:rPr>
      <w:tab/>
      <w:t>(01/2022</w:t>
    </w:r>
    <w:r w:rsidRPr="0088009E">
      <w:rPr>
        <w:sz w:val="20"/>
      </w:rPr>
      <w:t>)</w:t>
    </w:r>
  </w:p>
  <w:p w14:paraId="02E53F6A" w14:textId="77777777" w:rsidR="00442BB2" w:rsidRDefault="00442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280C" w14:textId="77777777" w:rsidR="00442BB2" w:rsidRPr="00F45D94" w:rsidRDefault="00442BB2" w:rsidP="00F45D94">
    <w:pPr>
      <w:pStyle w:val="Footer"/>
      <w:tabs>
        <w:tab w:val="clear" w:pos="4320"/>
        <w:tab w:val="clear" w:pos="8640"/>
        <w:tab w:val="center" w:pos="4680"/>
        <w:tab w:val="right" w:pos="9360"/>
      </w:tabs>
      <w:rPr>
        <w:sz w:val="20"/>
      </w:rPr>
    </w:pPr>
    <w:r>
      <w:rPr>
        <w:sz w:val="20"/>
      </w:rPr>
      <w:t>3.36</w:t>
    </w:r>
    <w:r w:rsidRPr="0088009E">
      <w:rPr>
        <w:sz w:val="20"/>
      </w:rPr>
      <w:t>/3c02e011.doc</w:t>
    </w:r>
    <w:r>
      <w:tab/>
    </w:r>
    <w:r w:rsidRPr="00F45D94">
      <w:rPr>
        <w:sz w:val="20"/>
      </w:rPr>
      <w:fldChar w:fldCharType="begin"/>
    </w:r>
    <w:r w:rsidRPr="00F45D94">
      <w:rPr>
        <w:sz w:val="20"/>
      </w:rPr>
      <w:instrText xml:space="preserve"> PAGE   \* MERGEFORMAT </w:instrText>
    </w:r>
    <w:r w:rsidRPr="00F45D94">
      <w:rPr>
        <w:sz w:val="20"/>
      </w:rPr>
      <w:fldChar w:fldCharType="separate"/>
    </w:r>
    <w:r>
      <w:rPr>
        <w:noProof/>
        <w:sz w:val="20"/>
      </w:rPr>
      <w:t>4</w:t>
    </w:r>
    <w:r w:rsidRPr="00F45D94">
      <w:rPr>
        <w:noProof/>
        <w:sz w:val="20"/>
      </w:rPr>
      <w:fldChar w:fldCharType="end"/>
    </w:r>
    <w:r w:rsidRPr="00F45D94">
      <w:rPr>
        <w:sz w:val="20"/>
      </w:rPr>
      <w:tab/>
      <w:t>(</w:t>
    </w:r>
    <w:r>
      <w:rPr>
        <w:sz w:val="20"/>
      </w:rPr>
      <w:t>01</w:t>
    </w:r>
    <w:r w:rsidRPr="00F45D94">
      <w:rPr>
        <w:sz w:val="20"/>
      </w:rPr>
      <w:t>/20</w:t>
    </w:r>
    <w:r>
      <w:rPr>
        <w:sz w:val="20"/>
      </w:rPr>
      <w:t>22</w:t>
    </w:r>
    <w:r w:rsidRPr="00F45D94">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F79E" w14:textId="77777777" w:rsidR="00AC39B1" w:rsidRPr="00177363" w:rsidRDefault="00AC39B1">
    <w:pPr>
      <w:pStyle w:val="Footer"/>
      <w:rPr>
        <w:sz w:val="20"/>
      </w:rPr>
    </w:pPr>
    <w:r w:rsidRPr="00177363">
      <w:rPr>
        <w:sz w:val="20"/>
      </w:rPr>
      <w:t>3.</w:t>
    </w:r>
    <w:r>
      <w:rPr>
        <w:sz w:val="20"/>
      </w:rPr>
      <w:t>3</w:t>
    </w:r>
    <w:r w:rsidR="00CA2607">
      <w:rPr>
        <w:sz w:val="20"/>
      </w:rPr>
      <w:t>7</w:t>
    </w:r>
    <w:r w:rsidRPr="00177363">
      <w:rPr>
        <w:sz w:val="20"/>
      </w:rPr>
      <w:t>/</w:t>
    </w:r>
    <w:r w:rsidR="00CA2607" w:rsidRPr="00CA2607">
      <w:rPr>
        <w:sz w:val="20"/>
      </w:rPr>
      <w:t>9908e011</w:t>
    </w:r>
    <w:r w:rsidRPr="00177363">
      <w:rPr>
        <w:sz w:val="20"/>
      </w:rPr>
      <w:t>.doc</w:t>
    </w:r>
    <w:r w:rsidRPr="00177363">
      <w:rPr>
        <w:sz w:val="20"/>
      </w:rPr>
      <w:tab/>
    </w:r>
    <w:r w:rsidRPr="00177363">
      <w:rPr>
        <w:rStyle w:val="PageNumber"/>
        <w:sz w:val="20"/>
      </w:rPr>
      <w:fldChar w:fldCharType="begin"/>
    </w:r>
    <w:r w:rsidRPr="00177363">
      <w:rPr>
        <w:rStyle w:val="PageNumber"/>
        <w:sz w:val="20"/>
      </w:rPr>
      <w:instrText xml:space="preserve"> PAGE </w:instrText>
    </w:r>
    <w:r w:rsidRPr="00177363">
      <w:rPr>
        <w:rStyle w:val="PageNumber"/>
        <w:sz w:val="20"/>
      </w:rPr>
      <w:fldChar w:fldCharType="separate"/>
    </w:r>
    <w:r>
      <w:rPr>
        <w:rStyle w:val="PageNumber"/>
        <w:noProof/>
        <w:sz w:val="20"/>
      </w:rPr>
      <w:t>5</w:t>
    </w:r>
    <w:r w:rsidRPr="00177363">
      <w:rPr>
        <w:rStyle w:val="PageNumber"/>
        <w:sz w:val="20"/>
      </w:rPr>
      <w:fldChar w:fldCharType="end"/>
    </w:r>
    <w:r w:rsidRPr="00177363">
      <w:rPr>
        <w:rStyle w:val="PageNumber"/>
        <w:sz w:val="20"/>
      </w:rPr>
      <w:tab/>
      <w:t xml:space="preserve"> (</w:t>
    </w:r>
    <w:r w:rsidR="00140AEA">
      <w:rPr>
        <w:rStyle w:val="PageNumber"/>
        <w:sz w:val="20"/>
      </w:rPr>
      <w:t>0</w:t>
    </w:r>
    <w:r w:rsidR="0012226F">
      <w:rPr>
        <w:rStyle w:val="PageNumber"/>
        <w:sz w:val="20"/>
      </w:rPr>
      <w:t>5</w:t>
    </w:r>
    <w:r w:rsidRPr="00177363">
      <w:rPr>
        <w:rStyle w:val="PageNumber"/>
        <w:sz w:val="20"/>
      </w:rPr>
      <w:t>/20</w:t>
    </w:r>
    <w:r>
      <w:rPr>
        <w:rStyle w:val="PageNumber"/>
        <w:sz w:val="20"/>
      </w:rPr>
      <w:t>2</w:t>
    </w:r>
    <w:r w:rsidR="00140AEA">
      <w:rPr>
        <w:rStyle w:val="PageNumber"/>
        <w:sz w:val="20"/>
      </w:rPr>
      <w:t>2</w:t>
    </w:r>
    <w:r w:rsidRPr="00177363">
      <w:rPr>
        <w:rStyle w:val="PageNumber"/>
        <w:sz w:val="20"/>
      </w:rPr>
      <w:t>)</w:t>
    </w:r>
    <w:r w:rsidRPr="00177363">
      <w:rPr>
        <w:sz w:val="20"/>
      </w:rPr>
      <w:tab/>
    </w:r>
    <w:r w:rsidRPr="00177363">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5DB8D" w14:textId="77777777" w:rsidR="00B50083" w:rsidRDefault="00B50083">
      <w:r>
        <w:separator/>
      </w:r>
    </w:p>
  </w:footnote>
  <w:footnote w:type="continuationSeparator" w:id="0">
    <w:p w14:paraId="5366D3D2" w14:textId="77777777" w:rsidR="00B50083" w:rsidRDefault="00B50083">
      <w:r>
        <w:continuationSeparator/>
      </w:r>
    </w:p>
  </w:footnote>
  <w:footnote w:type="continuationNotice" w:id="1">
    <w:p w14:paraId="619DBB54" w14:textId="77777777" w:rsidR="00B50083" w:rsidRDefault="00B50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9AB3" w14:textId="77777777" w:rsidR="00442BB2" w:rsidRPr="00AB2160" w:rsidRDefault="00442BB2" w:rsidP="001A4ABC">
    <w:pPr>
      <w:pStyle w:val="Title"/>
      <w:jc w:val="left"/>
    </w:pPr>
  </w:p>
  <w:p w14:paraId="3A0D90A1" w14:textId="77777777" w:rsidR="00442BB2" w:rsidRDefault="00442BB2" w:rsidP="009E4F96">
    <w:pPr>
      <w:tabs>
        <w:tab w:val="center" w:pos="46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96A2" w14:textId="77777777" w:rsidR="00AC39B1" w:rsidRPr="00D02238" w:rsidRDefault="00AC39B1" w:rsidP="00D0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82A"/>
    <w:multiLevelType w:val="hybridMultilevel"/>
    <w:tmpl w:val="5C0EDDF6"/>
    <w:lvl w:ilvl="0" w:tplc="FFFFFFFF">
      <w:start w:val="4"/>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63404E"/>
    <w:multiLevelType w:val="hybridMultilevel"/>
    <w:tmpl w:val="27FC56C0"/>
    <w:lvl w:ilvl="0" w:tplc="FFFFFFFF">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A7EBB"/>
    <w:multiLevelType w:val="hybridMultilevel"/>
    <w:tmpl w:val="7DA24EBC"/>
    <w:lvl w:ilvl="0" w:tplc="6002A8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32DAA"/>
    <w:multiLevelType w:val="multilevel"/>
    <w:tmpl w:val="32463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0B54"/>
    <w:multiLevelType w:val="hybridMultilevel"/>
    <w:tmpl w:val="86B0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805C5B"/>
    <w:multiLevelType w:val="hybridMultilevel"/>
    <w:tmpl w:val="AF62C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1F7140"/>
    <w:multiLevelType w:val="hybridMultilevel"/>
    <w:tmpl w:val="DC2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00D32"/>
    <w:multiLevelType w:val="hybridMultilevel"/>
    <w:tmpl w:val="F9468652"/>
    <w:lvl w:ilvl="0" w:tplc="99642B6A">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0104E"/>
    <w:multiLevelType w:val="multilevel"/>
    <w:tmpl w:val="5C1AC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23CD2"/>
    <w:multiLevelType w:val="hybridMultilevel"/>
    <w:tmpl w:val="84726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719FD"/>
    <w:multiLevelType w:val="multilevel"/>
    <w:tmpl w:val="4A1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F084E"/>
    <w:multiLevelType w:val="hybridMultilevel"/>
    <w:tmpl w:val="7DA24EBC"/>
    <w:lvl w:ilvl="0" w:tplc="6002A8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D3C88"/>
    <w:multiLevelType w:val="hybridMultilevel"/>
    <w:tmpl w:val="7B9C7AE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7D32854"/>
    <w:multiLevelType w:val="hybridMultilevel"/>
    <w:tmpl w:val="786419FC"/>
    <w:lvl w:ilvl="0" w:tplc="6002A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750D9"/>
    <w:multiLevelType w:val="hybridMultilevel"/>
    <w:tmpl w:val="26B6926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B175B27"/>
    <w:multiLevelType w:val="multilevel"/>
    <w:tmpl w:val="5E8EF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F6CAF"/>
    <w:multiLevelType w:val="hybridMultilevel"/>
    <w:tmpl w:val="F8243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C3EB6"/>
    <w:multiLevelType w:val="multilevel"/>
    <w:tmpl w:val="2E4C9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14BB7"/>
    <w:multiLevelType w:val="multilevel"/>
    <w:tmpl w:val="05726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17788"/>
    <w:multiLevelType w:val="hybridMultilevel"/>
    <w:tmpl w:val="AF62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A3B8F"/>
    <w:multiLevelType w:val="multilevel"/>
    <w:tmpl w:val="465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52FB8"/>
    <w:multiLevelType w:val="hybridMultilevel"/>
    <w:tmpl w:val="BC5CB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E123D12"/>
    <w:multiLevelType w:val="multilevel"/>
    <w:tmpl w:val="46966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4"/>
  </w:num>
  <w:num w:numId="4">
    <w:abstractNumId w:val="21"/>
  </w:num>
  <w:num w:numId="5">
    <w:abstractNumId w:val="4"/>
  </w:num>
  <w:num w:numId="6">
    <w:abstractNumId w:val="5"/>
  </w:num>
  <w:num w:numId="7">
    <w:abstractNumId w:val="19"/>
  </w:num>
  <w:num w:numId="8">
    <w:abstractNumId w:val="6"/>
  </w:num>
  <w:num w:numId="9">
    <w:abstractNumId w:val="16"/>
  </w:num>
  <w:num w:numId="10">
    <w:abstractNumId w:val="1"/>
  </w:num>
  <w:num w:numId="11">
    <w:abstractNumId w:val="13"/>
  </w:num>
  <w:num w:numId="12">
    <w:abstractNumId w:val="10"/>
  </w:num>
  <w:num w:numId="13">
    <w:abstractNumId w:val="11"/>
  </w:num>
  <w:num w:numId="14">
    <w:abstractNumId w:val="2"/>
  </w:num>
  <w:num w:numId="15">
    <w:abstractNumId w:val="20"/>
  </w:num>
  <w:num w:numId="16">
    <w:abstractNumId w:val="3"/>
  </w:num>
  <w:num w:numId="17">
    <w:abstractNumId w:val="18"/>
  </w:num>
  <w:num w:numId="18">
    <w:abstractNumId w:val="9"/>
  </w:num>
  <w:num w:numId="19">
    <w:abstractNumId w:val="8"/>
  </w:num>
  <w:num w:numId="20">
    <w:abstractNumId w:val="15"/>
  </w:num>
  <w:num w:numId="21">
    <w:abstractNumId w:val="22"/>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aae9ewc9wtf5edzt25af0er0vx2z0ppdp0&quot;&gt;LDRDA2022&lt;record-ids&gt;&lt;item&gt;1&lt;/item&gt;&lt;item&gt;2&lt;/item&gt;&lt;item&gt;3&lt;/item&gt;&lt;item&gt;4&lt;/item&gt;&lt;item&gt;5&lt;/item&gt;&lt;/record-ids&gt;&lt;/item&gt;&lt;/Libraries&gt;"/>
  </w:docVars>
  <w:rsids>
    <w:rsidRoot w:val="004F11C9"/>
    <w:rsid w:val="00000F9D"/>
    <w:rsid w:val="00012EDD"/>
    <w:rsid w:val="00014033"/>
    <w:rsid w:val="00015150"/>
    <w:rsid w:val="00020282"/>
    <w:rsid w:val="00020837"/>
    <w:rsid w:val="000303D0"/>
    <w:rsid w:val="0003138C"/>
    <w:rsid w:val="00033838"/>
    <w:rsid w:val="000346DC"/>
    <w:rsid w:val="00034D4B"/>
    <w:rsid w:val="00035BC7"/>
    <w:rsid w:val="000633FF"/>
    <w:rsid w:val="00064551"/>
    <w:rsid w:val="0006561F"/>
    <w:rsid w:val="00067D42"/>
    <w:rsid w:val="000732C1"/>
    <w:rsid w:val="00073387"/>
    <w:rsid w:val="00077766"/>
    <w:rsid w:val="00081541"/>
    <w:rsid w:val="00082B43"/>
    <w:rsid w:val="00085622"/>
    <w:rsid w:val="00087A99"/>
    <w:rsid w:val="00091E6E"/>
    <w:rsid w:val="000921E4"/>
    <w:rsid w:val="00093211"/>
    <w:rsid w:val="00096211"/>
    <w:rsid w:val="000A0D6C"/>
    <w:rsid w:val="000A691A"/>
    <w:rsid w:val="000A7359"/>
    <w:rsid w:val="000C1335"/>
    <w:rsid w:val="000D035F"/>
    <w:rsid w:val="000D044F"/>
    <w:rsid w:val="000D1090"/>
    <w:rsid w:val="000D213B"/>
    <w:rsid w:val="000D296E"/>
    <w:rsid w:val="000D4406"/>
    <w:rsid w:val="000E0248"/>
    <w:rsid w:val="000E2B60"/>
    <w:rsid w:val="000E3809"/>
    <w:rsid w:val="000E5623"/>
    <w:rsid w:val="000E5B32"/>
    <w:rsid w:val="000E7935"/>
    <w:rsid w:val="000F2B0A"/>
    <w:rsid w:val="000F350E"/>
    <w:rsid w:val="000F395C"/>
    <w:rsid w:val="000F6F5D"/>
    <w:rsid w:val="00103F11"/>
    <w:rsid w:val="00106D52"/>
    <w:rsid w:val="00110F04"/>
    <w:rsid w:val="00111256"/>
    <w:rsid w:val="00115048"/>
    <w:rsid w:val="00116781"/>
    <w:rsid w:val="0012226F"/>
    <w:rsid w:val="00122BC7"/>
    <w:rsid w:val="00123D9E"/>
    <w:rsid w:val="001276BE"/>
    <w:rsid w:val="00130694"/>
    <w:rsid w:val="001400E8"/>
    <w:rsid w:val="00140AEA"/>
    <w:rsid w:val="001427A3"/>
    <w:rsid w:val="00144118"/>
    <w:rsid w:val="00150E8F"/>
    <w:rsid w:val="0015630E"/>
    <w:rsid w:val="00156F61"/>
    <w:rsid w:val="00157706"/>
    <w:rsid w:val="00162157"/>
    <w:rsid w:val="00170FC5"/>
    <w:rsid w:val="00177363"/>
    <w:rsid w:val="00182840"/>
    <w:rsid w:val="00182924"/>
    <w:rsid w:val="00184FDE"/>
    <w:rsid w:val="0018639E"/>
    <w:rsid w:val="0019768A"/>
    <w:rsid w:val="001A0687"/>
    <w:rsid w:val="001A27F3"/>
    <w:rsid w:val="001A4ABC"/>
    <w:rsid w:val="001A506E"/>
    <w:rsid w:val="001A6470"/>
    <w:rsid w:val="001A71C5"/>
    <w:rsid w:val="001A72D4"/>
    <w:rsid w:val="001B52E2"/>
    <w:rsid w:val="001C7D1F"/>
    <w:rsid w:val="001D2DA8"/>
    <w:rsid w:val="001D3206"/>
    <w:rsid w:val="001D34E7"/>
    <w:rsid w:val="001D503B"/>
    <w:rsid w:val="001D6D59"/>
    <w:rsid w:val="001E13BF"/>
    <w:rsid w:val="001E1714"/>
    <w:rsid w:val="001F5D37"/>
    <w:rsid w:val="001F723F"/>
    <w:rsid w:val="00200BF2"/>
    <w:rsid w:val="002020E9"/>
    <w:rsid w:val="00204242"/>
    <w:rsid w:val="00205F1A"/>
    <w:rsid w:val="00206A97"/>
    <w:rsid w:val="00211D31"/>
    <w:rsid w:val="002143C3"/>
    <w:rsid w:val="00215671"/>
    <w:rsid w:val="00220AE4"/>
    <w:rsid w:val="00220C8B"/>
    <w:rsid w:val="002236A4"/>
    <w:rsid w:val="00233FBF"/>
    <w:rsid w:val="002344E4"/>
    <w:rsid w:val="00234BE5"/>
    <w:rsid w:val="00235FC1"/>
    <w:rsid w:val="00236E2A"/>
    <w:rsid w:val="00244802"/>
    <w:rsid w:val="00247CEB"/>
    <w:rsid w:val="002562BF"/>
    <w:rsid w:val="00256DC7"/>
    <w:rsid w:val="002577E5"/>
    <w:rsid w:val="00260415"/>
    <w:rsid w:val="00277C63"/>
    <w:rsid w:val="002908EA"/>
    <w:rsid w:val="002A2DDE"/>
    <w:rsid w:val="002A2F1B"/>
    <w:rsid w:val="002A6801"/>
    <w:rsid w:val="002A7C3C"/>
    <w:rsid w:val="002B036A"/>
    <w:rsid w:val="002B08FF"/>
    <w:rsid w:val="002B547B"/>
    <w:rsid w:val="002C1482"/>
    <w:rsid w:val="002C2AE8"/>
    <w:rsid w:val="002C2AFE"/>
    <w:rsid w:val="002C3E02"/>
    <w:rsid w:val="002C5ED4"/>
    <w:rsid w:val="002C7CB3"/>
    <w:rsid w:val="002D477B"/>
    <w:rsid w:val="002D5D11"/>
    <w:rsid w:val="002D7E7C"/>
    <w:rsid w:val="002E4CE3"/>
    <w:rsid w:val="002F26C8"/>
    <w:rsid w:val="002F7509"/>
    <w:rsid w:val="0031078E"/>
    <w:rsid w:val="003133C1"/>
    <w:rsid w:val="00335D6B"/>
    <w:rsid w:val="00340401"/>
    <w:rsid w:val="00342957"/>
    <w:rsid w:val="003455B2"/>
    <w:rsid w:val="00350311"/>
    <w:rsid w:val="003565E6"/>
    <w:rsid w:val="003622A1"/>
    <w:rsid w:val="00362EB2"/>
    <w:rsid w:val="00363EC5"/>
    <w:rsid w:val="00365BA0"/>
    <w:rsid w:val="003667E8"/>
    <w:rsid w:val="00366A48"/>
    <w:rsid w:val="00366D4D"/>
    <w:rsid w:val="003703B9"/>
    <w:rsid w:val="00375A99"/>
    <w:rsid w:val="00385296"/>
    <w:rsid w:val="00390C2E"/>
    <w:rsid w:val="00393E4F"/>
    <w:rsid w:val="00394103"/>
    <w:rsid w:val="00395B60"/>
    <w:rsid w:val="003A164C"/>
    <w:rsid w:val="003A2EF2"/>
    <w:rsid w:val="003A3A1A"/>
    <w:rsid w:val="003A463A"/>
    <w:rsid w:val="003B1517"/>
    <w:rsid w:val="003B416D"/>
    <w:rsid w:val="003C665A"/>
    <w:rsid w:val="003C6FC4"/>
    <w:rsid w:val="003D0C92"/>
    <w:rsid w:val="003D5ED5"/>
    <w:rsid w:val="003E0637"/>
    <w:rsid w:val="003E28D7"/>
    <w:rsid w:val="003F16C6"/>
    <w:rsid w:val="003F2620"/>
    <w:rsid w:val="003F3526"/>
    <w:rsid w:val="003F6B72"/>
    <w:rsid w:val="004028BD"/>
    <w:rsid w:val="00403195"/>
    <w:rsid w:val="004034FE"/>
    <w:rsid w:val="00403A79"/>
    <w:rsid w:val="0040798A"/>
    <w:rsid w:val="004146CD"/>
    <w:rsid w:val="00420C41"/>
    <w:rsid w:val="004233A5"/>
    <w:rsid w:val="00423F2B"/>
    <w:rsid w:val="00430D79"/>
    <w:rsid w:val="00441476"/>
    <w:rsid w:val="00442BB2"/>
    <w:rsid w:val="0044688B"/>
    <w:rsid w:val="00451E8E"/>
    <w:rsid w:val="0045730B"/>
    <w:rsid w:val="00457B1E"/>
    <w:rsid w:val="004609EA"/>
    <w:rsid w:val="00463B18"/>
    <w:rsid w:val="00463F5D"/>
    <w:rsid w:val="004650A1"/>
    <w:rsid w:val="0047084D"/>
    <w:rsid w:val="00471FB0"/>
    <w:rsid w:val="00473CBA"/>
    <w:rsid w:val="004746C9"/>
    <w:rsid w:val="00477D4C"/>
    <w:rsid w:val="00481EB9"/>
    <w:rsid w:val="00485B19"/>
    <w:rsid w:val="00490A09"/>
    <w:rsid w:val="0049186C"/>
    <w:rsid w:val="004A355F"/>
    <w:rsid w:val="004B7085"/>
    <w:rsid w:val="004C58B4"/>
    <w:rsid w:val="004D5C1E"/>
    <w:rsid w:val="004D6B7C"/>
    <w:rsid w:val="004E7E7A"/>
    <w:rsid w:val="004F11C9"/>
    <w:rsid w:val="004F1DEC"/>
    <w:rsid w:val="004F2606"/>
    <w:rsid w:val="004F64A9"/>
    <w:rsid w:val="004F6C0F"/>
    <w:rsid w:val="00502A50"/>
    <w:rsid w:val="005051FA"/>
    <w:rsid w:val="00512B3F"/>
    <w:rsid w:val="005144ED"/>
    <w:rsid w:val="00517B3A"/>
    <w:rsid w:val="00517F87"/>
    <w:rsid w:val="00522062"/>
    <w:rsid w:val="00522582"/>
    <w:rsid w:val="00525B1F"/>
    <w:rsid w:val="00533FFB"/>
    <w:rsid w:val="00537D4F"/>
    <w:rsid w:val="00541A5D"/>
    <w:rsid w:val="0055041A"/>
    <w:rsid w:val="00554302"/>
    <w:rsid w:val="00555EA1"/>
    <w:rsid w:val="0056723D"/>
    <w:rsid w:val="00567D08"/>
    <w:rsid w:val="00567FEA"/>
    <w:rsid w:val="0058133F"/>
    <w:rsid w:val="0059238A"/>
    <w:rsid w:val="005B18A4"/>
    <w:rsid w:val="005B1A41"/>
    <w:rsid w:val="005C09B9"/>
    <w:rsid w:val="005C0A3A"/>
    <w:rsid w:val="005C1AAA"/>
    <w:rsid w:val="005C4D9D"/>
    <w:rsid w:val="005C7D43"/>
    <w:rsid w:val="005D1BD1"/>
    <w:rsid w:val="005D4ACE"/>
    <w:rsid w:val="005D6B20"/>
    <w:rsid w:val="005D7883"/>
    <w:rsid w:val="005E08D6"/>
    <w:rsid w:val="005E4941"/>
    <w:rsid w:val="005F19E2"/>
    <w:rsid w:val="005F2153"/>
    <w:rsid w:val="005F4AF0"/>
    <w:rsid w:val="00602A79"/>
    <w:rsid w:val="006043EE"/>
    <w:rsid w:val="006045FB"/>
    <w:rsid w:val="00606FBE"/>
    <w:rsid w:val="0061538F"/>
    <w:rsid w:val="00615EA9"/>
    <w:rsid w:val="00616B94"/>
    <w:rsid w:val="0061788B"/>
    <w:rsid w:val="00622860"/>
    <w:rsid w:val="00623259"/>
    <w:rsid w:val="00623405"/>
    <w:rsid w:val="00625F01"/>
    <w:rsid w:val="006308B1"/>
    <w:rsid w:val="0063374A"/>
    <w:rsid w:val="0063611D"/>
    <w:rsid w:val="006368BB"/>
    <w:rsid w:val="006374E0"/>
    <w:rsid w:val="006460CB"/>
    <w:rsid w:val="00650D21"/>
    <w:rsid w:val="00653744"/>
    <w:rsid w:val="00660D67"/>
    <w:rsid w:val="00663E45"/>
    <w:rsid w:val="00683C25"/>
    <w:rsid w:val="00684160"/>
    <w:rsid w:val="00685CCD"/>
    <w:rsid w:val="006926BB"/>
    <w:rsid w:val="00693F1B"/>
    <w:rsid w:val="00695C5E"/>
    <w:rsid w:val="006974D5"/>
    <w:rsid w:val="006976F4"/>
    <w:rsid w:val="006A2AD3"/>
    <w:rsid w:val="006B4092"/>
    <w:rsid w:val="006B55E2"/>
    <w:rsid w:val="006B64DF"/>
    <w:rsid w:val="006C4705"/>
    <w:rsid w:val="006D0816"/>
    <w:rsid w:val="006D3917"/>
    <w:rsid w:val="006D779C"/>
    <w:rsid w:val="006E008D"/>
    <w:rsid w:val="006E49CF"/>
    <w:rsid w:val="006E4F13"/>
    <w:rsid w:val="006F0B5B"/>
    <w:rsid w:val="006F1DE2"/>
    <w:rsid w:val="006F4A00"/>
    <w:rsid w:val="006F4DE7"/>
    <w:rsid w:val="006F7AA1"/>
    <w:rsid w:val="0070008B"/>
    <w:rsid w:val="00707B4C"/>
    <w:rsid w:val="00712DDA"/>
    <w:rsid w:val="00722386"/>
    <w:rsid w:val="00722D71"/>
    <w:rsid w:val="00723521"/>
    <w:rsid w:val="00726F52"/>
    <w:rsid w:val="00727067"/>
    <w:rsid w:val="00730802"/>
    <w:rsid w:val="00730D4D"/>
    <w:rsid w:val="007318C3"/>
    <w:rsid w:val="00731CC0"/>
    <w:rsid w:val="0073222C"/>
    <w:rsid w:val="007351E6"/>
    <w:rsid w:val="00742E16"/>
    <w:rsid w:val="00745059"/>
    <w:rsid w:val="0074526F"/>
    <w:rsid w:val="00745793"/>
    <w:rsid w:val="00754AA3"/>
    <w:rsid w:val="00756979"/>
    <w:rsid w:val="00757035"/>
    <w:rsid w:val="00761D62"/>
    <w:rsid w:val="00761F29"/>
    <w:rsid w:val="0076558C"/>
    <w:rsid w:val="00770059"/>
    <w:rsid w:val="007716AB"/>
    <w:rsid w:val="00773CEE"/>
    <w:rsid w:val="00777F28"/>
    <w:rsid w:val="00783928"/>
    <w:rsid w:val="00784373"/>
    <w:rsid w:val="007847AB"/>
    <w:rsid w:val="007A03B0"/>
    <w:rsid w:val="007A1186"/>
    <w:rsid w:val="007A3884"/>
    <w:rsid w:val="007B0F1E"/>
    <w:rsid w:val="007B34F1"/>
    <w:rsid w:val="007B4C14"/>
    <w:rsid w:val="007C334B"/>
    <w:rsid w:val="007C6646"/>
    <w:rsid w:val="007C7186"/>
    <w:rsid w:val="007C7FD7"/>
    <w:rsid w:val="007D2007"/>
    <w:rsid w:val="007D3FBE"/>
    <w:rsid w:val="007D474E"/>
    <w:rsid w:val="007E296A"/>
    <w:rsid w:val="007E4DFD"/>
    <w:rsid w:val="007F2829"/>
    <w:rsid w:val="007F2995"/>
    <w:rsid w:val="007F52E1"/>
    <w:rsid w:val="008024EB"/>
    <w:rsid w:val="00813FC5"/>
    <w:rsid w:val="00817FAF"/>
    <w:rsid w:val="00820B2A"/>
    <w:rsid w:val="00822197"/>
    <w:rsid w:val="0084094F"/>
    <w:rsid w:val="00840E4B"/>
    <w:rsid w:val="008429F4"/>
    <w:rsid w:val="00842EF3"/>
    <w:rsid w:val="00850B9A"/>
    <w:rsid w:val="008511DA"/>
    <w:rsid w:val="0085193A"/>
    <w:rsid w:val="008568B7"/>
    <w:rsid w:val="00856BC7"/>
    <w:rsid w:val="008620CF"/>
    <w:rsid w:val="00862F1D"/>
    <w:rsid w:val="0086306B"/>
    <w:rsid w:val="008651AF"/>
    <w:rsid w:val="008708A6"/>
    <w:rsid w:val="00876088"/>
    <w:rsid w:val="0088009E"/>
    <w:rsid w:val="00880E44"/>
    <w:rsid w:val="00883149"/>
    <w:rsid w:val="00883384"/>
    <w:rsid w:val="0088734F"/>
    <w:rsid w:val="00890D2B"/>
    <w:rsid w:val="00892B5C"/>
    <w:rsid w:val="00893E95"/>
    <w:rsid w:val="008959AE"/>
    <w:rsid w:val="0089692B"/>
    <w:rsid w:val="008A78B1"/>
    <w:rsid w:val="008B4764"/>
    <w:rsid w:val="008B6BC9"/>
    <w:rsid w:val="008C297C"/>
    <w:rsid w:val="008C5F00"/>
    <w:rsid w:val="008C6296"/>
    <w:rsid w:val="008C666C"/>
    <w:rsid w:val="008C6ACE"/>
    <w:rsid w:val="008D3AB4"/>
    <w:rsid w:val="008D439D"/>
    <w:rsid w:val="008D62D1"/>
    <w:rsid w:val="008D761C"/>
    <w:rsid w:val="008E1DD3"/>
    <w:rsid w:val="008E397B"/>
    <w:rsid w:val="008F0583"/>
    <w:rsid w:val="008F0921"/>
    <w:rsid w:val="008F0C21"/>
    <w:rsid w:val="00907094"/>
    <w:rsid w:val="00910966"/>
    <w:rsid w:val="00914319"/>
    <w:rsid w:val="00917A61"/>
    <w:rsid w:val="009240D7"/>
    <w:rsid w:val="009269D2"/>
    <w:rsid w:val="00927EA8"/>
    <w:rsid w:val="0093372E"/>
    <w:rsid w:val="00933DB1"/>
    <w:rsid w:val="00936F9C"/>
    <w:rsid w:val="00943458"/>
    <w:rsid w:val="009461EB"/>
    <w:rsid w:val="00954D8D"/>
    <w:rsid w:val="00955B8C"/>
    <w:rsid w:val="00956507"/>
    <w:rsid w:val="00956BCC"/>
    <w:rsid w:val="0095715A"/>
    <w:rsid w:val="009607A8"/>
    <w:rsid w:val="00961E7F"/>
    <w:rsid w:val="0096204F"/>
    <w:rsid w:val="009664EF"/>
    <w:rsid w:val="00967BF9"/>
    <w:rsid w:val="00973D89"/>
    <w:rsid w:val="0097439B"/>
    <w:rsid w:val="00984408"/>
    <w:rsid w:val="00986464"/>
    <w:rsid w:val="00996DAF"/>
    <w:rsid w:val="009971B0"/>
    <w:rsid w:val="009A2D15"/>
    <w:rsid w:val="009A2D45"/>
    <w:rsid w:val="009A5442"/>
    <w:rsid w:val="009A5D31"/>
    <w:rsid w:val="009A6CDF"/>
    <w:rsid w:val="009A791A"/>
    <w:rsid w:val="009B1679"/>
    <w:rsid w:val="009B79A8"/>
    <w:rsid w:val="009C0BF4"/>
    <w:rsid w:val="009C126D"/>
    <w:rsid w:val="009C2311"/>
    <w:rsid w:val="009C52A6"/>
    <w:rsid w:val="009D2861"/>
    <w:rsid w:val="009D2AFA"/>
    <w:rsid w:val="009D3629"/>
    <w:rsid w:val="009D66AF"/>
    <w:rsid w:val="009D7391"/>
    <w:rsid w:val="009E430B"/>
    <w:rsid w:val="009E4F96"/>
    <w:rsid w:val="009E5D15"/>
    <w:rsid w:val="009E676F"/>
    <w:rsid w:val="009F28F9"/>
    <w:rsid w:val="009F7C6D"/>
    <w:rsid w:val="00A111BB"/>
    <w:rsid w:val="00A156A9"/>
    <w:rsid w:val="00A17311"/>
    <w:rsid w:val="00A33BF2"/>
    <w:rsid w:val="00A35A8A"/>
    <w:rsid w:val="00A43272"/>
    <w:rsid w:val="00A63C47"/>
    <w:rsid w:val="00A8370E"/>
    <w:rsid w:val="00A842FA"/>
    <w:rsid w:val="00A849BB"/>
    <w:rsid w:val="00A849FB"/>
    <w:rsid w:val="00A86CCA"/>
    <w:rsid w:val="00A87516"/>
    <w:rsid w:val="00A94B77"/>
    <w:rsid w:val="00AA01C1"/>
    <w:rsid w:val="00AA0E75"/>
    <w:rsid w:val="00AA1ACB"/>
    <w:rsid w:val="00AA5281"/>
    <w:rsid w:val="00AB0C39"/>
    <w:rsid w:val="00AB52CC"/>
    <w:rsid w:val="00AC0B9A"/>
    <w:rsid w:val="00AC39B1"/>
    <w:rsid w:val="00AC47B7"/>
    <w:rsid w:val="00AC5875"/>
    <w:rsid w:val="00AC77F9"/>
    <w:rsid w:val="00AD0863"/>
    <w:rsid w:val="00AD0D6D"/>
    <w:rsid w:val="00AD2765"/>
    <w:rsid w:val="00AE20CE"/>
    <w:rsid w:val="00AE290D"/>
    <w:rsid w:val="00AE32E5"/>
    <w:rsid w:val="00AE6411"/>
    <w:rsid w:val="00B00DED"/>
    <w:rsid w:val="00B03666"/>
    <w:rsid w:val="00B037B9"/>
    <w:rsid w:val="00B0394C"/>
    <w:rsid w:val="00B03B4D"/>
    <w:rsid w:val="00B0489E"/>
    <w:rsid w:val="00B04CA2"/>
    <w:rsid w:val="00B06F5C"/>
    <w:rsid w:val="00B13980"/>
    <w:rsid w:val="00B1631A"/>
    <w:rsid w:val="00B1661A"/>
    <w:rsid w:val="00B16B11"/>
    <w:rsid w:val="00B26EE5"/>
    <w:rsid w:val="00B3019B"/>
    <w:rsid w:val="00B34050"/>
    <w:rsid w:val="00B435BB"/>
    <w:rsid w:val="00B45921"/>
    <w:rsid w:val="00B46BF3"/>
    <w:rsid w:val="00B50083"/>
    <w:rsid w:val="00B53502"/>
    <w:rsid w:val="00B55AAA"/>
    <w:rsid w:val="00B60103"/>
    <w:rsid w:val="00B60523"/>
    <w:rsid w:val="00B61B25"/>
    <w:rsid w:val="00B6370B"/>
    <w:rsid w:val="00B652C1"/>
    <w:rsid w:val="00B66D97"/>
    <w:rsid w:val="00B749C4"/>
    <w:rsid w:val="00B80283"/>
    <w:rsid w:val="00B91729"/>
    <w:rsid w:val="00B92905"/>
    <w:rsid w:val="00B9379D"/>
    <w:rsid w:val="00B93A55"/>
    <w:rsid w:val="00BA4F25"/>
    <w:rsid w:val="00BB2E47"/>
    <w:rsid w:val="00BB389B"/>
    <w:rsid w:val="00BB6EA0"/>
    <w:rsid w:val="00BC6D41"/>
    <w:rsid w:val="00BC7172"/>
    <w:rsid w:val="00BD7C55"/>
    <w:rsid w:val="00BE299C"/>
    <w:rsid w:val="00BE698A"/>
    <w:rsid w:val="00BE6E2B"/>
    <w:rsid w:val="00BE7046"/>
    <w:rsid w:val="00BF1932"/>
    <w:rsid w:val="00BF1BD1"/>
    <w:rsid w:val="00BF273E"/>
    <w:rsid w:val="00BF4C06"/>
    <w:rsid w:val="00BF5C8C"/>
    <w:rsid w:val="00C00A66"/>
    <w:rsid w:val="00C01F3C"/>
    <w:rsid w:val="00C0672C"/>
    <w:rsid w:val="00C1008B"/>
    <w:rsid w:val="00C118C2"/>
    <w:rsid w:val="00C140CF"/>
    <w:rsid w:val="00C1432A"/>
    <w:rsid w:val="00C15A4E"/>
    <w:rsid w:val="00C30098"/>
    <w:rsid w:val="00C33EFC"/>
    <w:rsid w:val="00C36034"/>
    <w:rsid w:val="00C37797"/>
    <w:rsid w:val="00C408E2"/>
    <w:rsid w:val="00C40C8F"/>
    <w:rsid w:val="00C53A0B"/>
    <w:rsid w:val="00C53C76"/>
    <w:rsid w:val="00C5483A"/>
    <w:rsid w:val="00C55A82"/>
    <w:rsid w:val="00C627BD"/>
    <w:rsid w:val="00C64A53"/>
    <w:rsid w:val="00C663FF"/>
    <w:rsid w:val="00C70B82"/>
    <w:rsid w:val="00C82A4C"/>
    <w:rsid w:val="00C8526C"/>
    <w:rsid w:val="00C85410"/>
    <w:rsid w:val="00C8757A"/>
    <w:rsid w:val="00C93C17"/>
    <w:rsid w:val="00CA2607"/>
    <w:rsid w:val="00CA5A77"/>
    <w:rsid w:val="00CB0DEA"/>
    <w:rsid w:val="00CB6D4A"/>
    <w:rsid w:val="00CB7829"/>
    <w:rsid w:val="00CC2A92"/>
    <w:rsid w:val="00CC79FA"/>
    <w:rsid w:val="00CD0AF9"/>
    <w:rsid w:val="00CD1811"/>
    <w:rsid w:val="00CD3056"/>
    <w:rsid w:val="00CD59A8"/>
    <w:rsid w:val="00CE0CD3"/>
    <w:rsid w:val="00CE205E"/>
    <w:rsid w:val="00CE2767"/>
    <w:rsid w:val="00CE6301"/>
    <w:rsid w:val="00CF1CC1"/>
    <w:rsid w:val="00CF1FCB"/>
    <w:rsid w:val="00CF2AB0"/>
    <w:rsid w:val="00D00BB0"/>
    <w:rsid w:val="00D00D75"/>
    <w:rsid w:val="00D02238"/>
    <w:rsid w:val="00D02353"/>
    <w:rsid w:val="00D041C2"/>
    <w:rsid w:val="00D04390"/>
    <w:rsid w:val="00D10FC7"/>
    <w:rsid w:val="00D13B34"/>
    <w:rsid w:val="00D1550F"/>
    <w:rsid w:val="00D15CBC"/>
    <w:rsid w:val="00D16C62"/>
    <w:rsid w:val="00D271C7"/>
    <w:rsid w:val="00D30D9B"/>
    <w:rsid w:val="00D30E95"/>
    <w:rsid w:val="00D31756"/>
    <w:rsid w:val="00D32F5F"/>
    <w:rsid w:val="00D34EDB"/>
    <w:rsid w:val="00D35B71"/>
    <w:rsid w:val="00D36998"/>
    <w:rsid w:val="00D402DA"/>
    <w:rsid w:val="00D45CE2"/>
    <w:rsid w:val="00D525E0"/>
    <w:rsid w:val="00D56A7F"/>
    <w:rsid w:val="00D576D6"/>
    <w:rsid w:val="00D6129B"/>
    <w:rsid w:val="00D629FD"/>
    <w:rsid w:val="00D63709"/>
    <w:rsid w:val="00D64FF9"/>
    <w:rsid w:val="00D6741F"/>
    <w:rsid w:val="00D7176E"/>
    <w:rsid w:val="00D746C6"/>
    <w:rsid w:val="00D858CA"/>
    <w:rsid w:val="00D859FC"/>
    <w:rsid w:val="00D87287"/>
    <w:rsid w:val="00D90D05"/>
    <w:rsid w:val="00D9186B"/>
    <w:rsid w:val="00D935FB"/>
    <w:rsid w:val="00DA2379"/>
    <w:rsid w:val="00DA49F8"/>
    <w:rsid w:val="00DA54CD"/>
    <w:rsid w:val="00DA5B07"/>
    <w:rsid w:val="00DA5F2C"/>
    <w:rsid w:val="00DB229E"/>
    <w:rsid w:val="00DB2F4F"/>
    <w:rsid w:val="00DB6DD2"/>
    <w:rsid w:val="00DC0B45"/>
    <w:rsid w:val="00DC1367"/>
    <w:rsid w:val="00DC169D"/>
    <w:rsid w:val="00DC2032"/>
    <w:rsid w:val="00DC31AB"/>
    <w:rsid w:val="00DC3748"/>
    <w:rsid w:val="00DC6CC3"/>
    <w:rsid w:val="00DE1C11"/>
    <w:rsid w:val="00DE3877"/>
    <w:rsid w:val="00DE505B"/>
    <w:rsid w:val="00DE692C"/>
    <w:rsid w:val="00DF1535"/>
    <w:rsid w:val="00DF188F"/>
    <w:rsid w:val="00DF2A08"/>
    <w:rsid w:val="00DF3B3B"/>
    <w:rsid w:val="00DF5818"/>
    <w:rsid w:val="00DF7F2F"/>
    <w:rsid w:val="00E01A8B"/>
    <w:rsid w:val="00E02ACE"/>
    <w:rsid w:val="00E1029A"/>
    <w:rsid w:val="00E12D5A"/>
    <w:rsid w:val="00E145C4"/>
    <w:rsid w:val="00E14C05"/>
    <w:rsid w:val="00E16905"/>
    <w:rsid w:val="00E16DAF"/>
    <w:rsid w:val="00E22063"/>
    <w:rsid w:val="00E22C79"/>
    <w:rsid w:val="00E278AE"/>
    <w:rsid w:val="00E47FD4"/>
    <w:rsid w:val="00E54C48"/>
    <w:rsid w:val="00E5773A"/>
    <w:rsid w:val="00E57F3B"/>
    <w:rsid w:val="00E615BC"/>
    <w:rsid w:val="00E62463"/>
    <w:rsid w:val="00E63218"/>
    <w:rsid w:val="00E63511"/>
    <w:rsid w:val="00E6652F"/>
    <w:rsid w:val="00E70547"/>
    <w:rsid w:val="00E70884"/>
    <w:rsid w:val="00E71979"/>
    <w:rsid w:val="00E91B5B"/>
    <w:rsid w:val="00E91B63"/>
    <w:rsid w:val="00E95B36"/>
    <w:rsid w:val="00E96EB5"/>
    <w:rsid w:val="00EA1AC1"/>
    <w:rsid w:val="00EA336E"/>
    <w:rsid w:val="00EA4260"/>
    <w:rsid w:val="00EA7BD5"/>
    <w:rsid w:val="00EB0848"/>
    <w:rsid w:val="00EB1A58"/>
    <w:rsid w:val="00EB601B"/>
    <w:rsid w:val="00EC17DE"/>
    <w:rsid w:val="00EC2262"/>
    <w:rsid w:val="00EC2EEA"/>
    <w:rsid w:val="00EC51B1"/>
    <w:rsid w:val="00ED0918"/>
    <w:rsid w:val="00ED602D"/>
    <w:rsid w:val="00EE48D1"/>
    <w:rsid w:val="00EE497E"/>
    <w:rsid w:val="00EE65B3"/>
    <w:rsid w:val="00EF1C05"/>
    <w:rsid w:val="00EF3A0D"/>
    <w:rsid w:val="00EF4BD7"/>
    <w:rsid w:val="00EF5105"/>
    <w:rsid w:val="00EF5489"/>
    <w:rsid w:val="00F02AF9"/>
    <w:rsid w:val="00F11360"/>
    <w:rsid w:val="00F23D1E"/>
    <w:rsid w:val="00F25C4B"/>
    <w:rsid w:val="00F27B58"/>
    <w:rsid w:val="00F27F88"/>
    <w:rsid w:val="00F312AE"/>
    <w:rsid w:val="00F45B26"/>
    <w:rsid w:val="00F45D94"/>
    <w:rsid w:val="00F5162E"/>
    <w:rsid w:val="00F52AF8"/>
    <w:rsid w:val="00F52DCB"/>
    <w:rsid w:val="00F609CE"/>
    <w:rsid w:val="00F60CC2"/>
    <w:rsid w:val="00F61737"/>
    <w:rsid w:val="00F644CB"/>
    <w:rsid w:val="00F64B02"/>
    <w:rsid w:val="00F66E0B"/>
    <w:rsid w:val="00F73330"/>
    <w:rsid w:val="00F74CCB"/>
    <w:rsid w:val="00F76B0B"/>
    <w:rsid w:val="00F80578"/>
    <w:rsid w:val="00F91498"/>
    <w:rsid w:val="00F9470F"/>
    <w:rsid w:val="00F968F9"/>
    <w:rsid w:val="00FA5577"/>
    <w:rsid w:val="00FB2B55"/>
    <w:rsid w:val="00FC44E3"/>
    <w:rsid w:val="00FC76A3"/>
    <w:rsid w:val="00FE36AD"/>
    <w:rsid w:val="00FE5909"/>
    <w:rsid w:val="00FF0200"/>
    <w:rsid w:val="00FF0E22"/>
    <w:rsid w:val="00FF1C5B"/>
    <w:rsid w:val="00FF1D60"/>
    <w:rsid w:val="00FF2DEB"/>
    <w:rsid w:val="00FF355D"/>
    <w:rsid w:val="00FF531E"/>
    <w:rsid w:val="00FF7D33"/>
    <w:rsid w:val="01DD41F5"/>
    <w:rsid w:val="023286CA"/>
    <w:rsid w:val="02CE4BD0"/>
    <w:rsid w:val="03056EF3"/>
    <w:rsid w:val="03BE4BA4"/>
    <w:rsid w:val="03D3AF23"/>
    <w:rsid w:val="040762AF"/>
    <w:rsid w:val="04B6F868"/>
    <w:rsid w:val="0504C081"/>
    <w:rsid w:val="052B0943"/>
    <w:rsid w:val="06007DBC"/>
    <w:rsid w:val="068A18DB"/>
    <w:rsid w:val="07940ED3"/>
    <w:rsid w:val="07D6160C"/>
    <w:rsid w:val="07F3470A"/>
    <w:rsid w:val="0878A4A5"/>
    <w:rsid w:val="08BFB09B"/>
    <w:rsid w:val="099B26BE"/>
    <w:rsid w:val="0A0D0980"/>
    <w:rsid w:val="0A6D87BD"/>
    <w:rsid w:val="0A6F0DCA"/>
    <w:rsid w:val="0B6B0C67"/>
    <w:rsid w:val="0C845A07"/>
    <w:rsid w:val="0D76B607"/>
    <w:rsid w:val="0D7A86DC"/>
    <w:rsid w:val="0DCF16C0"/>
    <w:rsid w:val="1043B79A"/>
    <w:rsid w:val="105E924C"/>
    <w:rsid w:val="12517D45"/>
    <w:rsid w:val="127C5040"/>
    <w:rsid w:val="1455254D"/>
    <w:rsid w:val="14F9DAAE"/>
    <w:rsid w:val="15101C3C"/>
    <w:rsid w:val="152F3ED0"/>
    <w:rsid w:val="159DCD2F"/>
    <w:rsid w:val="15A006FA"/>
    <w:rsid w:val="17393653"/>
    <w:rsid w:val="17A7605C"/>
    <w:rsid w:val="17B17A44"/>
    <w:rsid w:val="17F0B0E5"/>
    <w:rsid w:val="1AB99B53"/>
    <w:rsid w:val="1B24FE04"/>
    <w:rsid w:val="1B4CA730"/>
    <w:rsid w:val="1BE19FF6"/>
    <w:rsid w:val="1CF3A8D6"/>
    <w:rsid w:val="1DC227CE"/>
    <w:rsid w:val="1DD86B49"/>
    <w:rsid w:val="1E62663D"/>
    <w:rsid w:val="1E98914C"/>
    <w:rsid w:val="1F726768"/>
    <w:rsid w:val="1F9710C0"/>
    <w:rsid w:val="202443B4"/>
    <w:rsid w:val="20DFF0F3"/>
    <w:rsid w:val="20E1D17C"/>
    <w:rsid w:val="20FAD7BC"/>
    <w:rsid w:val="22BC8DDC"/>
    <w:rsid w:val="23CCD14E"/>
    <w:rsid w:val="23FB24B2"/>
    <w:rsid w:val="246DC1CA"/>
    <w:rsid w:val="253A0C3F"/>
    <w:rsid w:val="25597A9E"/>
    <w:rsid w:val="25B52082"/>
    <w:rsid w:val="25B7B147"/>
    <w:rsid w:val="25CE48DF"/>
    <w:rsid w:val="2753A23E"/>
    <w:rsid w:val="27AE2F57"/>
    <w:rsid w:val="28933648"/>
    <w:rsid w:val="28B2F4AA"/>
    <w:rsid w:val="28D779D8"/>
    <w:rsid w:val="296E0B22"/>
    <w:rsid w:val="2A07B891"/>
    <w:rsid w:val="2A1C0FCD"/>
    <w:rsid w:val="2B92C4ED"/>
    <w:rsid w:val="2BF5F9CE"/>
    <w:rsid w:val="2CCBA626"/>
    <w:rsid w:val="2F25297D"/>
    <w:rsid w:val="2F5C9175"/>
    <w:rsid w:val="32388510"/>
    <w:rsid w:val="32EF1F84"/>
    <w:rsid w:val="34B7220B"/>
    <w:rsid w:val="34BCB6D1"/>
    <w:rsid w:val="34BD8FAE"/>
    <w:rsid w:val="35339434"/>
    <w:rsid w:val="37246874"/>
    <w:rsid w:val="374CBE0C"/>
    <w:rsid w:val="37838857"/>
    <w:rsid w:val="37F04B7C"/>
    <w:rsid w:val="38218862"/>
    <w:rsid w:val="38FBFFB4"/>
    <w:rsid w:val="394DFDED"/>
    <w:rsid w:val="39A57216"/>
    <w:rsid w:val="3A243B23"/>
    <w:rsid w:val="3ADFF468"/>
    <w:rsid w:val="3C154E7D"/>
    <w:rsid w:val="3CB1C5EA"/>
    <w:rsid w:val="3CCB52EE"/>
    <w:rsid w:val="3CF54735"/>
    <w:rsid w:val="3D056AFE"/>
    <w:rsid w:val="3F23E43C"/>
    <w:rsid w:val="3F277104"/>
    <w:rsid w:val="3F9BFF05"/>
    <w:rsid w:val="404CC128"/>
    <w:rsid w:val="4065E985"/>
    <w:rsid w:val="416CDD00"/>
    <w:rsid w:val="427B250F"/>
    <w:rsid w:val="42D82786"/>
    <w:rsid w:val="4338C441"/>
    <w:rsid w:val="433FE8A0"/>
    <w:rsid w:val="437659BB"/>
    <w:rsid w:val="43B842D5"/>
    <w:rsid w:val="43F3725F"/>
    <w:rsid w:val="4407B7BF"/>
    <w:rsid w:val="446C47A4"/>
    <w:rsid w:val="4491BD5B"/>
    <w:rsid w:val="454E6B38"/>
    <w:rsid w:val="456501E3"/>
    <w:rsid w:val="45865FC7"/>
    <w:rsid w:val="45924861"/>
    <w:rsid w:val="4783CFB6"/>
    <w:rsid w:val="4900B63E"/>
    <w:rsid w:val="49AC0B15"/>
    <w:rsid w:val="4AD90766"/>
    <w:rsid w:val="4AEF5E66"/>
    <w:rsid w:val="4AF664FD"/>
    <w:rsid w:val="4B3A29A5"/>
    <w:rsid w:val="4B8284B5"/>
    <w:rsid w:val="4C6E5AE7"/>
    <w:rsid w:val="4D74F70D"/>
    <w:rsid w:val="4DCABBBC"/>
    <w:rsid w:val="4EDED922"/>
    <w:rsid w:val="4EE4DAF4"/>
    <w:rsid w:val="4F2B7439"/>
    <w:rsid w:val="4F2E2AC1"/>
    <w:rsid w:val="4F41CB50"/>
    <w:rsid w:val="4FEE3F9C"/>
    <w:rsid w:val="50003E94"/>
    <w:rsid w:val="50136F89"/>
    <w:rsid w:val="501E53A5"/>
    <w:rsid w:val="5103A8C7"/>
    <w:rsid w:val="510484F8"/>
    <w:rsid w:val="510BBE35"/>
    <w:rsid w:val="520B4EDB"/>
    <w:rsid w:val="525B0DDC"/>
    <w:rsid w:val="535D4CDE"/>
    <w:rsid w:val="537D52B6"/>
    <w:rsid w:val="53AC4418"/>
    <w:rsid w:val="54156F44"/>
    <w:rsid w:val="5458B69D"/>
    <w:rsid w:val="558A9B17"/>
    <w:rsid w:val="56964BFD"/>
    <w:rsid w:val="5699AA83"/>
    <w:rsid w:val="56CE8F9B"/>
    <w:rsid w:val="575875A5"/>
    <w:rsid w:val="57ADFCB0"/>
    <w:rsid w:val="5875E45D"/>
    <w:rsid w:val="58C362F5"/>
    <w:rsid w:val="592A8F8D"/>
    <w:rsid w:val="59D46413"/>
    <w:rsid w:val="5AEFE96E"/>
    <w:rsid w:val="5C5819F6"/>
    <w:rsid w:val="5E218B2F"/>
    <w:rsid w:val="5F8566A7"/>
    <w:rsid w:val="60006211"/>
    <w:rsid w:val="60A90936"/>
    <w:rsid w:val="621CC6A3"/>
    <w:rsid w:val="62671457"/>
    <w:rsid w:val="629666C8"/>
    <w:rsid w:val="62DF3DA7"/>
    <w:rsid w:val="6308FD10"/>
    <w:rsid w:val="6335A5C6"/>
    <w:rsid w:val="638EEB3F"/>
    <w:rsid w:val="63DB2372"/>
    <w:rsid w:val="643D3BCE"/>
    <w:rsid w:val="6458118E"/>
    <w:rsid w:val="6509EF15"/>
    <w:rsid w:val="651ECD51"/>
    <w:rsid w:val="654E3CD6"/>
    <w:rsid w:val="66D70F69"/>
    <w:rsid w:val="66FFEA67"/>
    <w:rsid w:val="6725601E"/>
    <w:rsid w:val="674D2497"/>
    <w:rsid w:val="677E5389"/>
    <w:rsid w:val="67BE5DAB"/>
    <w:rsid w:val="67E3D362"/>
    <w:rsid w:val="68109A9E"/>
    <w:rsid w:val="6960B9EA"/>
    <w:rsid w:val="69A3F6E6"/>
    <w:rsid w:val="69BA821D"/>
    <w:rsid w:val="6A20D805"/>
    <w:rsid w:val="6A266CBA"/>
    <w:rsid w:val="6A47B196"/>
    <w:rsid w:val="6BBE2715"/>
    <w:rsid w:val="6C52CC45"/>
    <w:rsid w:val="6E93137A"/>
    <w:rsid w:val="6ECCA766"/>
    <w:rsid w:val="6F3EFA35"/>
    <w:rsid w:val="6FA1CEFC"/>
    <w:rsid w:val="71DD28C8"/>
    <w:rsid w:val="7256A51D"/>
    <w:rsid w:val="729B9C0C"/>
    <w:rsid w:val="739BC7B4"/>
    <w:rsid w:val="7455BECE"/>
    <w:rsid w:val="7548B778"/>
    <w:rsid w:val="762F95B2"/>
    <w:rsid w:val="76A29322"/>
    <w:rsid w:val="76E49D51"/>
    <w:rsid w:val="77033DF9"/>
    <w:rsid w:val="77C14D7E"/>
    <w:rsid w:val="77D3883A"/>
    <w:rsid w:val="77F8C823"/>
    <w:rsid w:val="783D3B90"/>
    <w:rsid w:val="789BEC0A"/>
    <w:rsid w:val="7AE64E2A"/>
    <w:rsid w:val="7AFF6E8B"/>
    <w:rsid w:val="7C821E8B"/>
    <w:rsid w:val="7D22B2FB"/>
    <w:rsid w:val="7D42830C"/>
    <w:rsid w:val="7D53DED5"/>
    <w:rsid w:val="7DD22009"/>
    <w:rsid w:val="7E59978F"/>
    <w:rsid w:val="7E9E8846"/>
    <w:rsid w:val="7F64EE4D"/>
    <w:rsid w:val="7F7B4C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EAB8C"/>
  <w15:chartTrackingRefBased/>
  <w15:docId w15:val="{ACE4E5BF-07CF-254D-9476-FF7913D3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AE"/>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link w:val="Heading2Char"/>
    <w:semiHidden/>
    <w:unhideWhenUsed/>
    <w:qFormat/>
    <w:rsid w:val="00CB78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pPr>
      <w:keepNext/>
      <w:spacing w:after="58"/>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rPr>
      <w:szCs w:val="20"/>
    </w:rPr>
  </w:style>
  <w:style w:type="paragraph" w:styleId="BodyText2">
    <w:name w:val="Body Text 2"/>
    <w:basedOn w:val="Normal"/>
    <w:link w:val="BodyText2Char"/>
    <w:pPr>
      <w:ind w:left="1440"/>
    </w:pPr>
    <w:rPr>
      <w:szCs w:val="20"/>
    </w:rPr>
  </w:style>
  <w:style w:type="paragraph" w:styleId="BodyTextIndent2">
    <w:name w:val="Body Text Indent 2"/>
    <w:basedOn w:val="Normal"/>
    <w:pPr>
      <w:ind w:left="720"/>
    </w:pPr>
    <w:rPr>
      <w:szCs w:val="20"/>
    </w:rPr>
  </w:style>
  <w:style w:type="paragraph" w:styleId="BodyText3">
    <w:name w:val="Body Text 3"/>
    <w:basedOn w:val="Normal"/>
    <w:pPr>
      <w:spacing w:after="58"/>
      <w:jc w:val="center"/>
    </w:pPr>
    <w:rPr>
      <w:b/>
      <w:bCs/>
      <w:sz w:val="20"/>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styleId="Title">
    <w:name w:val="Title"/>
    <w:basedOn w:val="Normal"/>
    <w:qFormat/>
    <w:pPr>
      <w:tabs>
        <w:tab w:val="center" w:pos="4680"/>
      </w:tabs>
      <w:jc w:val="center"/>
    </w:pPr>
    <w:rPr>
      <w:b/>
    </w:rPr>
  </w:style>
  <w:style w:type="paragraph" w:styleId="BalloonText">
    <w:name w:val="Balloon Text"/>
    <w:basedOn w:val="Normal"/>
    <w:semiHidden/>
    <w:rsid w:val="00616B94"/>
    <w:rPr>
      <w:rFonts w:ascii="Tahoma" w:hAnsi="Tahoma" w:cs="Tahoma"/>
      <w:sz w:val="16"/>
      <w:szCs w:val="16"/>
    </w:rPr>
  </w:style>
  <w:style w:type="character" w:styleId="CommentReference">
    <w:name w:val="annotation reference"/>
    <w:rsid w:val="001D503B"/>
    <w:rPr>
      <w:sz w:val="16"/>
      <w:szCs w:val="16"/>
    </w:rPr>
  </w:style>
  <w:style w:type="paragraph" w:styleId="CommentText">
    <w:name w:val="annotation text"/>
    <w:basedOn w:val="Normal"/>
    <w:link w:val="CommentTextChar"/>
    <w:rsid w:val="001D503B"/>
    <w:rPr>
      <w:sz w:val="20"/>
      <w:szCs w:val="20"/>
    </w:rPr>
  </w:style>
  <w:style w:type="character" w:customStyle="1" w:styleId="CommentTextChar">
    <w:name w:val="Comment Text Char"/>
    <w:basedOn w:val="DefaultParagraphFont"/>
    <w:link w:val="CommentText"/>
    <w:rsid w:val="001D503B"/>
  </w:style>
  <w:style w:type="paragraph" w:styleId="CommentSubject">
    <w:name w:val="annotation subject"/>
    <w:basedOn w:val="CommentText"/>
    <w:next w:val="CommentText"/>
    <w:link w:val="CommentSubjectChar"/>
    <w:rsid w:val="001D503B"/>
    <w:rPr>
      <w:b/>
      <w:bCs/>
    </w:rPr>
  </w:style>
  <w:style w:type="character" w:customStyle="1" w:styleId="CommentSubjectChar">
    <w:name w:val="Comment Subject Char"/>
    <w:link w:val="CommentSubject"/>
    <w:rsid w:val="001D503B"/>
    <w:rPr>
      <w:b/>
      <w:bCs/>
    </w:rPr>
  </w:style>
  <w:style w:type="character" w:styleId="FollowedHyperlink">
    <w:name w:val="FollowedHyperlink"/>
    <w:rsid w:val="00B03B4D"/>
    <w:rPr>
      <w:color w:val="954F72"/>
      <w:u w:val="single"/>
    </w:rPr>
  </w:style>
  <w:style w:type="paragraph" w:styleId="Revision">
    <w:name w:val="Revision"/>
    <w:hidden/>
    <w:uiPriority w:val="99"/>
    <w:semiHidden/>
    <w:rsid w:val="00C8757A"/>
    <w:rPr>
      <w:sz w:val="24"/>
      <w:szCs w:val="24"/>
    </w:rPr>
  </w:style>
  <w:style w:type="character" w:styleId="UnresolvedMention">
    <w:name w:val="Unresolved Mention"/>
    <w:uiPriority w:val="99"/>
    <w:semiHidden/>
    <w:unhideWhenUsed/>
    <w:rsid w:val="006974D5"/>
    <w:rPr>
      <w:color w:val="605E5C"/>
      <w:shd w:val="clear" w:color="auto" w:fill="E1DFDD"/>
    </w:rPr>
  </w:style>
  <w:style w:type="character" w:customStyle="1" w:styleId="BodyText2Char">
    <w:name w:val="Body Text 2 Char"/>
    <w:link w:val="BodyText2"/>
    <w:rsid w:val="003A164C"/>
    <w:rPr>
      <w:sz w:val="24"/>
    </w:rPr>
  </w:style>
  <w:style w:type="paragraph" w:styleId="Caption">
    <w:name w:val="caption"/>
    <w:basedOn w:val="Normal"/>
    <w:next w:val="Normal"/>
    <w:unhideWhenUsed/>
    <w:qFormat/>
    <w:rsid w:val="00081541"/>
    <w:rPr>
      <w:b/>
      <w:bCs/>
      <w:sz w:val="20"/>
      <w:szCs w:val="20"/>
    </w:rPr>
  </w:style>
  <w:style w:type="paragraph" w:customStyle="1" w:styleId="paragraph">
    <w:name w:val="paragraph"/>
    <w:basedOn w:val="Normal"/>
    <w:rsid w:val="009D2861"/>
    <w:pPr>
      <w:spacing w:before="100" w:beforeAutospacing="1" w:after="100" w:afterAutospacing="1"/>
    </w:pPr>
  </w:style>
  <w:style w:type="character" w:customStyle="1" w:styleId="normaltextrun">
    <w:name w:val="normaltextrun"/>
    <w:basedOn w:val="DefaultParagraphFont"/>
    <w:rsid w:val="009D2861"/>
  </w:style>
  <w:style w:type="character" w:customStyle="1" w:styleId="eop">
    <w:name w:val="eop"/>
    <w:basedOn w:val="DefaultParagraphFont"/>
    <w:rsid w:val="009D2861"/>
  </w:style>
  <w:style w:type="paragraph" w:styleId="ListParagraph">
    <w:name w:val="List Paragraph"/>
    <w:basedOn w:val="Normal"/>
    <w:uiPriority w:val="34"/>
    <w:qFormat/>
    <w:rsid w:val="009D2861"/>
    <w:pPr>
      <w:spacing w:after="160" w:line="259" w:lineRule="auto"/>
      <w:ind w:left="720"/>
      <w:contextualSpacing/>
    </w:pPr>
    <w:rPr>
      <w:rFonts w:asciiTheme="minorHAnsi" w:eastAsiaTheme="minorHAnsi" w:hAnsiTheme="minorHAnsi" w:cstheme="minorBidi"/>
      <w:sz w:val="22"/>
      <w:szCs w:val="22"/>
    </w:rPr>
  </w:style>
  <w:style w:type="character" w:customStyle="1" w:styleId="tabchar">
    <w:name w:val="tabchar"/>
    <w:basedOn w:val="DefaultParagraphFont"/>
    <w:rsid w:val="000C1335"/>
  </w:style>
  <w:style w:type="character" w:customStyle="1" w:styleId="spellingerror">
    <w:name w:val="spellingerror"/>
    <w:basedOn w:val="DefaultParagraphFont"/>
    <w:rsid w:val="000C1335"/>
  </w:style>
  <w:style w:type="paragraph" w:styleId="EndnoteText">
    <w:name w:val="endnote text"/>
    <w:basedOn w:val="Normal"/>
    <w:link w:val="EndnoteTextChar"/>
    <w:rsid w:val="009D66AF"/>
    <w:rPr>
      <w:sz w:val="20"/>
      <w:szCs w:val="20"/>
    </w:rPr>
  </w:style>
  <w:style w:type="character" w:customStyle="1" w:styleId="EndnoteTextChar">
    <w:name w:val="Endnote Text Char"/>
    <w:basedOn w:val="DefaultParagraphFont"/>
    <w:link w:val="EndnoteText"/>
    <w:rsid w:val="009D66AF"/>
  </w:style>
  <w:style w:type="character" w:styleId="EndnoteReference">
    <w:name w:val="endnote reference"/>
    <w:basedOn w:val="DefaultParagraphFont"/>
    <w:rsid w:val="009D66AF"/>
    <w:rPr>
      <w:vertAlign w:val="superscript"/>
    </w:rPr>
  </w:style>
  <w:style w:type="paragraph" w:customStyle="1" w:styleId="EndNoteBibliographyTitle">
    <w:name w:val="EndNote Bibliography Title"/>
    <w:basedOn w:val="Normal"/>
    <w:link w:val="EndNoteBibliographyTitleChar"/>
    <w:rsid w:val="00FA5577"/>
    <w:pPr>
      <w:jc w:val="center"/>
    </w:pPr>
    <w:rPr>
      <w:noProof/>
    </w:rPr>
  </w:style>
  <w:style w:type="character" w:customStyle="1" w:styleId="EndNoteBibliographyTitleChar">
    <w:name w:val="EndNote Bibliography Title Char"/>
    <w:basedOn w:val="DefaultParagraphFont"/>
    <w:link w:val="EndNoteBibliographyTitle"/>
    <w:rsid w:val="00FA5577"/>
    <w:rPr>
      <w:noProof/>
      <w:sz w:val="24"/>
      <w:szCs w:val="24"/>
    </w:rPr>
  </w:style>
  <w:style w:type="paragraph" w:customStyle="1" w:styleId="EndNoteBibliography">
    <w:name w:val="EndNote Bibliography"/>
    <w:basedOn w:val="Normal"/>
    <w:link w:val="EndNoteBibliographyChar"/>
    <w:rsid w:val="00FA5577"/>
    <w:pPr>
      <w:jc w:val="center"/>
    </w:pPr>
    <w:rPr>
      <w:noProof/>
    </w:rPr>
  </w:style>
  <w:style w:type="character" w:customStyle="1" w:styleId="EndNoteBibliographyChar">
    <w:name w:val="EndNote Bibliography Char"/>
    <w:basedOn w:val="DefaultParagraphFont"/>
    <w:link w:val="EndNoteBibliography"/>
    <w:rsid w:val="00FA5577"/>
    <w:rPr>
      <w:noProof/>
      <w:sz w:val="24"/>
      <w:szCs w:val="24"/>
    </w:rPr>
  </w:style>
  <w:style w:type="character" w:customStyle="1" w:styleId="Heading2Char">
    <w:name w:val="Heading 2 Char"/>
    <w:basedOn w:val="DefaultParagraphFont"/>
    <w:link w:val="Heading2"/>
    <w:semiHidden/>
    <w:rsid w:val="00CB7829"/>
    <w:rPr>
      <w:rFonts w:asciiTheme="majorHAnsi" w:eastAsiaTheme="majorEastAsia" w:hAnsiTheme="majorHAnsi" w:cstheme="majorBidi"/>
      <w:color w:val="2F5496" w:themeColor="accent1" w:themeShade="BF"/>
      <w:sz w:val="26"/>
      <w:szCs w:val="26"/>
    </w:rPr>
  </w:style>
  <w:style w:type="paragraph" w:customStyle="1" w:styleId="TableContents">
    <w:name w:val="Table Contents"/>
    <w:basedOn w:val="Normal"/>
    <w:rsid w:val="00215671"/>
    <w:pPr>
      <w:suppressLineNumbers/>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54358">
      <w:bodyDiv w:val="1"/>
      <w:marLeft w:val="0"/>
      <w:marRight w:val="0"/>
      <w:marTop w:val="0"/>
      <w:marBottom w:val="0"/>
      <w:divBdr>
        <w:top w:val="none" w:sz="0" w:space="0" w:color="auto"/>
        <w:left w:val="none" w:sz="0" w:space="0" w:color="auto"/>
        <w:bottom w:val="none" w:sz="0" w:space="0" w:color="auto"/>
        <w:right w:val="none" w:sz="0" w:space="0" w:color="auto"/>
      </w:divBdr>
      <w:divsChild>
        <w:div w:id="117341979">
          <w:marLeft w:val="0"/>
          <w:marRight w:val="0"/>
          <w:marTop w:val="0"/>
          <w:marBottom w:val="0"/>
          <w:divBdr>
            <w:top w:val="none" w:sz="0" w:space="0" w:color="auto"/>
            <w:left w:val="none" w:sz="0" w:space="0" w:color="auto"/>
            <w:bottom w:val="none" w:sz="0" w:space="0" w:color="auto"/>
            <w:right w:val="none" w:sz="0" w:space="0" w:color="auto"/>
          </w:divBdr>
          <w:divsChild>
            <w:div w:id="145247411">
              <w:marLeft w:val="0"/>
              <w:marRight w:val="0"/>
              <w:marTop w:val="0"/>
              <w:marBottom w:val="0"/>
              <w:divBdr>
                <w:top w:val="none" w:sz="0" w:space="0" w:color="auto"/>
                <w:left w:val="none" w:sz="0" w:space="0" w:color="auto"/>
                <w:bottom w:val="none" w:sz="0" w:space="0" w:color="auto"/>
                <w:right w:val="none" w:sz="0" w:space="0" w:color="auto"/>
              </w:divBdr>
            </w:div>
            <w:div w:id="787547068">
              <w:marLeft w:val="0"/>
              <w:marRight w:val="0"/>
              <w:marTop w:val="0"/>
              <w:marBottom w:val="0"/>
              <w:divBdr>
                <w:top w:val="none" w:sz="0" w:space="0" w:color="auto"/>
                <w:left w:val="none" w:sz="0" w:space="0" w:color="auto"/>
                <w:bottom w:val="none" w:sz="0" w:space="0" w:color="auto"/>
                <w:right w:val="none" w:sz="0" w:space="0" w:color="auto"/>
              </w:divBdr>
            </w:div>
            <w:div w:id="826214876">
              <w:marLeft w:val="0"/>
              <w:marRight w:val="0"/>
              <w:marTop w:val="0"/>
              <w:marBottom w:val="0"/>
              <w:divBdr>
                <w:top w:val="none" w:sz="0" w:space="0" w:color="auto"/>
                <w:left w:val="none" w:sz="0" w:space="0" w:color="auto"/>
                <w:bottom w:val="none" w:sz="0" w:space="0" w:color="auto"/>
                <w:right w:val="none" w:sz="0" w:space="0" w:color="auto"/>
              </w:divBdr>
            </w:div>
            <w:div w:id="1405252526">
              <w:marLeft w:val="0"/>
              <w:marRight w:val="0"/>
              <w:marTop w:val="0"/>
              <w:marBottom w:val="0"/>
              <w:divBdr>
                <w:top w:val="none" w:sz="0" w:space="0" w:color="auto"/>
                <w:left w:val="none" w:sz="0" w:space="0" w:color="auto"/>
                <w:bottom w:val="none" w:sz="0" w:space="0" w:color="auto"/>
                <w:right w:val="none" w:sz="0" w:space="0" w:color="auto"/>
              </w:divBdr>
            </w:div>
            <w:div w:id="2006013592">
              <w:marLeft w:val="0"/>
              <w:marRight w:val="0"/>
              <w:marTop w:val="0"/>
              <w:marBottom w:val="0"/>
              <w:divBdr>
                <w:top w:val="none" w:sz="0" w:space="0" w:color="auto"/>
                <w:left w:val="none" w:sz="0" w:space="0" w:color="auto"/>
                <w:bottom w:val="none" w:sz="0" w:space="0" w:color="auto"/>
                <w:right w:val="none" w:sz="0" w:space="0" w:color="auto"/>
              </w:divBdr>
            </w:div>
          </w:divsChild>
        </w:div>
        <w:div w:id="784233715">
          <w:marLeft w:val="0"/>
          <w:marRight w:val="0"/>
          <w:marTop w:val="0"/>
          <w:marBottom w:val="0"/>
          <w:divBdr>
            <w:top w:val="none" w:sz="0" w:space="0" w:color="auto"/>
            <w:left w:val="none" w:sz="0" w:space="0" w:color="auto"/>
            <w:bottom w:val="none" w:sz="0" w:space="0" w:color="auto"/>
            <w:right w:val="none" w:sz="0" w:space="0" w:color="auto"/>
          </w:divBdr>
        </w:div>
        <w:div w:id="948506751">
          <w:marLeft w:val="0"/>
          <w:marRight w:val="0"/>
          <w:marTop w:val="0"/>
          <w:marBottom w:val="0"/>
          <w:divBdr>
            <w:top w:val="none" w:sz="0" w:space="0" w:color="auto"/>
            <w:left w:val="none" w:sz="0" w:space="0" w:color="auto"/>
            <w:bottom w:val="none" w:sz="0" w:space="0" w:color="auto"/>
            <w:right w:val="none" w:sz="0" w:space="0" w:color="auto"/>
          </w:divBdr>
        </w:div>
        <w:div w:id="1106851755">
          <w:marLeft w:val="0"/>
          <w:marRight w:val="0"/>
          <w:marTop w:val="0"/>
          <w:marBottom w:val="0"/>
          <w:divBdr>
            <w:top w:val="none" w:sz="0" w:space="0" w:color="auto"/>
            <w:left w:val="none" w:sz="0" w:space="0" w:color="auto"/>
            <w:bottom w:val="none" w:sz="0" w:space="0" w:color="auto"/>
            <w:right w:val="none" w:sz="0" w:space="0" w:color="auto"/>
          </w:divBdr>
        </w:div>
        <w:div w:id="1232891564">
          <w:marLeft w:val="0"/>
          <w:marRight w:val="0"/>
          <w:marTop w:val="0"/>
          <w:marBottom w:val="0"/>
          <w:divBdr>
            <w:top w:val="none" w:sz="0" w:space="0" w:color="auto"/>
            <w:left w:val="none" w:sz="0" w:space="0" w:color="auto"/>
            <w:bottom w:val="none" w:sz="0" w:space="0" w:color="auto"/>
            <w:right w:val="none" w:sz="0" w:space="0" w:color="auto"/>
          </w:divBdr>
        </w:div>
        <w:div w:id="1285573377">
          <w:marLeft w:val="0"/>
          <w:marRight w:val="0"/>
          <w:marTop w:val="0"/>
          <w:marBottom w:val="0"/>
          <w:divBdr>
            <w:top w:val="none" w:sz="0" w:space="0" w:color="auto"/>
            <w:left w:val="none" w:sz="0" w:space="0" w:color="auto"/>
            <w:bottom w:val="none" w:sz="0" w:space="0" w:color="auto"/>
            <w:right w:val="none" w:sz="0" w:space="0" w:color="auto"/>
          </w:divBdr>
          <w:divsChild>
            <w:div w:id="511190851">
              <w:marLeft w:val="0"/>
              <w:marRight w:val="0"/>
              <w:marTop w:val="0"/>
              <w:marBottom w:val="0"/>
              <w:divBdr>
                <w:top w:val="none" w:sz="0" w:space="0" w:color="auto"/>
                <w:left w:val="none" w:sz="0" w:space="0" w:color="auto"/>
                <w:bottom w:val="none" w:sz="0" w:space="0" w:color="auto"/>
                <w:right w:val="none" w:sz="0" w:space="0" w:color="auto"/>
              </w:divBdr>
            </w:div>
            <w:div w:id="1277520437">
              <w:marLeft w:val="0"/>
              <w:marRight w:val="0"/>
              <w:marTop w:val="0"/>
              <w:marBottom w:val="0"/>
              <w:divBdr>
                <w:top w:val="none" w:sz="0" w:space="0" w:color="auto"/>
                <w:left w:val="none" w:sz="0" w:space="0" w:color="auto"/>
                <w:bottom w:val="none" w:sz="0" w:space="0" w:color="auto"/>
                <w:right w:val="none" w:sz="0" w:space="0" w:color="auto"/>
              </w:divBdr>
            </w:div>
            <w:div w:id="1290668136">
              <w:marLeft w:val="0"/>
              <w:marRight w:val="0"/>
              <w:marTop w:val="0"/>
              <w:marBottom w:val="0"/>
              <w:divBdr>
                <w:top w:val="none" w:sz="0" w:space="0" w:color="auto"/>
                <w:left w:val="none" w:sz="0" w:space="0" w:color="auto"/>
                <w:bottom w:val="none" w:sz="0" w:space="0" w:color="auto"/>
                <w:right w:val="none" w:sz="0" w:space="0" w:color="auto"/>
              </w:divBdr>
            </w:div>
            <w:div w:id="1711296126">
              <w:marLeft w:val="0"/>
              <w:marRight w:val="0"/>
              <w:marTop w:val="0"/>
              <w:marBottom w:val="0"/>
              <w:divBdr>
                <w:top w:val="none" w:sz="0" w:space="0" w:color="auto"/>
                <w:left w:val="none" w:sz="0" w:space="0" w:color="auto"/>
                <w:bottom w:val="none" w:sz="0" w:space="0" w:color="auto"/>
                <w:right w:val="none" w:sz="0" w:space="0" w:color="auto"/>
              </w:divBdr>
            </w:div>
          </w:divsChild>
        </w:div>
        <w:div w:id="1312102751">
          <w:marLeft w:val="0"/>
          <w:marRight w:val="0"/>
          <w:marTop w:val="0"/>
          <w:marBottom w:val="0"/>
          <w:divBdr>
            <w:top w:val="none" w:sz="0" w:space="0" w:color="auto"/>
            <w:left w:val="none" w:sz="0" w:space="0" w:color="auto"/>
            <w:bottom w:val="none" w:sz="0" w:space="0" w:color="auto"/>
            <w:right w:val="none" w:sz="0" w:space="0" w:color="auto"/>
          </w:divBdr>
        </w:div>
        <w:div w:id="1390880632">
          <w:marLeft w:val="0"/>
          <w:marRight w:val="0"/>
          <w:marTop w:val="0"/>
          <w:marBottom w:val="0"/>
          <w:divBdr>
            <w:top w:val="none" w:sz="0" w:space="0" w:color="auto"/>
            <w:left w:val="none" w:sz="0" w:space="0" w:color="auto"/>
            <w:bottom w:val="none" w:sz="0" w:space="0" w:color="auto"/>
            <w:right w:val="none" w:sz="0" w:space="0" w:color="auto"/>
          </w:divBdr>
        </w:div>
        <w:div w:id="1533953867">
          <w:marLeft w:val="0"/>
          <w:marRight w:val="0"/>
          <w:marTop w:val="0"/>
          <w:marBottom w:val="0"/>
          <w:divBdr>
            <w:top w:val="none" w:sz="0" w:space="0" w:color="auto"/>
            <w:left w:val="none" w:sz="0" w:space="0" w:color="auto"/>
            <w:bottom w:val="none" w:sz="0" w:space="0" w:color="auto"/>
            <w:right w:val="none" w:sz="0" w:space="0" w:color="auto"/>
          </w:divBdr>
        </w:div>
        <w:div w:id="1865704600">
          <w:marLeft w:val="0"/>
          <w:marRight w:val="0"/>
          <w:marTop w:val="0"/>
          <w:marBottom w:val="0"/>
          <w:divBdr>
            <w:top w:val="none" w:sz="0" w:space="0" w:color="auto"/>
            <w:left w:val="none" w:sz="0" w:space="0" w:color="auto"/>
            <w:bottom w:val="none" w:sz="0" w:space="0" w:color="auto"/>
            <w:right w:val="none" w:sz="0" w:space="0" w:color="auto"/>
          </w:divBdr>
        </w:div>
        <w:div w:id="1955288786">
          <w:marLeft w:val="0"/>
          <w:marRight w:val="0"/>
          <w:marTop w:val="0"/>
          <w:marBottom w:val="0"/>
          <w:divBdr>
            <w:top w:val="none" w:sz="0" w:space="0" w:color="auto"/>
            <w:left w:val="none" w:sz="0" w:space="0" w:color="auto"/>
            <w:bottom w:val="none" w:sz="0" w:space="0" w:color="auto"/>
            <w:right w:val="none" w:sz="0" w:space="0" w:color="auto"/>
          </w:divBdr>
        </w:div>
      </w:divsChild>
    </w:div>
    <w:div w:id="312686849">
      <w:bodyDiv w:val="1"/>
      <w:marLeft w:val="0"/>
      <w:marRight w:val="0"/>
      <w:marTop w:val="0"/>
      <w:marBottom w:val="0"/>
      <w:divBdr>
        <w:top w:val="none" w:sz="0" w:space="0" w:color="auto"/>
        <w:left w:val="none" w:sz="0" w:space="0" w:color="auto"/>
        <w:bottom w:val="none" w:sz="0" w:space="0" w:color="auto"/>
        <w:right w:val="none" w:sz="0" w:space="0" w:color="auto"/>
      </w:divBdr>
    </w:div>
    <w:div w:id="707335055">
      <w:bodyDiv w:val="1"/>
      <w:marLeft w:val="0"/>
      <w:marRight w:val="0"/>
      <w:marTop w:val="0"/>
      <w:marBottom w:val="0"/>
      <w:divBdr>
        <w:top w:val="none" w:sz="0" w:space="0" w:color="auto"/>
        <w:left w:val="none" w:sz="0" w:space="0" w:color="auto"/>
        <w:bottom w:val="none" w:sz="0" w:space="0" w:color="auto"/>
        <w:right w:val="none" w:sz="0" w:space="0" w:color="auto"/>
      </w:divBdr>
    </w:div>
    <w:div w:id="997071243">
      <w:bodyDiv w:val="1"/>
      <w:marLeft w:val="0"/>
      <w:marRight w:val="0"/>
      <w:marTop w:val="0"/>
      <w:marBottom w:val="0"/>
      <w:divBdr>
        <w:top w:val="none" w:sz="0" w:space="0" w:color="auto"/>
        <w:left w:val="none" w:sz="0" w:space="0" w:color="auto"/>
        <w:bottom w:val="none" w:sz="0" w:space="0" w:color="auto"/>
        <w:right w:val="none" w:sz="0" w:space="0" w:color="auto"/>
      </w:divBdr>
      <w:divsChild>
        <w:div w:id="1662198172">
          <w:marLeft w:val="0"/>
          <w:marRight w:val="0"/>
          <w:marTop w:val="0"/>
          <w:marBottom w:val="0"/>
          <w:divBdr>
            <w:top w:val="none" w:sz="0" w:space="0" w:color="auto"/>
            <w:left w:val="none" w:sz="0" w:space="0" w:color="auto"/>
            <w:bottom w:val="none" w:sz="0" w:space="0" w:color="auto"/>
            <w:right w:val="none" w:sz="0" w:space="0" w:color="auto"/>
          </w:divBdr>
        </w:div>
        <w:div w:id="1825852237">
          <w:marLeft w:val="0"/>
          <w:marRight w:val="0"/>
          <w:marTop w:val="0"/>
          <w:marBottom w:val="0"/>
          <w:divBdr>
            <w:top w:val="none" w:sz="0" w:space="0" w:color="auto"/>
            <w:left w:val="none" w:sz="0" w:space="0" w:color="auto"/>
            <w:bottom w:val="none" w:sz="0" w:space="0" w:color="auto"/>
            <w:right w:val="none" w:sz="0" w:space="0" w:color="auto"/>
          </w:divBdr>
        </w:div>
        <w:div w:id="1906720190">
          <w:marLeft w:val="0"/>
          <w:marRight w:val="0"/>
          <w:marTop w:val="0"/>
          <w:marBottom w:val="0"/>
          <w:divBdr>
            <w:top w:val="none" w:sz="0" w:space="0" w:color="auto"/>
            <w:left w:val="none" w:sz="0" w:space="0" w:color="auto"/>
            <w:bottom w:val="none" w:sz="0" w:space="0" w:color="auto"/>
            <w:right w:val="none" w:sz="0" w:space="0" w:color="auto"/>
          </w:divBdr>
        </w:div>
        <w:div w:id="1931426716">
          <w:marLeft w:val="0"/>
          <w:marRight w:val="0"/>
          <w:marTop w:val="0"/>
          <w:marBottom w:val="0"/>
          <w:divBdr>
            <w:top w:val="none" w:sz="0" w:space="0" w:color="auto"/>
            <w:left w:val="none" w:sz="0" w:space="0" w:color="auto"/>
            <w:bottom w:val="none" w:sz="0" w:space="0" w:color="auto"/>
            <w:right w:val="none" w:sz="0" w:space="0" w:color="auto"/>
          </w:divBdr>
        </w:div>
        <w:div w:id="2007897864">
          <w:marLeft w:val="0"/>
          <w:marRight w:val="0"/>
          <w:marTop w:val="0"/>
          <w:marBottom w:val="0"/>
          <w:divBdr>
            <w:top w:val="none" w:sz="0" w:space="0" w:color="auto"/>
            <w:left w:val="none" w:sz="0" w:space="0" w:color="auto"/>
            <w:bottom w:val="none" w:sz="0" w:space="0" w:color="auto"/>
            <w:right w:val="none" w:sz="0" w:space="0" w:color="auto"/>
          </w:divBdr>
        </w:div>
      </w:divsChild>
    </w:div>
    <w:div w:id="1866820548">
      <w:bodyDiv w:val="1"/>
      <w:marLeft w:val="0"/>
      <w:marRight w:val="0"/>
      <w:marTop w:val="0"/>
      <w:marBottom w:val="0"/>
      <w:divBdr>
        <w:top w:val="none" w:sz="0" w:space="0" w:color="auto"/>
        <w:left w:val="none" w:sz="0" w:space="0" w:color="auto"/>
        <w:bottom w:val="none" w:sz="0" w:space="0" w:color="auto"/>
        <w:right w:val="none" w:sz="0" w:space="0" w:color="auto"/>
      </w:divBdr>
      <w:divsChild>
        <w:div w:id="719016355">
          <w:marLeft w:val="0"/>
          <w:marRight w:val="0"/>
          <w:marTop w:val="0"/>
          <w:marBottom w:val="0"/>
          <w:divBdr>
            <w:top w:val="none" w:sz="0" w:space="0" w:color="auto"/>
            <w:left w:val="none" w:sz="0" w:space="0" w:color="auto"/>
            <w:bottom w:val="none" w:sz="0" w:space="0" w:color="auto"/>
            <w:right w:val="none" w:sz="0" w:space="0" w:color="auto"/>
          </w:divBdr>
          <w:divsChild>
            <w:div w:id="240413035">
              <w:marLeft w:val="0"/>
              <w:marRight w:val="0"/>
              <w:marTop w:val="0"/>
              <w:marBottom w:val="0"/>
              <w:divBdr>
                <w:top w:val="none" w:sz="0" w:space="0" w:color="auto"/>
                <w:left w:val="none" w:sz="0" w:space="0" w:color="auto"/>
                <w:bottom w:val="none" w:sz="0" w:space="0" w:color="auto"/>
                <w:right w:val="none" w:sz="0" w:space="0" w:color="auto"/>
              </w:divBdr>
              <w:divsChild>
                <w:div w:id="1328442883">
                  <w:marLeft w:val="0"/>
                  <w:marRight w:val="0"/>
                  <w:marTop w:val="0"/>
                  <w:marBottom w:val="0"/>
                  <w:divBdr>
                    <w:top w:val="none" w:sz="0" w:space="0" w:color="auto"/>
                    <w:left w:val="none" w:sz="0" w:space="0" w:color="auto"/>
                    <w:bottom w:val="none" w:sz="0" w:space="0" w:color="auto"/>
                    <w:right w:val="none" w:sz="0" w:space="0" w:color="auto"/>
                  </w:divBdr>
                </w:div>
              </w:divsChild>
            </w:div>
            <w:div w:id="317421964">
              <w:marLeft w:val="0"/>
              <w:marRight w:val="0"/>
              <w:marTop w:val="0"/>
              <w:marBottom w:val="0"/>
              <w:divBdr>
                <w:top w:val="none" w:sz="0" w:space="0" w:color="auto"/>
                <w:left w:val="none" w:sz="0" w:space="0" w:color="auto"/>
                <w:bottom w:val="none" w:sz="0" w:space="0" w:color="auto"/>
                <w:right w:val="none" w:sz="0" w:space="0" w:color="auto"/>
              </w:divBdr>
              <w:divsChild>
                <w:div w:id="301161766">
                  <w:marLeft w:val="0"/>
                  <w:marRight w:val="0"/>
                  <w:marTop w:val="0"/>
                  <w:marBottom w:val="0"/>
                  <w:divBdr>
                    <w:top w:val="none" w:sz="0" w:space="0" w:color="auto"/>
                    <w:left w:val="none" w:sz="0" w:space="0" w:color="auto"/>
                    <w:bottom w:val="none" w:sz="0" w:space="0" w:color="auto"/>
                    <w:right w:val="none" w:sz="0" w:space="0" w:color="auto"/>
                  </w:divBdr>
                </w:div>
              </w:divsChild>
            </w:div>
            <w:div w:id="318731412">
              <w:marLeft w:val="0"/>
              <w:marRight w:val="0"/>
              <w:marTop w:val="0"/>
              <w:marBottom w:val="0"/>
              <w:divBdr>
                <w:top w:val="none" w:sz="0" w:space="0" w:color="auto"/>
                <w:left w:val="none" w:sz="0" w:space="0" w:color="auto"/>
                <w:bottom w:val="none" w:sz="0" w:space="0" w:color="auto"/>
                <w:right w:val="none" w:sz="0" w:space="0" w:color="auto"/>
              </w:divBdr>
              <w:divsChild>
                <w:div w:id="467014945">
                  <w:marLeft w:val="0"/>
                  <w:marRight w:val="0"/>
                  <w:marTop w:val="0"/>
                  <w:marBottom w:val="0"/>
                  <w:divBdr>
                    <w:top w:val="none" w:sz="0" w:space="0" w:color="auto"/>
                    <w:left w:val="none" w:sz="0" w:space="0" w:color="auto"/>
                    <w:bottom w:val="none" w:sz="0" w:space="0" w:color="auto"/>
                    <w:right w:val="none" w:sz="0" w:space="0" w:color="auto"/>
                  </w:divBdr>
                </w:div>
              </w:divsChild>
            </w:div>
            <w:div w:id="439616781">
              <w:marLeft w:val="0"/>
              <w:marRight w:val="0"/>
              <w:marTop w:val="0"/>
              <w:marBottom w:val="0"/>
              <w:divBdr>
                <w:top w:val="none" w:sz="0" w:space="0" w:color="auto"/>
                <w:left w:val="none" w:sz="0" w:space="0" w:color="auto"/>
                <w:bottom w:val="none" w:sz="0" w:space="0" w:color="auto"/>
                <w:right w:val="none" w:sz="0" w:space="0" w:color="auto"/>
              </w:divBdr>
              <w:divsChild>
                <w:div w:id="455877431">
                  <w:marLeft w:val="0"/>
                  <w:marRight w:val="0"/>
                  <w:marTop w:val="0"/>
                  <w:marBottom w:val="0"/>
                  <w:divBdr>
                    <w:top w:val="none" w:sz="0" w:space="0" w:color="auto"/>
                    <w:left w:val="none" w:sz="0" w:space="0" w:color="auto"/>
                    <w:bottom w:val="none" w:sz="0" w:space="0" w:color="auto"/>
                    <w:right w:val="none" w:sz="0" w:space="0" w:color="auto"/>
                  </w:divBdr>
                </w:div>
              </w:divsChild>
            </w:div>
            <w:div w:id="658776255">
              <w:marLeft w:val="0"/>
              <w:marRight w:val="0"/>
              <w:marTop w:val="0"/>
              <w:marBottom w:val="0"/>
              <w:divBdr>
                <w:top w:val="none" w:sz="0" w:space="0" w:color="auto"/>
                <w:left w:val="none" w:sz="0" w:space="0" w:color="auto"/>
                <w:bottom w:val="none" w:sz="0" w:space="0" w:color="auto"/>
                <w:right w:val="none" w:sz="0" w:space="0" w:color="auto"/>
              </w:divBdr>
              <w:divsChild>
                <w:div w:id="388455191">
                  <w:marLeft w:val="0"/>
                  <w:marRight w:val="0"/>
                  <w:marTop w:val="0"/>
                  <w:marBottom w:val="0"/>
                  <w:divBdr>
                    <w:top w:val="none" w:sz="0" w:space="0" w:color="auto"/>
                    <w:left w:val="none" w:sz="0" w:space="0" w:color="auto"/>
                    <w:bottom w:val="none" w:sz="0" w:space="0" w:color="auto"/>
                    <w:right w:val="none" w:sz="0" w:space="0" w:color="auto"/>
                  </w:divBdr>
                </w:div>
                <w:div w:id="2005862258">
                  <w:marLeft w:val="0"/>
                  <w:marRight w:val="0"/>
                  <w:marTop w:val="0"/>
                  <w:marBottom w:val="0"/>
                  <w:divBdr>
                    <w:top w:val="none" w:sz="0" w:space="0" w:color="auto"/>
                    <w:left w:val="none" w:sz="0" w:space="0" w:color="auto"/>
                    <w:bottom w:val="none" w:sz="0" w:space="0" w:color="auto"/>
                    <w:right w:val="none" w:sz="0" w:space="0" w:color="auto"/>
                  </w:divBdr>
                </w:div>
              </w:divsChild>
            </w:div>
            <w:div w:id="705639082">
              <w:marLeft w:val="0"/>
              <w:marRight w:val="0"/>
              <w:marTop w:val="0"/>
              <w:marBottom w:val="0"/>
              <w:divBdr>
                <w:top w:val="none" w:sz="0" w:space="0" w:color="auto"/>
                <w:left w:val="none" w:sz="0" w:space="0" w:color="auto"/>
                <w:bottom w:val="none" w:sz="0" w:space="0" w:color="auto"/>
                <w:right w:val="none" w:sz="0" w:space="0" w:color="auto"/>
              </w:divBdr>
              <w:divsChild>
                <w:div w:id="564341887">
                  <w:marLeft w:val="0"/>
                  <w:marRight w:val="0"/>
                  <w:marTop w:val="0"/>
                  <w:marBottom w:val="0"/>
                  <w:divBdr>
                    <w:top w:val="none" w:sz="0" w:space="0" w:color="auto"/>
                    <w:left w:val="none" w:sz="0" w:space="0" w:color="auto"/>
                    <w:bottom w:val="none" w:sz="0" w:space="0" w:color="auto"/>
                    <w:right w:val="none" w:sz="0" w:space="0" w:color="auto"/>
                  </w:divBdr>
                </w:div>
              </w:divsChild>
            </w:div>
            <w:div w:id="869956559">
              <w:marLeft w:val="0"/>
              <w:marRight w:val="0"/>
              <w:marTop w:val="0"/>
              <w:marBottom w:val="0"/>
              <w:divBdr>
                <w:top w:val="none" w:sz="0" w:space="0" w:color="auto"/>
                <w:left w:val="none" w:sz="0" w:space="0" w:color="auto"/>
                <w:bottom w:val="none" w:sz="0" w:space="0" w:color="auto"/>
                <w:right w:val="none" w:sz="0" w:space="0" w:color="auto"/>
              </w:divBdr>
              <w:divsChild>
                <w:div w:id="56520429">
                  <w:marLeft w:val="0"/>
                  <w:marRight w:val="0"/>
                  <w:marTop w:val="0"/>
                  <w:marBottom w:val="0"/>
                  <w:divBdr>
                    <w:top w:val="none" w:sz="0" w:space="0" w:color="auto"/>
                    <w:left w:val="none" w:sz="0" w:space="0" w:color="auto"/>
                    <w:bottom w:val="none" w:sz="0" w:space="0" w:color="auto"/>
                    <w:right w:val="none" w:sz="0" w:space="0" w:color="auto"/>
                  </w:divBdr>
                </w:div>
              </w:divsChild>
            </w:div>
            <w:div w:id="923340738">
              <w:marLeft w:val="0"/>
              <w:marRight w:val="0"/>
              <w:marTop w:val="0"/>
              <w:marBottom w:val="0"/>
              <w:divBdr>
                <w:top w:val="none" w:sz="0" w:space="0" w:color="auto"/>
                <w:left w:val="none" w:sz="0" w:space="0" w:color="auto"/>
                <w:bottom w:val="none" w:sz="0" w:space="0" w:color="auto"/>
                <w:right w:val="none" w:sz="0" w:space="0" w:color="auto"/>
              </w:divBdr>
              <w:divsChild>
                <w:div w:id="1509297047">
                  <w:marLeft w:val="0"/>
                  <w:marRight w:val="0"/>
                  <w:marTop w:val="0"/>
                  <w:marBottom w:val="0"/>
                  <w:divBdr>
                    <w:top w:val="none" w:sz="0" w:space="0" w:color="auto"/>
                    <w:left w:val="none" w:sz="0" w:space="0" w:color="auto"/>
                    <w:bottom w:val="none" w:sz="0" w:space="0" w:color="auto"/>
                    <w:right w:val="none" w:sz="0" w:space="0" w:color="auto"/>
                  </w:divBdr>
                </w:div>
              </w:divsChild>
            </w:div>
            <w:div w:id="1073045520">
              <w:marLeft w:val="0"/>
              <w:marRight w:val="0"/>
              <w:marTop w:val="0"/>
              <w:marBottom w:val="0"/>
              <w:divBdr>
                <w:top w:val="none" w:sz="0" w:space="0" w:color="auto"/>
                <w:left w:val="none" w:sz="0" w:space="0" w:color="auto"/>
                <w:bottom w:val="none" w:sz="0" w:space="0" w:color="auto"/>
                <w:right w:val="none" w:sz="0" w:space="0" w:color="auto"/>
              </w:divBdr>
              <w:divsChild>
                <w:div w:id="212933642">
                  <w:marLeft w:val="0"/>
                  <w:marRight w:val="0"/>
                  <w:marTop w:val="0"/>
                  <w:marBottom w:val="0"/>
                  <w:divBdr>
                    <w:top w:val="none" w:sz="0" w:space="0" w:color="auto"/>
                    <w:left w:val="none" w:sz="0" w:space="0" w:color="auto"/>
                    <w:bottom w:val="none" w:sz="0" w:space="0" w:color="auto"/>
                    <w:right w:val="none" w:sz="0" w:space="0" w:color="auto"/>
                  </w:divBdr>
                </w:div>
              </w:divsChild>
            </w:div>
            <w:div w:id="1078098038">
              <w:marLeft w:val="0"/>
              <w:marRight w:val="0"/>
              <w:marTop w:val="0"/>
              <w:marBottom w:val="0"/>
              <w:divBdr>
                <w:top w:val="none" w:sz="0" w:space="0" w:color="auto"/>
                <w:left w:val="none" w:sz="0" w:space="0" w:color="auto"/>
                <w:bottom w:val="none" w:sz="0" w:space="0" w:color="auto"/>
                <w:right w:val="none" w:sz="0" w:space="0" w:color="auto"/>
              </w:divBdr>
              <w:divsChild>
                <w:div w:id="1488015781">
                  <w:marLeft w:val="0"/>
                  <w:marRight w:val="0"/>
                  <w:marTop w:val="0"/>
                  <w:marBottom w:val="0"/>
                  <w:divBdr>
                    <w:top w:val="none" w:sz="0" w:space="0" w:color="auto"/>
                    <w:left w:val="none" w:sz="0" w:space="0" w:color="auto"/>
                    <w:bottom w:val="none" w:sz="0" w:space="0" w:color="auto"/>
                    <w:right w:val="none" w:sz="0" w:space="0" w:color="auto"/>
                  </w:divBdr>
                </w:div>
              </w:divsChild>
            </w:div>
            <w:div w:id="1201478070">
              <w:marLeft w:val="0"/>
              <w:marRight w:val="0"/>
              <w:marTop w:val="0"/>
              <w:marBottom w:val="0"/>
              <w:divBdr>
                <w:top w:val="none" w:sz="0" w:space="0" w:color="auto"/>
                <w:left w:val="none" w:sz="0" w:space="0" w:color="auto"/>
                <w:bottom w:val="none" w:sz="0" w:space="0" w:color="auto"/>
                <w:right w:val="none" w:sz="0" w:space="0" w:color="auto"/>
              </w:divBdr>
              <w:divsChild>
                <w:div w:id="1535729586">
                  <w:marLeft w:val="0"/>
                  <w:marRight w:val="0"/>
                  <w:marTop w:val="0"/>
                  <w:marBottom w:val="0"/>
                  <w:divBdr>
                    <w:top w:val="none" w:sz="0" w:space="0" w:color="auto"/>
                    <w:left w:val="none" w:sz="0" w:space="0" w:color="auto"/>
                    <w:bottom w:val="none" w:sz="0" w:space="0" w:color="auto"/>
                    <w:right w:val="none" w:sz="0" w:space="0" w:color="auto"/>
                  </w:divBdr>
                </w:div>
              </w:divsChild>
            </w:div>
            <w:div w:id="1557159114">
              <w:marLeft w:val="0"/>
              <w:marRight w:val="0"/>
              <w:marTop w:val="0"/>
              <w:marBottom w:val="0"/>
              <w:divBdr>
                <w:top w:val="none" w:sz="0" w:space="0" w:color="auto"/>
                <w:left w:val="none" w:sz="0" w:space="0" w:color="auto"/>
                <w:bottom w:val="none" w:sz="0" w:space="0" w:color="auto"/>
                <w:right w:val="none" w:sz="0" w:space="0" w:color="auto"/>
              </w:divBdr>
              <w:divsChild>
                <w:div w:id="1345861128">
                  <w:marLeft w:val="0"/>
                  <w:marRight w:val="0"/>
                  <w:marTop w:val="0"/>
                  <w:marBottom w:val="0"/>
                  <w:divBdr>
                    <w:top w:val="none" w:sz="0" w:space="0" w:color="auto"/>
                    <w:left w:val="none" w:sz="0" w:space="0" w:color="auto"/>
                    <w:bottom w:val="none" w:sz="0" w:space="0" w:color="auto"/>
                    <w:right w:val="none" w:sz="0" w:space="0" w:color="auto"/>
                  </w:divBdr>
                </w:div>
              </w:divsChild>
            </w:div>
            <w:div w:id="1561207861">
              <w:marLeft w:val="0"/>
              <w:marRight w:val="0"/>
              <w:marTop w:val="0"/>
              <w:marBottom w:val="0"/>
              <w:divBdr>
                <w:top w:val="none" w:sz="0" w:space="0" w:color="auto"/>
                <w:left w:val="none" w:sz="0" w:space="0" w:color="auto"/>
                <w:bottom w:val="none" w:sz="0" w:space="0" w:color="auto"/>
                <w:right w:val="none" w:sz="0" w:space="0" w:color="auto"/>
              </w:divBdr>
              <w:divsChild>
                <w:div w:id="1378314670">
                  <w:marLeft w:val="0"/>
                  <w:marRight w:val="0"/>
                  <w:marTop w:val="0"/>
                  <w:marBottom w:val="0"/>
                  <w:divBdr>
                    <w:top w:val="none" w:sz="0" w:space="0" w:color="auto"/>
                    <w:left w:val="none" w:sz="0" w:space="0" w:color="auto"/>
                    <w:bottom w:val="none" w:sz="0" w:space="0" w:color="auto"/>
                    <w:right w:val="none" w:sz="0" w:space="0" w:color="auto"/>
                  </w:divBdr>
                </w:div>
              </w:divsChild>
            </w:div>
            <w:div w:id="1930307447">
              <w:marLeft w:val="0"/>
              <w:marRight w:val="0"/>
              <w:marTop w:val="0"/>
              <w:marBottom w:val="0"/>
              <w:divBdr>
                <w:top w:val="none" w:sz="0" w:space="0" w:color="auto"/>
                <w:left w:val="none" w:sz="0" w:space="0" w:color="auto"/>
                <w:bottom w:val="none" w:sz="0" w:space="0" w:color="auto"/>
                <w:right w:val="none" w:sz="0" w:space="0" w:color="auto"/>
              </w:divBdr>
              <w:divsChild>
                <w:div w:id="2024163730">
                  <w:marLeft w:val="0"/>
                  <w:marRight w:val="0"/>
                  <w:marTop w:val="0"/>
                  <w:marBottom w:val="0"/>
                  <w:divBdr>
                    <w:top w:val="none" w:sz="0" w:space="0" w:color="auto"/>
                    <w:left w:val="none" w:sz="0" w:space="0" w:color="auto"/>
                    <w:bottom w:val="none" w:sz="0" w:space="0" w:color="auto"/>
                    <w:right w:val="none" w:sz="0" w:space="0" w:color="auto"/>
                  </w:divBdr>
                </w:div>
              </w:divsChild>
            </w:div>
            <w:div w:id="1952320555">
              <w:marLeft w:val="0"/>
              <w:marRight w:val="0"/>
              <w:marTop w:val="0"/>
              <w:marBottom w:val="0"/>
              <w:divBdr>
                <w:top w:val="none" w:sz="0" w:space="0" w:color="auto"/>
                <w:left w:val="none" w:sz="0" w:space="0" w:color="auto"/>
                <w:bottom w:val="none" w:sz="0" w:space="0" w:color="auto"/>
                <w:right w:val="none" w:sz="0" w:space="0" w:color="auto"/>
              </w:divBdr>
              <w:divsChild>
                <w:div w:id="666321581">
                  <w:marLeft w:val="0"/>
                  <w:marRight w:val="0"/>
                  <w:marTop w:val="0"/>
                  <w:marBottom w:val="0"/>
                  <w:divBdr>
                    <w:top w:val="none" w:sz="0" w:space="0" w:color="auto"/>
                    <w:left w:val="none" w:sz="0" w:space="0" w:color="auto"/>
                    <w:bottom w:val="none" w:sz="0" w:space="0" w:color="auto"/>
                    <w:right w:val="none" w:sz="0" w:space="0" w:color="auto"/>
                  </w:divBdr>
                </w:div>
              </w:divsChild>
            </w:div>
            <w:div w:id="1979529621">
              <w:marLeft w:val="0"/>
              <w:marRight w:val="0"/>
              <w:marTop w:val="0"/>
              <w:marBottom w:val="0"/>
              <w:divBdr>
                <w:top w:val="none" w:sz="0" w:space="0" w:color="auto"/>
                <w:left w:val="none" w:sz="0" w:space="0" w:color="auto"/>
                <w:bottom w:val="none" w:sz="0" w:space="0" w:color="auto"/>
                <w:right w:val="none" w:sz="0" w:space="0" w:color="auto"/>
              </w:divBdr>
              <w:divsChild>
                <w:div w:id="1002703102">
                  <w:marLeft w:val="0"/>
                  <w:marRight w:val="0"/>
                  <w:marTop w:val="0"/>
                  <w:marBottom w:val="0"/>
                  <w:divBdr>
                    <w:top w:val="none" w:sz="0" w:space="0" w:color="auto"/>
                    <w:left w:val="none" w:sz="0" w:space="0" w:color="auto"/>
                    <w:bottom w:val="none" w:sz="0" w:space="0" w:color="auto"/>
                    <w:right w:val="none" w:sz="0" w:space="0" w:color="auto"/>
                  </w:divBdr>
                </w:div>
              </w:divsChild>
            </w:div>
            <w:div w:id="2010018750">
              <w:marLeft w:val="0"/>
              <w:marRight w:val="0"/>
              <w:marTop w:val="0"/>
              <w:marBottom w:val="0"/>
              <w:divBdr>
                <w:top w:val="none" w:sz="0" w:space="0" w:color="auto"/>
                <w:left w:val="none" w:sz="0" w:space="0" w:color="auto"/>
                <w:bottom w:val="none" w:sz="0" w:space="0" w:color="auto"/>
                <w:right w:val="none" w:sz="0" w:space="0" w:color="auto"/>
              </w:divBdr>
              <w:divsChild>
                <w:div w:id="2092121873">
                  <w:marLeft w:val="0"/>
                  <w:marRight w:val="0"/>
                  <w:marTop w:val="0"/>
                  <w:marBottom w:val="0"/>
                  <w:divBdr>
                    <w:top w:val="none" w:sz="0" w:space="0" w:color="auto"/>
                    <w:left w:val="none" w:sz="0" w:space="0" w:color="auto"/>
                    <w:bottom w:val="none" w:sz="0" w:space="0" w:color="auto"/>
                    <w:right w:val="none" w:sz="0" w:space="0" w:color="auto"/>
                  </w:divBdr>
                </w:div>
              </w:divsChild>
            </w:div>
            <w:div w:id="2081445898">
              <w:marLeft w:val="0"/>
              <w:marRight w:val="0"/>
              <w:marTop w:val="0"/>
              <w:marBottom w:val="0"/>
              <w:divBdr>
                <w:top w:val="none" w:sz="0" w:space="0" w:color="auto"/>
                <w:left w:val="none" w:sz="0" w:space="0" w:color="auto"/>
                <w:bottom w:val="none" w:sz="0" w:space="0" w:color="auto"/>
                <w:right w:val="none" w:sz="0" w:space="0" w:color="auto"/>
              </w:divBdr>
              <w:divsChild>
                <w:div w:id="1578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customXml" Target="../customXml/item3.xm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sciencedirect.com/topics/physics-and-astronomy/proton-energy"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sbms.bnl.gov/SubjectArea/22/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image" Target="media/image15.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F9CD98B276904BB09C9A0569706780" ma:contentTypeVersion="10" ma:contentTypeDescription="Create a new document." ma:contentTypeScope="" ma:versionID="44f9ea68ac4249b6b3bb812380f03d09">
  <xsd:schema xmlns:xsd="http://www.w3.org/2001/XMLSchema" xmlns:xs="http://www.w3.org/2001/XMLSchema" xmlns:p="http://schemas.microsoft.com/office/2006/metadata/properties" xmlns:ns3="26be8403-53c1-4429-834e-20092c0b3a55" xmlns:ns4="1ce35f16-8965-4d75-8897-afc8122df2c1" targetNamespace="http://schemas.microsoft.com/office/2006/metadata/properties" ma:root="true" ma:fieldsID="d516ef803d77564ad75354f71f9a8c16" ns3:_="" ns4:_="">
    <xsd:import namespace="26be8403-53c1-4429-834e-20092c0b3a55"/>
    <xsd:import namespace="1ce35f16-8965-4d75-8897-afc8122df2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e8403-53c1-4429-834e-20092c0b3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35f16-8965-4d75-8897-afc8122df2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5A28-AFBF-4CE7-BDCF-AA189FC22991}">
  <ds:schemaRefs>
    <ds:schemaRef ds:uri="http://schemas.microsoft.com/sharepoint/v3/contenttype/forms"/>
  </ds:schemaRefs>
</ds:datastoreItem>
</file>

<file path=customXml/itemProps2.xml><?xml version="1.0" encoding="utf-8"?>
<ds:datastoreItem xmlns:ds="http://schemas.openxmlformats.org/officeDocument/2006/customXml" ds:itemID="{B2A452C3-846F-483B-AA66-82D0F35D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e8403-53c1-4429-834e-20092c0b3a55"/>
    <ds:schemaRef ds:uri="1ce35f16-8965-4d75-8897-afc8122df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9FA95-56DC-6644-B04B-5BB835D8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4763</Words>
  <Characters>27150</Characters>
  <Application>Microsoft Office Word</Application>
  <DocSecurity>0</DocSecurity>
  <Lines>226</Lines>
  <Paragraphs>63</Paragraphs>
  <ScaleCrop>false</ScaleCrop>
  <Company>Hewlett-Packard Company</Company>
  <LinksUpToDate>false</LinksUpToDate>
  <CharactersWithSpaces>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BROOKHAVEN NATIONAL LABORATORY</dc:title>
  <dc:subject/>
  <dc:creator>Leonard Newman</dc:creator>
  <cp:keywords/>
  <cp:lastModifiedBy>Jasmine Hatcher</cp:lastModifiedBy>
  <cp:revision>15</cp:revision>
  <cp:lastPrinted>2022-05-05T21:22:00Z</cp:lastPrinted>
  <dcterms:created xsi:type="dcterms:W3CDTF">2022-06-23T14:31:00Z</dcterms:created>
  <dcterms:modified xsi:type="dcterms:W3CDTF">2022-06-23T16:21:00Z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0x010100CDF9CD98B276904BB09C9A0569706780</vt:lpwstr>
  </property>
</Properties>
</file>