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1975" w14:textId="02049D7B" w:rsidR="001F7680" w:rsidRPr="004F002C" w:rsidRDefault="001F7680" w:rsidP="001F7680">
      <w:pPr>
        <w:jc w:val="center"/>
        <w:rPr>
          <w:u w:val="single"/>
        </w:rPr>
      </w:pPr>
      <w:r w:rsidRPr="004F002C">
        <w:rPr>
          <w:u w:val="single"/>
        </w:rPr>
        <w:t>Call for</w:t>
      </w:r>
      <w:r w:rsidR="00453718">
        <w:rPr>
          <w:u w:val="single"/>
        </w:rPr>
        <w:t xml:space="preserve"> </w:t>
      </w:r>
      <w:r w:rsidR="00EF17E0">
        <w:rPr>
          <w:u w:val="single"/>
        </w:rPr>
        <w:t>Collaboration</w:t>
      </w:r>
      <w:r w:rsidR="00D269DB">
        <w:rPr>
          <w:u w:val="single"/>
        </w:rPr>
        <w:t xml:space="preserve"> Proposals</w:t>
      </w:r>
      <w:r w:rsidR="00820288">
        <w:rPr>
          <w:u w:val="single"/>
        </w:rPr>
        <w:t xml:space="preserve"> </w:t>
      </w:r>
      <w:r w:rsidR="00EF17E0">
        <w:rPr>
          <w:u w:val="single"/>
        </w:rPr>
        <w:t xml:space="preserve">for Detectors </w:t>
      </w:r>
      <w:r w:rsidR="00820288">
        <w:rPr>
          <w:u w:val="single"/>
        </w:rPr>
        <w:t>at the Electron</w:t>
      </w:r>
      <w:r w:rsidR="007917A4">
        <w:rPr>
          <w:u w:val="single"/>
        </w:rPr>
        <w:t>-</w:t>
      </w:r>
      <w:r w:rsidR="00820288">
        <w:rPr>
          <w:u w:val="single"/>
        </w:rPr>
        <w:t>Ion Collider</w:t>
      </w:r>
    </w:p>
    <w:p w14:paraId="7419856D" w14:textId="77777777" w:rsidR="001F7680" w:rsidRDefault="001F7680" w:rsidP="001F7680"/>
    <w:p w14:paraId="22674D20" w14:textId="3182CE34" w:rsidR="00396964" w:rsidRDefault="00453718" w:rsidP="0011342F">
      <w:pPr>
        <w:jc w:val="both"/>
      </w:pPr>
      <w:r>
        <w:t>Brookhaven National Laboratory (</w:t>
      </w:r>
      <w:r w:rsidR="001F7680">
        <w:t>BNL</w:t>
      </w:r>
      <w:r>
        <w:t>)</w:t>
      </w:r>
      <w:r w:rsidR="001F7680">
        <w:t xml:space="preserve"> </w:t>
      </w:r>
      <w:r w:rsidR="00D269DB">
        <w:t xml:space="preserve">and </w:t>
      </w:r>
      <w:r>
        <w:t>the Thomas Jefferson National Accelerator Facility (</w:t>
      </w:r>
      <w:r w:rsidR="001F7680">
        <w:t>JL</w:t>
      </w:r>
      <w:r w:rsidR="005F5126">
        <w:t>ab</w:t>
      </w:r>
      <w:r>
        <w:t>)</w:t>
      </w:r>
      <w:r w:rsidR="001F7680">
        <w:t xml:space="preserve"> are pleased to announce the </w:t>
      </w:r>
      <w:r w:rsidR="00D269DB">
        <w:t>C</w:t>
      </w:r>
      <w:r w:rsidR="001F7680">
        <w:t xml:space="preserve">all for </w:t>
      </w:r>
      <w:r w:rsidR="00EF17E0">
        <w:t>Collaboration</w:t>
      </w:r>
      <w:r w:rsidR="00D269DB">
        <w:t xml:space="preserve"> Proposals </w:t>
      </w:r>
      <w:r w:rsidR="001F7680">
        <w:t xml:space="preserve">for </w:t>
      </w:r>
      <w:r w:rsidR="00EF17E0">
        <w:t>Detectors</w:t>
      </w:r>
      <w:r w:rsidR="001F7680">
        <w:t xml:space="preserve"> to be located at </w:t>
      </w:r>
      <w:r w:rsidR="0067468D">
        <w:t xml:space="preserve">the </w:t>
      </w:r>
      <w:r w:rsidR="00605BCF">
        <w:t>Electron-</w:t>
      </w:r>
      <w:r w:rsidR="001F7680">
        <w:t>Ion Collider</w:t>
      </w:r>
      <w:r w:rsidR="00A96784">
        <w:t xml:space="preserve"> (EIC)</w:t>
      </w:r>
      <w:r w:rsidR="001F7680">
        <w:t>.</w:t>
      </w:r>
      <w:r w:rsidR="00D269DB">
        <w:t xml:space="preserve"> The EIC will </w:t>
      </w:r>
      <w:r>
        <w:t>have the capacity to host</w:t>
      </w:r>
      <w:r w:rsidR="00D269DB">
        <w:t xml:space="preserve"> two interaction regions, each with a corresponding detector</w:t>
      </w:r>
      <w:r w:rsidR="0050614A">
        <w:t>.</w:t>
      </w:r>
      <w:r w:rsidR="00B44927">
        <w:t xml:space="preserve"> </w:t>
      </w:r>
      <w:r w:rsidR="00CB4C65">
        <w:t xml:space="preserve">It is expected that each of these two detectors would be represented by a Collaboration. </w:t>
      </w:r>
    </w:p>
    <w:p w14:paraId="799CA90B" w14:textId="77777777" w:rsidR="000769D2" w:rsidRDefault="000769D2" w:rsidP="0011342F">
      <w:pPr>
        <w:jc w:val="both"/>
      </w:pPr>
    </w:p>
    <w:p w14:paraId="6E434FDD" w14:textId="05059822" w:rsidR="0067468D" w:rsidRDefault="00D269DB" w:rsidP="0011342F">
      <w:pPr>
        <w:jc w:val="both"/>
      </w:pPr>
      <w:r>
        <w:t>Detector 1</w:t>
      </w:r>
      <w:r w:rsidR="005B45E1">
        <w:t xml:space="preserve"> is</w:t>
      </w:r>
      <w:r w:rsidR="0044395F">
        <w:t xml:space="preserve"> within the scope of the EIC project</w:t>
      </w:r>
      <w:r w:rsidR="007A7AA2">
        <w:t xml:space="preserve"> </w:t>
      </w:r>
      <w:r w:rsidR="005B45E1">
        <w:t xml:space="preserve">and </w:t>
      </w:r>
      <w:r w:rsidR="00F6326D">
        <w:t xml:space="preserve">should </w:t>
      </w:r>
      <w:r w:rsidR="006F168D">
        <w:t xml:space="preserve">be </w:t>
      </w:r>
      <w:r w:rsidR="005B45E1">
        <w:t>based on</w:t>
      </w:r>
      <w:r w:rsidR="0075323C">
        <w:t xml:space="preserve"> </w:t>
      </w:r>
      <w:r>
        <w:t xml:space="preserve">the “reference” detector </w:t>
      </w:r>
      <w:r w:rsidR="00605BCF">
        <w:t xml:space="preserve">described </w:t>
      </w:r>
      <w:r w:rsidR="0075323C">
        <w:t>by</w:t>
      </w:r>
      <w:r w:rsidR="0044395F" w:rsidRPr="0044395F">
        <w:t xml:space="preserve"> the </w:t>
      </w:r>
      <w:r w:rsidR="00EF17E0">
        <w:t xml:space="preserve">EIC User Group (EICUG) </w:t>
      </w:r>
      <w:r w:rsidR="00605BCF">
        <w:t xml:space="preserve">in </w:t>
      </w:r>
      <w:r w:rsidR="0075323C">
        <w:t xml:space="preserve">the </w:t>
      </w:r>
      <w:r w:rsidR="0044395F" w:rsidRPr="0044395F">
        <w:t xml:space="preserve">Yellow Report </w:t>
      </w:r>
      <w:r w:rsidR="0044395F">
        <w:t>(YR)</w:t>
      </w:r>
      <w:r w:rsidR="0044395F" w:rsidRPr="0044395F">
        <w:t xml:space="preserve"> </w:t>
      </w:r>
      <w:r w:rsidR="0044395F">
        <w:t xml:space="preserve">and </w:t>
      </w:r>
      <w:r w:rsidR="007A7AA2">
        <w:t>included</w:t>
      </w:r>
      <w:r w:rsidRPr="00D269DB">
        <w:t xml:space="preserve"> in the </w:t>
      </w:r>
      <w:r w:rsidR="007A7AA2">
        <w:t xml:space="preserve">EIC </w:t>
      </w:r>
      <w:r w:rsidR="00EA5A12">
        <w:t>Conceptual Design Report (</w:t>
      </w:r>
      <w:r w:rsidRPr="00D269DB">
        <w:t>CDR</w:t>
      </w:r>
      <w:r w:rsidR="00EA5A12">
        <w:t>)</w:t>
      </w:r>
      <w:r w:rsidR="0044395F">
        <w:t>. This detector</w:t>
      </w:r>
      <w:r w:rsidRPr="00D269DB">
        <w:t xml:space="preserve"> </w:t>
      </w:r>
      <w:r w:rsidR="0044395F">
        <w:t xml:space="preserve">must </w:t>
      </w:r>
      <w:r w:rsidR="00935865">
        <w:t>satisfy</w:t>
      </w:r>
      <w:r>
        <w:t xml:space="preserve"> the requirements of the</w:t>
      </w:r>
      <w:r w:rsidR="00605BCF">
        <w:t xml:space="preserve"> EIC</w:t>
      </w:r>
      <w:r>
        <w:t xml:space="preserve"> “mission need” statement</w:t>
      </w:r>
      <w:r w:rsidR="003218C2">
        <w:t xml:space="preserve">  </w:t>
      </w:r>
      <w:r>
        <w:t xml:space="preserve">based on </w:t>
      </w:r>
      <w:r w:rsidRPr="00D269DB">
        <w:t xml:space="preserve">the EIC community </w:t>
      </w:r>
      <w:r w:rsidR="007A7AA2">
        <w:t>W</w:t>
      </w:r>
      <w:r w:rsidRPr="00D269DB">
        <w:t xml:space="preserve">hite </w:t>
      </w:r>
      <w:r w:rsidR="007A7AA2">
        <w:t>P</w:t>
      </w:r>
      <w:r w:rsidRPr="00D269DB">
        <w:t xml:space="preserve">aper and </w:t>
      </w:r>
      <w:r w:rsidR="00EF17E0">
        <w:t>the National Academies of Science (</w:t>
      </w:r>
      <w:r w:rsidRPr="00D269DB">
        <w:t>NAS</w:t>
      </w:r>
      <w:r w:rsidR="00EF17E0">
        <w:t>)</w:t>
      </w:r>
      <w:r w:rsidRPr="00D269DB">
        <w:t xml:space="preserve"> </w:t>
      </w:r>
      <w:r w:rsidR="00EF17E0">
        <w:t xml:space="preserve">2018 </w:t>
      </w:r>
      <w:r w:rsidRPr="00D269DB">
        <w:t>report</w:t>
      </w:r>
      <w:r>
        <w:t xml:space="preserve">. </w:t>
      </w:r>
      <w:r w:rsidR="00F6721A">
        <w:t xml:space="preserve">US </w:t>
      </w:r>
      <w:r w:rsidR="0044395F">
        <w:t>Federal funds are expected to support most</w:t>
      </w:r>
      <w:r w:rsidR="005B45E1">
        <w:t xml:space="preserve"> </w:t>
      </w:r>
      <w:r w:rsidR="0044395F">
        <w:t>but not all of the acquisition</w:t>
      </w:r>
      <w:r w:rsidR="009B29FB">
        <w:t xml:space="preserve"> </w:t>
      </w:r>
      <w:r w:rsidR="0044395F">
        <w:t xml:space="preserve">of Detector 1. </w:t>
      </w:r>
      <w:r>
        <w:t>It</w:t>
      </w:r>
      <w:r w:rsidR="00EC00B2">
        <w:t xml:space="preserve"> </w:t>
      </w:r>
      <w:r w:rsidR="005B45E1">
        <w:t>is</w:t>
      </w:r>
      <w:r w:rsidR="00A44174">
        <w:t xml:space="preserve"> </w:t>
      </w:r>
      <w:r w:rsidR="004F5D53">
        <w:t xml:space="preserve">currently </w:t>
      </w:r>
      <w:r w:rsidR="005B45E1">
        <w:t>planned to</w:t>
      </w:r>
      <w:r w:rsidR="00C37F3A">
        <w:t xml:space="preserve"> </w:t>
      </w:r>
      <w:r w:rsidR="00EC00B2">
        <w:t xml:space="preserve">be </w:t>
      </w:r>
      <w:r w:rsidR="00EC00B2" w:rsidRPr="00423EA7">
        <w:t>located</w:t>
      </w:r>
      <w:r w:rsidR="00423EA7" w:rsidRPr="00423EA7">
        <w:rPr>
          <w:rStyle w:val="CommentReference"/>
          <w:sz w:val="24"/>
          <w:szCs w:val="24"/>
        </w:rPr>
        <w:t xml:space="preserve"> </w:t>
      </w:r>
      <w:r w:rsidR="00423EA7" w:rsidRPr="00423EA7">
        <w:t>at</w:t>
      </w:r>
      <w:r w:rsidR="0044395F" w:rsidRPr="00423EA7">
        <w:t xml:space="preserve"> Interaction</w:t>
      </w:r>
      <w:r w:rsidR="0044395F">
        <w:t xml:space="preserve"> Poin</w:t>
      </w:r>
      <w:r w:rsidR="0067468D">
        <w:t>t 6 (</w:t>
      </w:r>
      <w:r w:rsidR="00EC00B2">
        <w:t>IP6</w:t>
      </w:r>
      <w:r w:rsidR="0067468D">
        <w:t>)</w:t>
      </w:r>
      <w:r w:rsidR="00902B0E">
        <w:t xml:space="preserve"> </w:t>
      </w:r>
      <w:r w:rsidR="00605BCF">
        <w:t xml:space="preserve">on </w:t>
      </w:r>
      <w:r w:rsidR="00902B0E">
        <w:t>the Relativistic Heavy-Ion Collider</w:t>
      </w:r>
      <w:r>
        <w:t>.</w:t>
      </w:r>
    </w:p>
    <w:p w14:paraId="0818FED1" w14:textId="77777777" w:rsidR="0067468D" w:rsidRDefault="0067468D" w:rsidP="0011342F">
      <w:pPr>
        <w:jc w:val="both"/>
      </w:pPr>
    </w:p>
    <w:p w14:paraId="1CABCBC9" w14:textId="34E32848" w:rsidR="00902B0E" w:rsidRDefault="00394518" w:rsidP="0011342F">
      <w:pPr>
        <w:jc w:val="both"/>
      </w:pPr>
      <w:r>
        <w:t xml:space="preserve">Detector 2 could </w:t>
      </w:r>
      <w:r w:rsidR="00617D99">
        <w:t xml:space="preserve">be a complementary detector that may focus on </w:t>
      </w:r>
      <w:r w:rsidR="00274E25">
        <w:t xml:space="preserve">optimizing </w:t>
      </w:r>
      <w:r w:rsidR="00D61EF0">
        <w:t>particular science topics</w:t>
      </w:r>
      <w:r w:rsidR="00502320">
        <w:t xml:space="preserve"> </w:t>
      </w:r>
      <w:r w:rsidR="005C5CE6">
        <w:t>or</w:t>
      </w:r>
      <w:r w:rsidR="00841C33">
        <w:t xml:space="preserve"> address </w:t>
      </w:r>
      <w:r w:rsidR="00343BE1">
        <w:t>science topics</w:t>
      </w:r>
      <w:r w:rsidR="00841C33">
        <w:t xml:space="preserve"> </w:t>
      </w:r>
      <w:r w:rsidR="00502320">
        <w:t xml:space="preserve">beyond those </w:t>
      </w:r>
      <w:r w:rsidR="00343BE1">
        <w:t xml:space="preserve">described </w:t>
      </w:r>
      <w:r w:rsidR="00502320">
        <w:t xml:space="preserve">in the </w:t>
      </w:r>
      <w:r w:rsidR="005C5CE6">
        <w:t>W</w:t>
      </w:r>
      <w:r w:rsidR="005C5CE6" w:rsidRPr="00D269DB">
        <w:t xml:space="preserve">hite </w:t>
      </w:r>
      <w:r w:rsidR="005C5CE6">
        <w:t>P</w:t>
      </w:r>
      <w:r w:rsidR="005C5CE6" w:rsidRPr="00D269DB">
        <w:t xml:space="preserve">aper and </w:t>
      </w:r>
      <w:r w:rsidR="005C5CE6">
        <w:t>the National Academies of Science (</w:t>
      </w:r>
      <w:r w:rsidR="005C5CE6" w:rsidRPr="00D269DB">
        <w:t>NAS</w:t>
      </w:r>
      <w:r w:rsidR="005C5CE6">
        <w:t>)</w:t>
      </w:r>
      <w:r w:rsidR="005C5CE6" w:rsidRPr="00D269DB">
        <w:t xml:space="preserve"> </w:t>
      </w:r>
      <w:r w:rsidR="005C5CE6">
        <w:t xml:space="preserve">2018 </w:t>
      </w:r>
      <w:r w:rsidR="005C5CE6" w:rsidRPr="00D269DB">
        <w:t>report</w:t>
      </w:r>
      <w:r w:rsidR="005C5CE6">
        <w:t xml:space="preserve">. </w:t>
      </w:r>
      <w:r w:rsidR="008D67E3">
        <w:t>Detector 2</w:t>
      </w:r>
      <w:r w:rsidR="00902B0E">
        <w:t xml:space="preserve"> </w:t>
      </w:r>
      <w:r w:rsidR="00902B0E" w:rsidRPr="00902B0E">
        <w:t xml:space="preserve">would reside </w:t>
      </w:r>
      <w:r w:rsidR="00EC0E5C">
        <w:t>at</w:t>
      </w:r>
      <w:r w:rsidR="00902B0E" w:rsidRPr="00902B0E">
        <w:t xml:space="preserve"> a </w:t>
      </w:r>
      <w:r w:rsidR="000B455F">
        <w:t xml:space="preserve">different </w:t>
      </w:r>
      <w:r w:rsidR="00EC0E5C">
        <w:t>Interaction Point</w:t>
      </w:r>
      <w:r w:rsidR="00902B0E" w:rsidRPr="00902B0E">
        <w:t xml:space="preserve"> from Detector </w:t>
      </w:r>
      <w:r w:rsidR="00A220D5" w:rsidRPr="00902B0E">
        <w:t>1</w:t>
      </w:r>
      <w:r w:rsidR="00A220D5">
        <w:t xml:space="preserve"> and</w:t>
      </w:r>
      <w:r w:rsidR="008D67E3">
        <w:t xml:space="preserve"> is currently </w:t>
      </w:r>
      <w:r w:rsidR="00FE0BC4">
        <w:t xml:space="preserve">not </w:t>
      </w:r>
      <w:r w:rsidR="008D67E3">
        <w:t>within the EIC project</w:t>
      </w:r>
      <w:r w:rsidR="005E4EFD">
        <w:t xml:space="preserve"> scope</w:t>
      </w:r>
      <w:r w:rsidR="008D67E3">
        <w:t xml:space="preserve">. </w:t>
      </w:r>
      <w:r w:rsidR="00902B0E">
        <w:t>R</w:t>
      </w:r>
      <w:r w:rsidR="008D67E3" w:rsidRPr="008D67E3">
        <w:t>o</w:t>
      </w:r>
      <w:r w:rsidR="00423EA7">
        <w:t>utes t</w:t>
      </w:r>
      <w:r w:rsidR="008D67E3" w:rsidRPr="008D67E3">
        <w:t xml:space="preserve">o make </w:t>
      </w:r>
      <w:r w:rsidR="00902B0E">
        <w:t>Detector 2 and a second interaction region</w:t>
      </w:r>
      <w:r w:rsidR="008D67E3" w:rsidRPr="008D67E3">
        <w:t xml:space="preserve"> possible are being</w:t>
      </w:r>
      <w:r w:rsidR="00EF17E0">
        <w:t xml:space="preserve"> </w:t>
      </w:r>
      <w:r w:rsidR="008D67E3" w:rsidRPr="008D67E3">
        <w:t>explor</w:t>
      </w:r>
      <w:r w:rsidR="00423EA7">
        <w:t>ed.</w:t>
      </w:r>
    </w:p>
    <w:p w14:paraId="254A5C64" w14:textId="77777777" w:rsidR="00902B0E" w:rsidRDefault="00902B0E" w:rsidP="0011342F">
      <w:pPr>
        <w:jc w:val="both"/>
      </w:pPr>
    </w:p>
    <w:p w14:paraId="1220A455" w14:textId="668AE38A" w:rsidR="000C053E" w:rsidRDefault="00902B0E" w:rsidP="0011342F">
      <w:pPr>
        <w:jc w:val="both"/>
      </w:pPr>
      <w:r>
        <w:t>Collaboration proposals made in response to this call</w:t>
      </w:r>
      <w:r w:rsidR="00EA5A12">
        <w:t xml:space="preserve"> could </w:t>
      </w:r>
      <w:r>
        <w:t>relate to</w:t>
      </w:r>
      <w:r w:rsidR="00EA5A12">
        <w:t xml:space="preserve"> either Detector 1 or Detector</w:t>
      </w:r>
      <w:r w:rsidR="00FA2AE3">
        <w:t> </w:t>
      </w:r>
      <w:r w:rsidR="00EA5A12">
        <w:t>2.</w:t>
      </w:r>
      <w:r w:rsidR="00EC00B2">
        <w:t xml:space="preserve"> </w:t>
      </w:r>
      <w:r>
        <w:t>P</w:t>
      </w:r>
      <w:r w:rsidR="00EC00B2">
        <w:t xml:space="preserve">roposals should consider the </w:t>
      </w:r>
      <w:r w:rsidR="00D31E77">
        <w:t xml:space="preserve">siting </w:t>
      </w:r>
      <w:r w:rsidR="00EC00B2">
        <w:t xml:space="preserve">scenario </w:t>
      </w:r>
      <w:r w:rsidR="006124E1">
        <w:t xml:space="preserve">for the detectors </w:t>
      </w:r>
      <w:r w:rsidR="00EC00B2" w:rsidRPr="00FA1718">
        <w:t>described in the CDR</w:t>
      </w:r>
      <w:r w:rsidR="006124E1">
        <w:t>. O</w:t>
      </w:r>
      <w:r w:rsidR="00EC00B2" w:rsidRPr="00FA1718">
        <w:t>ther options are we</w:t>
      </w:r>
      <w:r w:rsidR="00160DCA" w:rsidRPr="00FA1718">
        <w:t>lcome</w:t>
      </w:r>
      <w:r w:rsidR="006124E1">
        <w:t xml:space="preserve"> but proposals </w:t>
      </w:r>
      <w:r w:rsidR="009B29FB">
        <w:t xml:space="preserve">that deviate from the CDR </w:t>
      </w:r>
      <w:r w:rsidR="006124E1">
        <w:t>will need to address the implications</w:t>
      </w:r>
      <w:r w:rsidR="00B82B47">
        <w:t xml:space="preserve"> </w:t>
      </w:r>
      <w:r w:rsidR="00D62764">
        <w:t xml:space="preserve">to </w:t>
      </w:r>
      <w:r w:rsidR="00B82B47">
        <w:t>the EIC project.</w:t>
      </w:r>
      <w:r w:rsidR="00160DCA">
        <w:t xml:space="preserve"> For reference, proposals</w:t>
      </w:r>
      <w:r w:rsidR="00EC00B2">
        <w:t xml:space="preserve"> should utilize information in </w:t>
      </w:r>
      <w:r w:rsidR="009F13FC">
        <w:t xml:space="preserve">the </w:t>
      </w:r>
      <w:r w:rsidR="00EC00B2">
        <w:t xml:space="preserve">CDR, EICUG </w:t>
      </w:r>
      <w:r w:rsidR="00D62764">
        <w:t>YR</w:t>
      </w:r>
      <w:r w:rsidR="00EC00B2">
        <w:t>, and the posted Expressions of Interest as background information.</w:t>
      </w:r>
      <w:r w:rsidR="009F13FC">
        <w:t xml:space="preserve"> References are listed below.</w:t>
      </w:r>
      <w:r w:rsidR="00EC00B2">
        <w:t xml:space="preserve"> </w:t>
      </w:r>
    </w:p>
    <w:p w14:paraId="094CFC91" w14:textId="77777777" w:rsidR="00F61607" w:rsidRDefault="00F61607" w:rsidP="00D01899"/>
    <w:p w14:paraId="6981F62E" w14:textId="12056CB7" w:rsidR="004E4E29" w:rsidRDefault="00EA5A12" w:rsidP="00D01899">
      <w:r>
        <w:t xml:space="preserve">The separate </w:t>
      </w:r>
      <w:r w:rsidR="004E4E29">
        <w:t>guidance</w:t>
      </w:r>
      <w:r>
        <w:t xml:space="preserve"> for each detector is as follows</w:t>
      </w:r>
      <w:r w:rsidR="004E4E29">
        <w:t>:</w:t>
      </w:r>
    </w:p>
    <w:p w14:paraId="75286BB0" w14:textId="77777777" w:rsidR="00A220D5" w:rsidRDefault="00A220D5" w:rsidP="00D01899"/>
    <w:p w14:paraId="39CE22B2" w14:textId="5F4BCBBB" w:rsidR="00454D4F" w:rsidRPr="00FA2AE3" w:rsidRDefault="00EA5A12" w:rsidP="00FA2AE3">
      <w:pPr>
        <w:pStyle w:val="ListParagraph"/>
        <w:numPr>
          <w:ilvl w:val="0"/>
          <w:numId w:val="5"/>
        </w:numPr>
        <w:ind w:left="720"/>
        <w:jc w:val="both"/>
      </w:pPr>
      <w:r w:rsidRPr="00132E7C">
        <w:rPr>
          <w:b/>
        </w:rPr>
        <w:t>Detector 1</w:t>
      </w:r>
      <w:r w:rsidR="00B82B47">
        <w:rPr>
          <w:b/>
        </w:rPr>
        <w:t xml:space="preserve"> </w:t>
      </w:r>
      <w:r w:rsidR="0050614A">
        <w:rPr>
          <w:b/>
        </w:rPr>
        <w:t xml:space="preserve">Collaboration </w:t>
      </w:r>
      <w:r w:rsidR="00B82B47">
        <w:rPr>
          <w:b/>
        </w:rPr>
        <w:t>Proposals</w:t>
      </w:r>
      <w:r w:rsidRPr="00132E7C">
        <w:rPr>
          <w:b/>
        </w:rPr>
        <w:t>:</w:t>
      </w:r>
      <w:r>
        <w:t xml:space="preserve"> </w:t>
      </w:r>
      <w:r w:rsidR="00B82B47">
        <w:t>Experiments must</w:t>
      </w:r>
      <w:r w:rsidRPr="00EA5A12">
        <w:t xml:space="preserve"> address </w:t>
      </w:r>
      <w:r w:rsidR="00EC0E5C">
        <w:t xml:space="preserve">the </w:t>
      </w:r>
      <w:r w:rsidRPr="00EA5A12">
        <w:t xml:space="preserve">EIC </w:t>
      </w:r>
      <w:r w:rsidR="003A56E4">
        <w:t>W</w:t>
      </w:r>
      <w:r w:rsidRPr="00EA5A12">
        <w:t xml:space="preserve">hite </w:t>
      </w:r>
      <w:r w:rsidR="003A56E4">
        <w:t>P</w:t>
      </w:r>
      <w:r w:rsidRPr="00EA5A12">
        <w:t xml:space="preserve">aper and NAS </w:t>
      </w:r>
      <w:r w:rsidR="00EC0E5C">
        <w:t>R</w:t>
      </w:r>
      <w:r>
        <w:t xml:space="preserve">eport science case. </w:t>
      </w:r>
      <w:r w:rsidR="004544CD">
        <w:t xml:space="preserve">The </w:t>
      </w:r>
      <w:r w:rsidR="0050614A">
        <w:t xml:space="preserve">collaboration should propose a </w:t>
      </w:r>
      <w:r w:rsidR="00EC00B2">
        <w:t>system</w:t>
      </w:r>
      <w:r w:rsidR="004544CD">
        <w:t xml:space="preserve"> </w:t>
      </w:r>
      <w:r w:rsidR="0050614A">
        <w:t xml:space="preserve">that meets </w:t>
      </w:r>
      <w:r w:rsidR="00454D4F">
        <w:t xml:space="preserve">the </w:t>
      </w:r>
      <w:r w:rsidR="00505CFD">
        <w:t xml:space="preserve">performance </w:t>
      </w:r>
      <w:r w:rsidR="00454D4F">
        <w:t xml:space="preserve">requirements </w:t>
      </w:r>
      <w:r w:rsidR="00E5760B">
        <w:t>described in the EIC C</w:t>
      </w:r>
      <w:r w:rsidR="00EC0E5C">
        <w:t xml:space="preserve">DR and </w:t>
      </w:r>
      <w:r w:rsidR="00D62764">
        <w:t>EICUG YR</w:t>
      </w:r>
      <w:r>
        <w:t>.</w:t>
      </w:r>
      <w:r w:rsidR="00454D4F">
        <w:t xml:space="preserve"> </w:t>
      </w:r>
      <w:r w:rsidR="006D6076">
        <w:rPr>
          <w:color w:val="000000" w:themeColor="text1"/>
        </w:rPr>
        <w:t xml:space="preserve">The design </w:t>
      </w:r>
      <w:r w:rsidR="00B82B47">
        <w:rPr>
          <w:color w:val="000000" w:themeColor="text1"/>
        </w:rPr>
        <w:t xml:space="preserve">should </w:t>
      </w:r>
      <w:r w:rsidR="006D6076">
        <w:rPr>
          <w:color w:val="000000" w:themeColor="text1"/>
        </w:rPr>
        <w:t>be compatible with that of the accelerator</w:t>
      </w:r>
      <w:r w:rsidR="007A7AA2">
        <w:rPr>
          <w:color w:val="000000" w:themeColor="text1"/>
        </w:rPr>
        <w:t xml:space="preserve"> and interaction region layout</w:t>
      </w:r>
      <w:r w:rsidR="00BF4EA1">
        <w:rPr>
          <w:color w:val="000000" w:themeColor="text1"/>
        </w:rPr>
        <w:t xml:space="preserve"> of the CDR</w:t>
      </w:r>
      <w:r w:rsidR="00423EA7">
        <w:rPr>
          <w:color w:val="000000" w:themeColor="text1"/>
        </w:rPr>
        <w:t xml:space="preserve">.  </w:t>
      </w:r>
      <w:r w:rsidR="00EC0E5C">
        <w:rPr>
          <w:color w:val="000000" w:themeColor="text1"/>
        </w:rPr>
        <w:t>Completion of</w:t>
      </w:r>
      <w:r>
        <w:rPr>
          <w:color w:val="000000" w:themeColor="text1"/>
        </w:rPr>
        <w:t xml:space="preserve"> </w:t>
      </w:r>
      <w:r w:rsidR="007A7AA2">
        <w:rPr>
          <w:color w:val="000000" w:themeColor="text1"/>
        </w:rPr>
        <w:t xml:space="preserve">detector </w:t>
      </w:r>
      <w:r>
        <w:rPr>
          <w:color w:val="000000" w:themeColor="text1"/>
        </w:rPr>
        <w:t>c</w:t>
      </w:r>
      <w:r w:rsidRPr="00EA5A12">
        <w:rPr>
          <w:color w:val="000000" w:themeColor="text1"/>
        </w:rPr>
        <w:t>onstruction</w:t>
      </w:r>
      <w:r w:rsidR="00EC0E5C">
        <w:rPr>
          <w:color w:val="000000" w:themeColor="text1"/>
        </w:rPr>
        <w:t xml:space="preserve"> must</w:t>
      </w:r>
      <w:r w:rsidRPr="00EA5A12">
        <w:rPr>
          <w:color w:val="000000" w:themeColor="text1"/>
        </w:rPr>
        <w:t xml:space="preserve"> </w:t>
      </w:r>
      <w:r w:rsidR="007A7AA2">
        <w:rPr>
          <w:color w:val="000000" w:themeColor="text1"/>
        </w:rPr>
        <w:t>be achieved by</w:t>
      </w:r>
      <w:r w:rsidRPr="00EA5A12">
        <w:rPr>
          <w:color w:val="000000" w:themeColor="text1"/>
        </w:rPr>
        <w:t xml:space="preserve"> </w:t>
      </w:r>
      <w:r w:rsidR="00D62764">
        <w:rPr>
          <w:color w:val="000000" w:themeColor="text1"/>
        </w:rPr>
        <w:t>Critical Decision (</w:t>
      </w:r>
      <w:r w:rsidRPr="00EA5A12">
        <w:rPr>
          <w:color w:val="000000" w:themeColor="text1"/>
        </w:rPr>
        <w:t>CD</w:t>
      </w:r>
      <w:r w:rsidR="00D62764">
        <w:rPr>
          <w:color w:val="000000" w:themeColor="text1"/>
        </w:rPr>
        <w:t>)</w:t>
      </w:r>
      <w:r w:rsidRPr="00EA5A12">
        <w:rPr>
          <w:color w:val="000000" w:themeColor="text1"/>
        </w:rPr>
        <w:t>-4</w:t>
      </w:r>
      <w:r w:rsidR="00EC0E5C">
        <w:rPr>
          <w:color w:val="000000" w:themeColor="text1"/>
        </w:rPr>
        <w:t>A</w:t>
      </w:r>
      <w:r w:rsidR="007A7AA2">
        <w:rPr>
          <w:color w:val="000000" w:themeColor="text1"/>
        </w:rPr>
        <w:t>, the start of EIC accelerator operations</w:t>
      </w:r>
      <w:r>
        <w:rPr>
          <w:color w:val="000000" w:themeColor="text1"/>
        </w:rPr>
        <w:t>.</w:t>
      </w:r>
    </w:p>
    <w:p w14:paraId="79D3BE64" w14:textId="77777777" w:rsidR="00FA2AE3" w:rsidRDefault="00FA2AE3" w:rsidP="00FA2AE3">
      <w:pPr>
        <w:ind w:left="720" w:hanging="360"/>
        <w:jc w:val="both"/>
      </w:pPr>
    </w:p>
    <w:p w14:paraId="35377C12" w14:textId="2A0B338E" w:rsidR="008E6B77" w:rsidRPr="008E6B77" w:rsidRDefault="00EA5A12" w:rsidP="00FA2AE3">
      <w:pPr>
        <w:pStyle w:val="ListParagraph"/>
        <w:numPr>
          <w:ilvl w:val="0"/>
          <w:numId w:val="5"/>
        </w:numPr>
        <w:ind w:left="720"/>
        <w:jc w:val="both"/>
        <w:rPr>
          <w:color w:val="000000" w:themeColor="text1"/>
        </w:rPr>
      </w:pPr>
      <w:r w:rsidRPr="00132E7C">
        <w:rPr>
          <w:b/>
        </w:rPr>
        <w:t>Detector</w:t>
      </w:r>
      <w:r>
        <w:rPr>
          <w:b/>
        </w:rPr>
        <w:t xml:space="preserve"> </w:t>
      </w:r>
      <w:r w:rsidR="00454D4F" w:rsidRPr="00132E7C">
        <w:rPr>
          <w:b/>
        </w:rPr>
        <w:t>2</w:t>
      </w:r>
      <w:r w:rsidR="0050614A">
        <w:rPr>
          <w:b/>
        </w:rPr>
        <w:t xml:space="preserve"> Collaboration</w:t>
      </w:r>
      <w:r w:rsidR="00B82B47">
        <w:rPr>
          <w:b/>
        </w:rPr>
        <w:t xml:space="preserve"> Proposals</w:t>
      </w:r>
      <w:r w:rsidR="00454D4F">
        <w:t xml:space="preserve">: </w:t>
      </w:r>
      <w:r>
        <w:t>E</w:t>
      </w:r>
      <w:r w:rsidR="00454D4F">
        <w:t xml:space="preserve">xperiments </w:t>
      </w:r>
      <w:r>
        <w:t>should</w:t>
      </w:r>
      <w:r w:rsidR="00454D4F">
        <w:t xml:space="preserve"> </w:t>
      </w:r>
      <w:r w:rsidR="001641FB">
        <w:t>address</w:t>
      </w:r>
      <w:r w:rsidR="00DA280E">
        <w:t xml:space="preserve"> </w:t>
      </w:r>
      <w:r w:rsidR="001641FB" w:rsidRPr="00E4300C">
        <w:t>scienc</w:t>
      </w:r>
      <w:r w:rsidR="00423EA7">
        <w:t>e g</w:t>
      </w:r>
      <w:r w:rsidR="00E4300C">
        <w:t xml:space="preserve">oals </w:t>
      </w:r>
      <w:r w:rsidR="001641FB">
        <w:t xml:space="preserve">described in the EIC </w:t>
      </w:r>
      <w:r w:rsidR="003A56E4">
        <w:t>W</w:t>
      </w:r>
      <w:r w:rsidR="001641FB">
        <w:t xml:space="preserve">hite </w:t>
      </w:r>
      <w:r w:rsidR="003A56E4">
        <w:t>P</w:t>
      </w:r>
      <w:r w:rsidR="001641FB">
        <w:t>aper and possibly</w:t>
      </w:r>
      <w:r w:rsidR="00454D4F">
        <w:t xml:space="preserve"> </w:t>
      </w:r>
      <w:r w:rsidR="006D121B">
        <w:t>science</w:t>
      </w:r>
      <w:r w:rsidR="00454D4F">
        <w:t xml:space="preserve"> beyond</w:t>
      </w:r>
      <w:r w:rsidR="00A7794B">
        <w:t xml:space="preserve"> </w:t>
      </w:r>
      <w:r w:rsidR="00A220D5">
        <w:t>that and</w:t>
      </w:r>
      <w:r w:rsidR="00410FA7">
        <w:t xml:space="preserve"> enabl</w:t>
      </w:r>
      <w:r w:rsidR="008A1673">
        <w:t>e</w:t>
      </w:r>
      <w:r w:rsidR="00371E85">
        <w:t xml:space="preserve"> some </w:t>
      </w:r>
      <w:r w:rsidR="00F76DEB">
        <w:t>complementar</w:t>
      </w:r>
      <w:r w:rsidR="00371E85">
        <w:t>it</w:t>
      </w:r>
      <w:r w:rsidR="00F76DEB">
        <w:t>y</w:t>
      </w:r>
      <w:r w:rsidR="00A434A1">
        <w:t xml:space="preserve"> </w:t>
      </w:r>
      <w:r w:rsidR="00F76DEB">
        <w:t>to</w:t>
      </w:r>
      <w:r w:rsidR="009026AD">
        <w:t xml:space="preserve"> </w:t>
      </w:r>
      <w:r w:rsidR="00410FA7">
        <w:t xml:space="preserve">Detector 1. </w:t>
      </w:r>
      <w:r w:rsidR="005D3B83">
        <w:t>The D</w:t>
      </w:r>
      <w:r w:rsidR="002F672F">
        <w:t xml:space="preserve">etector 2 </w:t>
      </w:r>
      <w:r w:rsidR="008A1673">
        <w:t>i</w:t>
      </w:r>
      <w:r w:rsidR="002F672F">
        <w:t xml:space="preserve">nteraction </w:t>
      </w:r>
      <w:r w:rsidR="008A1673">
        <w:t>r</w:t>
      </w:r>
      <w:r w:rsidR="002F672F">
        <w:t xml:space="preserve">egion design should be </w:t>
      </w:r>
      <w:r w:rsidR="005D3B83">
        <w:t xml:space="preserve">consistent </w:t>
      </w:r>
      <w:r w:rsidR="002F672F">
        <w:t>with the accelerator</w:t>
      </w:r>
      <w:r w:rsidR="005D3B83">
        <w:t xml:space="preserve"> design</w:t>
      </w:r>
      <w:r w:rsidR="007A7AA2">
        <w:t xml:space="preserve"> as detailed in the CDR</w:t>
      </w:r>
      <w:r w:rsidR="005D3B83">
        <w:t>,</w:t>
      </w:r>
      <w:r w:rsidR="002F672F">
        <w:t xml:space="preserve"> </w:t>
      </w:r>
      <w:r w:rsidR="00EB6588">
        <w:t xml:space="preserve">with perhaps some </w:t>
      </w:r>
      <w:r w:rsidR="008A1673">
        <w:t xml:space="preserve">interaction region </w:t>
      </w:r>
      <w:r w:rsidR="00EB6588">
        <w:t>optimizatio</w:t>
      </w:r>
      <w:r w:rsidR="00423EA7">
        <w:t>n. T</w:t>
      </w:r>
      <w:r w:rsidR="00371E85" w:rsidRPr="00CB0ABD">
        <w:rPr>
          <w:color w:val="000000" w:themeColor="text1"/>
        </w:rPr>
        <w:t>he</w:t>
      </w:r>
      <w:r w:rsidR="00EE1D0B">
        <w:rPr>
          <w:color w:val="000000" w:themeColor="text1"/>
        </w:rPr>
        <w:t xml:space="preserve"> detector</w:t>
      </w:r>
      <w:r w:rsidR="00371E85" w:rsidRPr="00CB0ABD">
        <w:rPr>
          <w:color w:val="000000" w:themeColor="text1"/>
        </w:rPr>
        <w:t xml:space="preserve"> design should allow for </w:t>
      </w:r>
      <w:r w:rsidR="00F76DEB" w:rsidRPr="00CB0ABD">
        <w:rPr>
          <w:color w:val="000000" w:themeColor="text1"/>
        </w:rPr>
        <w:t>a</w:t>
      </w:r>
      <w:r w:rsidR="00371E85" w:rsidRPr="00CB0ABD">
        <w:rPr>
          <w:color w:val="000000" w:themeColor="text1"/>
        </w:rPr>
        <w:t>n estimated</w:t>
      </w:r>
      <w:r w:rsidR="00F76DEB" w:rsidRPr="00CB0ABD">
        <w:rPr>
          <w:color w:val="000000" w:themeColor="text1"/>
        </w:rPr>
        <w:t xml:space="preserve"> construction </w:t>
      </w:r>
      <w:r w:rsidR="009026AD" w:rsidRPr="00CB0ABD">
        <w:rPr>
          <w:color w:val="000000" w:themeColor="text1"/>
        </w:rPr>
        <w:t>schedule</w:t>
      </w:r>
      <w:r w:rsidR="00F76DEB" w:rsidRPr="00CB0ABD">
        <w:rPr>
          <w:color w:val="000000" w:themeColor="text1"/>
        </w:rPr>
        <w:t xml:space="preserve"> compatible with achieving detector co</w:t>
      </w:r>
      <w:r w:rsidR="00371E85" w:rsidRPr="00CB0ABD">
        <w:rPr>
          <w:color w:val="000000" w:themeColor="text1"/>
        </w:rPr>
        <w:t>mple</w:t>
      </w:r>
      <w:r w:rsidR="00F76DEB" w:rsidRPr="00CB0ABD">
        <w:rPr>
          <w:color w:val="000000" w:themeColor="text1"/>
        </w:rPr>
        <w:t>tion</w:t>
      </w:r>
      <w:r w:rsidR="00F76DEB">
        <w:t xml:space="preserve"> by </w:t>
      </w:r>
      <w:r w:rsidR="00410FA7">
        <w:t>CD-4</w:t>
      </w:r>
      <w:r w:rsidR="00597165">
        <w:t xml:space="preserve"> (which </w:t>
      </w:r>
      <w:r w:rsidR="00597165">
        <w:lastRenderedPageBreak/>
        <w:t>follows CD-4A)</w:t>
      </w:r>
      <w:r w:rsidR="00410FA7">
        <w:t>.</w:t>
      </w:r>
      <w:r w:rsidR="00160DCA">
        <w:t xml:space="preserve"> </w:t>
      </w:r>
      <w:r w:rsidR="008A1673">
        <w:t xml:space="preserve">Note: </w:t>
      </w:r>
      <w:r w:rsidR="00160DCA" w:rsidRPr="00160DCA">
        <w:t xml:space="preserve">Currently, </w:t>
      </w:r>
      <w:r w:rsidR="00FE0BC4">
        <w:t xml:space="preserve">the EIC project </w:t>
      </w:r>
      <w:r w:rsidR="007917A4">
        <w:t xml:space="preserve">scope </w:t>
      </w:r>
      <w:r w:rsidR="00FE0BC4">
        <w:t>does not include</w:t>
      </w:r>
      <w:r w:rsidR="00160DCA" w:rsidRPr="00160DCA">
        <w:t xml:space="preserve"> the construction of Detector 2</w:t>
      </w:r>
      <w:r w:rsidR="00624278">
        <w:t xml:space="preserve"> </w:t>
      </w:r>
      <w:r w:rsidR="00FE0BC4">
        <w:t>or</w:t>
      </w:r>
      <w:r w:rsidR="00624278">
        <w:t xml:space="preserve"> the </w:t>
      </w:r>
      <w:r w:rsidR="00590648">
        <w:t xml:space="preserve">accelerator </w:t>
      </w:r>
      <w:r w:rsidR="005D3B83">
        <w:t xml:space="preserve">components </w:t>
      </w:r>
      <w:r w:rsidR="00590648">
        <w:t xml:space="preserve">needed for the </w:t>
      </w:r>
      <w:r w:rsidR="008A1673">
        <w:t>second i</w:t>
      </w:r>
      <w:r w:rsidR="00590648">
        <w:t>nteraction region</w:t>
      </w:r>
      <w:r w:rsidR="00160DCA" w:rsidRPr="00160DCA">
        <w:t>.</w:t>
      </w:r>
    </w:p>
    <w:p w14:paraId="78F67E46" w14:textId="77777777" w:rsidR="00A220D5" w:rsidRDefault="00A220D5" w:rsidP="008E6B77">
      <w:pPr>
        <w:jc w:val="both"/>
      </w:pPr>
    </w:p>
    <w:p w14:paraId="4839964B" w14:textId="2AB83C85" w:rsidR="00E52719" w:rsidRPr="008E6B77" w:rsidRDefault="00D33156" w:rsidP="008E6B77">
      <w:pPr>
        <w:jc w:val="both"/>
        <w:rPr>
          <w:color w:val="000000" w:themeColor="text1"/>
        </w:rPr>
      </w:pPr>
      <w:r w:rsidRPr="00D74EDF">
        <w:t xml:space="preserve">The </w:t>
      </w:r>
      <w:r w:rsidR="00410FA7" w:rsidRPr="00D74EDF">
        <w:t>Proposals</w:t>
      </w:r>
      <w:r w:rsidRPr="00D74EDF">
        <w:t xml:space="preserve"> should include</w:t>
      </w:r>
      <w:r w:rsidR="00786ECA">
        <w:t xml:space="preserve"> two parts</w:t>
      </w:r>
      <w:r w:rsidR="00E52719">
        <w:t xml:space="preserve">: </w:t>
      </w:r>
    </w:p>
    <w:p w14:paraId="45533386" w14:textId="77777777" w:rsidR="004F0666" w:rsidRDefault="004F0666" w:rsidP="003B4D57"/>
    <w:p w14:paraId="15AD9E36" w14:textId="1CC38C9F" w:rsidR="00E52719" w:rsidRDefault="00E52719" w:rsidP="0011342F">
      <w:pPr>
        <w:pStyle w:val="ListParagraph"/>
        <w:numPr>
          <w:ilvl w:val="0"/>
          <w:numId w:val="11"/>
        </w:numPr>
        <w:jc w:val="both"/>
      </w:pPr>
      <w:r>
        <w:t>A</w:t>
      </w:r>
      <w:r w:rsidR="00D31E77">
        <w:t xml:space="preserve"> description of </w:t>
      </w:r>
      <w:r w:rsidR="00D33156" w:rsidRPr="00D74EDF">
        <w:t>the scien</w:t>
      </w:r>
      <w:r w:rsidR="00D31E77">
        <w:t>ce addressed</w:t>
      </w:r>
      <w:r w:rsidR="00D33156" w:rsidRPr="00D74EDF">
        <w:t xml:space="preserve"> </w:t>
      </w:r>
      <w:r w:rsidR="008D0A37">
        <w:t xml:space="preserve">and </w:t>
      </w:r>
      <w:r w:rsidR="00FE0BC4">
        <w:t xml:space="preserve">performance </w:t>
      </w:r>
      <w:r w:rsidR="00D33156" w:rsidRPr="00D74EDF">
        <w:t xml:space="preserve">estimated </w:t>
      </w:r>
      <w:r w:rsidR="00FE0BC4">
        <w:t>through simulation</w:t>
      </w:r>
      <w:r w:rsidR="00D33156" w:rsidRPr="00D74EDF">
        <w:t xml:space="preserve"> including</w:t>
      </w:r>
      <w:r w:rsidR="004F59D1" w:rsidRPr="00D74EDF">
        <w:t>,</w:t>
      </w:r>
      <w:r w:rsidR="00D33156" w:rsidRPr="00D74EDF">
        <w:t xml:space="preserve"> but not limited to, e</w:t>
      </w:r>
      <w:r w:rsidR="003E1C13">
        <w:t>/</w:t>
      </w:r>
      <w:r w:rsidR="003E1C13">
        <w:rPr>
          <w:rFonts w:ascii="Cambria Math" w:hAnsi="Cambria Math"/>
        </w:rPr>
        <w:t xml:space="preserve">𝛾, </w:t>
      </w:r>
      <w:r w:rsidR="00D33156" w:rsidRPr="00D74EDF">
        <w:t xml:space="preserve">jets, </w:t>
      </w:r>
      <w:r w:rsidR="0011342F" w:rsidRPr="0011342F">
        <w:rPr>
          <w:rFonts w:ascii="Symbol" w:hAnsi="Symbol" w:cs="Cambria Math"/>
        </w:rPr>
        <w:t>p</w:t>
      </w:r>
      <w:r w:rsidR="00D33156" w:rsidRPr="00D74EDF">
        <w:t>/K/p separation,</w:t>
      </w:r>
      <w:r w:rsidR="00147270" w:rsidRPr="00D74EDF">
        <w:t xml:space="preserve"> vertex, </w:t>
      </w:r>
      <w:r w:rsidR="00D34B4E">
        <w:t xml:space="preserve">and </w:t>
      </w:r>
      <w:r w:rsidR="00147270" w:rsidRPr="00D74EDF">
        <w:t>tracking</w:t>
      </w:r>
      <w:r w:rsidR="003218C2">
        <w:t xml:space="preserve">, </w:t>
      </w:r>
      <w:r w:rsidR="003218C2" w:rsidRPr="00014241">
        <w:t xml:space="preserve">and how </w:t>
      </w:r>
      <w:r w:rsidR="00786ECA">
        <w:t>the simulated performance</w:t>
      </w:r>
      <w:r w:rsidR="00786ECA" w:rsidRPr="00014241">
        <w:t xml:space="preserve"> </w:t>
      </w:r>
      <w:r w:rsidR="003218C2" w:rsidRPr="00423EA7">
        <w:t xml:space="preserve">compares to the requirements </w:t>
      </w:r>
      <w:r w:rsidR="007A7AA2" w:rsidRPr="00423EA7">
        <w:t xml:space="preserve">detailed in the </w:t>
      </w:r>
      <w:r w:rsidR="00597165" w:rsidRPr="00423EA7">
        <w:t>Y</w:t>
      </w:r>
      <w:r w:rsidR="00423EA7" w:rsidRPr="00423EA7">
        <w:t>R</w:t>
      </w:r>
      <w:r w:rsidR="00423EA7">
        <w:t>.</w:t>
      </w:r>
      <w:r w:rsidR="0011342F">
        <w:t xml:space="preserve"> </w:t>
      </w:r>
      <w:r w:rsidR="007C63E1">
        <w:t>The</w:t>
      </w:r>
      <w:r>
        <w:t xml:space="preserve"> </w:t>
      </w:r>
      <w:r w:rsidR="000102F2">
        <w:t xml:space="preserve">realization of the </w:t>
      </w:r>
      <w:r w:rsidR="00D31E77">
        <w:t xml:space="preserve">conceptual </w:t>
      </w:r>
      <w:r w:rsidR="000102F2">
        <w:t xml:space="preserve">detector </w:t>
      </w:r>
      <w:r w:rsidR="008D35BE" w:rsidRPr="00D74EDF">
        <w:t>design</w:t>
      </w:r>
      <w:r w:rsidR="000102F2">
        <w:t xml:space="preserve"> </w:t>
      </w:r>
      <w:r w:rsidR="00CE617F">
        <w:t>given</w:t>
      </w:r>
      <w:r w:rsidR="000102F2">
        <w:t xml:space="preserve"> the </w:t>
      </w:r>
      <w:r w:rsidR="008D35BE" w:rsidRPr="00D74EDF">
        <w:t>technology choices</w:t>
      </w:r>
      <w:r w:rsidR="00A220D5">
        <w:t>,</w:t>
      </w:r>
      <w:r w:rsidR="00CE617F">
        <w:t xml:space="preserve"> the R&amp;D needs</w:t>
      </w:r>
      <w:r w:rsidR="00A220D5">
        <w:t>, risks,</w:t>
      </w:r>
      <w:r w:rsidR="006D6076">
        <w:t xml:space="preserve"> and, if applicable,</w:t>
      </w:r>
      <w:r w:rsidR="008D35BE" w:rsidRPr="00D74EDF">
        <w:t xml:space="preserve"> </w:t>
      </w:r>
      <w:r w:rsidR="00FE0BC4">
        <w:t>adoption of emerging new technologies</w:t>
      </w:r>
      <w:r w:rsidR="00980AEC">
        <w:t xml:space="preserve">. </w:t>
      </w:r>
    </w:p>
    <w:p w14:paraId="2B88527B" w14:textId="77777777" w:rsidR="001B3C6F" w:rsidRDefault="001B3C6F" w:rsidP="0011342F">
      <w:pPr>
        <w:pStyle w:val="ListParagraph"/>
        <w:jc w:val="both"/>
      </w:pPr>
    </w:p>
    <w:p w14:paraId="3E0279FC" w14:textId="2B71F07B" w:rsidR="00E52719" w:rsidRDefault="00980AEC" w:rsidP="0011342F">
      <w:pPr>
        <w:pStyle w:val="ListParagraph"/>
        <w:numPr>
          <w:ilvl w:val="0"/>
          <w:numId w:val="11"/>
        </w:numPr>
        <w:jc w:val="both"/>
      </w:pPr>
      <w:r>
        <w:t>A</w:t>
      </w:r>
      <w:r w:rsidR="008D35BE" w:rsidRPr="00D74EDF">
        <w:t xml:space="preserve"> </w:t>
      </w:r>
      <w:r w:rsidR="00160DCA" w:rsidRPr="00D74EDF">
        <w:t>collaboration roster</w:t>
      </w:r>
      <w:r w:rsidR="006D6076">
        <w:t xml:space="preserve"> and structure</w:t>
      </w:r>
      <w:r w:rsidR="00160DCA" w:rsidRPr="00D74EDF">
        <w:t>,</w:t>
      </w:r>
      <w:r w:rsidR="00BB2157">
        <w:t xml:space="preserve"> </w:t>
      </w:r>
      <w:r w:rsidR="008D35BE" w:rsidRPr="00D74EDF">
        <w:t>timescale</w:t>
      </w:r>
      <w:r w:rsidR="00E23111" w:rsidRPr="00D74EDF">
        <w:t xml:space="preserve"> and </w:t>
      </w:r>
      <w:r w:rsidR="008D35BE" w:rsidRPr="00D74EDF">
        <w:t xml:space="preserve">cost </w:t>
      </w:r>
      <w:r w:rsidR="00A52FCC">
        <w:t>(</w:t>
      </w:r>
      <w:r w:rsidR="008D35BE" w:rsidRPr="00D74EDF">
        <w:t xml:space="preserve">including </w:t>
      </w:r>
      <w:r w:rsidR="00FE0BC4">
        <w:t xml:space="preserve">potential sources of </w:t>
      </w:r>
      <w:r w:rsidR="00AA5793" w:rsidRPr="00D74EDF">
        <w:t xml:space="preserve">funding </w:t>
      </w:r>
      <w:r w:rsidR="00C642E2">
        <w:t xml:space="preserve">sources </w:t>
      </w:r>
      <w:r w:rsidR="00FE0BC4">
        <w:t xml:space="preserve">and </w:t>
      </w:r>
      <w:r w:rsidR="008D35BE" w:rsidRPr="00D74EDF">
        <w:t>assumptions</w:t>
      </w:r>
      <w:r w:rsidR="00A52FCC">
        <w:t>)</w:t>
      </w:r>
      <w:r w:rsidR="004859ED" w:rsidRPr="00D74EDF">
        <w:t>,</w:t>
      </w:r>
      <w:r w:rsidR="00345D53" w:rsidRPr="00D74EDF">
        <w:t xml:space="preserve"> </w:t>
      </w:r>
      <w:r w:rsidR="00A52FCC">
        <w:t xml:space="preserve">and </w:t>
      </w:r>
      <w:r w:rsidR="00A52FCC" w:rsidRPr="00A52FCC">
        <w:t>potential upgrade</w:t>
      </w:r>
      <w:r w:rsidR="00CE617F">
        <w:t xml:space="preserve"> path</w:t>
      </w:r>
      <w:r w:rsidR="00A52FCC" w:rsidRPr="00A52FCC">
        <w:t>s</w:t>
      </w:r>
      <w:r w:rsidR="00345D53" w:rsidRPr="00D74EDF">
        <w:t>.</w:t>
      </w:r>
      <w:r w:rsidR="009F13FC">
        <w:t xml:space="preserve"> </w:t>
      </w:r>
    </w:p>
    <w:p w14:paraId="3B72E241" w14:textId="77777777" w:rsidR="00E52719" w:rsidRDefault="00E52719" w:rsidP="0011342F">
      <w:pPr>
        <w:jc w:val="both"/>
      </w:pPr>
    </w:p>
    <w:p w14:paraId="73889D54" w14:textId="301232E1" w:rsidR="00571493" w:rsidRDefault="008A1BE0" w:rsidP="0011342F">
      <w:pPr>
        <w:jc w:val="both"/>
      </w:pPr>
      <w:r>
        <w:t>If possible, t</w:t>
      </w:r>
      <w:r w:rsidR="00DF4FDA">
        <w:t xml:space="preserve">he </w:t>
      </w:r>
      <w:r w:rsidR="00597165">
        <w:t xml:space="preserve">proposal </w:t>
      </w:r>
      <w:r w:rsidR="00DF4FDA">
        <w:t xml:space="preserve">should not exceed </w:t>
      </w:r>
      <w:r w:rsidR="005D3B83">
        <w:t>6</w:t>
      </w:r>
      <w:r w:rsidR="00DF4FDA">
        <w:t>0 pages</w:t>
      </w:r>
      <w:r w:rsidR="00E52719">
        <w:t>, 40 pages for the first part and 20 for the second</w:t>
      </w:r>
      <w:r w:rsidR="00DF4FDA">
        <w:t>.</w:t>
      </w:r>
      <w:r w:rsidR="00980AEC">
        <w:t xml:space="preserve"> </w:t>
      </w:r>
    </w:p>
    <w:p w14:paraId="71F5E96B" w14:textId="77777777" w:rsidR="00571493" w:rsidRDefault="00571493" w:rsidP="0011342F">
      <w:pPr>
        <w:jc w:val="both"/>
      </w:pPr>
    </w:p>
    <w:p w14:paraId="6EBB5511" w14:textId="0C01EC8C" w:rsidR="00410FA7" w:rsidRDefault="007A7AA2" w:rsidP="0011342F">
      <w:pPr>
        <w:jc w:val="both"/>
      </w:pPr>
      <w:r>
        <w:t xml:space="preserve">BNL and JLab will </w:t>
      </w:r>
      <w:r w:rsidR="00786ECA">
        <w:t>co-</w:t>
      </w:r>
      <w:r>
        <w:t>organize a</w:t>
      </w:r>
      <w:r w:rsidR="00160DCA" w:rsidRPr="00D74EDF">
        <w:t xml:space="preserve"> scientific-technical </w:t>
      </w:r>
      <w:r w:rsidR="00160DCA" w:rsidRPr="00423EA7">
        <w:t>committee</w:t>
      </w:r>
      <w:r w:rsidR="00423EA7" w:rsidRPr="00423EA7">
        <w:t xml:space="preserve"> of</w:t>
      </w:r>
      <w:r w:rsidR="00160DCA" w:rsidRPr="00423EA7">
        <w:t xml:space="preserve"> renowned </w:t>
      </w:r>
      <w:r w:rsidRPr="00423EA7">
        <w:t>and</w:t>
      </w:r>
      <w:r>
        <w:t xml:space="preserve"> independent </w:t>
      </w:r>
      <w:r w:rsidR="00FE0BC4">
        <w:t xml:space="preserve">subject matter </w:t>
      </w:r>
      <w:r w:rsidR="00160DCA" w:rsidRPr="00D74EDF">
        <w:t xml:space="preserve">experts </w:t>
      </w:r>
      <w:r>
        <w:t>to</w:t>
      </w:r>
      <w:r w:rsidR="00160DCA" w:rsidRPr="00D74EDF">
        <w:t xml:space="preserve"> evaluate the proposals</w:t>
      </w:r>
      <w:r>
        <w:t>. This will include</w:t>
      </w:r>
      <w:r w:rsidR="00FE0BC4">
        <w:t xml:space="preserve"> a scientific evaluation</w:t>
      </w:r>
      <w:r w:rsidR="00D64201">
        <w:t xml:space="preserve">, </w:t>
      </w:r>
      <w:r w:rsidR="005F5126">
        <w:t xml:space="preserve">risk, </w:t>
      </w:r>
      <w:r w:rsidR="003218C2">
        <w:t>cost</w:t>
      </w:r>
      <w:r w:rsidR="005F5126">
        <w:t>, and s</w:t>
      </w:r>
      <w:r w:rsidR="003218C2">
        <w:t xml:space="preserve">chedule of the </w:t>
      </w:r>
      <w:r w:rsidR="00E370E9">
        <w:t>propos</w:t>
      </w:r>
      <w:r w:rsidR="00DE3B6B">
        <w:t>ed experiment</w:t>
      </w:r>
      <w:r w:rsidR="00E370E9">
        <w:t>.</w:t>
      </w:r>
      <w:r w:rsidR="003218C2">
        <w:t xml:space="preserve"> </w:t>
      </w:r>
      <w:r w:rsidR="00890F1A">
        <w:t>T</w:t>
      </w:r>
      <w:r w:rsidR="00D64201" w:rsidRPr="00DE3B6B">
        <w:t xml:space="preserve">he </w:t>
      </w:r>
      <w:r w:rsidR="00786ECA">
        <w:t xml:space="preserve">EIC </w:t>
      </w:r>
      <w:r w:rsidR="00D64201" w:rsidRPr="00DE3B6B">
        <w:t xml:space="preserve">Detector Advisory Committee </w:t>
      </w:r>
      <w:r w:rsidR="00890F1A">
        <w:t>will be asked to provide input on</w:t>
      </w:r>
      <w:r w:rsidR="00890F1A" w:rsidRPr="00DE3B6B">
        <w:t xml:space="preserve"> </w:t>
      </w:r>
      <w:r w:rsidR="00D64201" w:rsidRPr="00DE3B6B">
        <w:t>detector technology</w:t>
      </w:r>
      <w:r w:rsidR="003218C2" w:rsidRPr="00890F1A">
        <w:t xml:space="preserve">, </w:t>
      </w:r>
      <w:r w:rsidR="00D64201" w:rsidRPr="00890F1A">
        <w:t>design choices,</w:t>
      </w:r>
      <w:r w:rsidR="003218C2" w:rsidRPr="00890F1A">
        <w:t xml:space="preserve"> and collaboration</w:t>
      </w:r>
      <w:r w:rsidR="00B022DF">
        <w:t xml:space="preserve"> strength</w:t>
      </w:r>
      <w:r w:rsidR="00FE0BC4" w:rsidRPr="00890F1A">
        <w:t>.</w:t>
      </w:r>
      <w:r w:rsidR="00D74EDF" w:rsidRPr="00D74EDF">
        <w:t xml:space="preserve"> Based on the proposals received, th</w:t>
      </w:r>
      <w:r w:rsidR="00B96C79">
        <w:t>is</w:t>
      </w:r>
      <w:r w:rsidR="00D74EDF" w:rsidRPr="00D74EDF">
        <w:t xml:space="preserve"> committee will advise BNL, JLab, and </w:t>
      </w:r>
      <w:r w:rsidR="00BF4EA1">
        <w:t xml:space="preserve">the </w:t>
      </w:r>
      <w:r w:rsidR="00D74EDF" w:rsidRPr="00D74EDF">
        <w:t xml:space="preserve">EIC project </w:t>
      </w:r>
      <w:r w:rsidR="00BF4EA1">
        <w:t>leadership</w:t>
      </w:r>
      <w:r w:rsidR="00D74EDF" w:rsidRPr="00D74EDF">
        <w:t xml:space="preserve"> on </w:t>
      </w:r>
      <w:r w:rsidR="00F4389B">
        <w:t>how to</w:t>
      </w:r>
      <w:r w:rsidR="00D74EDF" w:rsidRPr="00D74EDF">
        <w:t xml:space="preserve"> </w:t>
      </w:r>
      <w:r w:rsidR="00F4389B" w:rsidRPr="00D74EDF">
        <w:t>realiz</w:t>
      </w:r>
      <w:r w:rsidR="00F4389B">
        <w:t>e</w:t>
      </w:r>
      <w:r w:rsidR="00F4389B" w:rsidRPr="00D74EDF">
        <w:t xml:space="preserve"> </w:t>
      </w:r>
      <w:r w:rsidR="00D74EDF" w:rsidRPr="00D74EDF">
        <w:t xml:space="preserve">an optimal set of experimental equipment at the EIC. </w:t>
      </w:r>
    </w:p>
    <w:p w14:paraId="3993CAA6" w14:textId="77777777" w:rsidR="00FE0BC4" w:rsidRDefault="00FE0BC4" w:rsidP="0011342F">
      <w:pPr>
        <w:jc w:val="both"/>
      </w:pPr>
    </w:p>
    <w:p w14:paraId="660CEEAE" w14:textId="0E12E309" w:rsidR="00340FA4" w:rsidRPr="00A44174" w:rsidRDefault="00A417FA" w:rsidP="00137FF0">
      <w:pPr>
        <w:jc w:val="both"/>
        <w:rPr>
          <w:color w:val="000000" w:themeColor="text1"/>
        </w:rPr>
      </w:pPr>
      <w:r w:rsidRPr="00A44174">
        <w:rPr>
          <w:color w:val="000000" w:themeColor="text1"/>
        </w:rPr>
        <w:t>In coordination with the EIC User Group, t</w:t>
      </w:r>
      <w:r w:rsidR="00240E86" w:rsidRPr="00A44174">
        <w:rPr>
          <w:color w:val="000000" w:themeColor="text1"/>
        </w:rPr>
        <w:t xml:space="preserve">he two laboratories and the EIC </w:t>
      </w:r>
      <w:r w:rsidR="00F4389B" w:rsidRPr="00A44174">
        <w:rPr>
          <w:color w:val="000000" w:themeColor="text1"/>
        </w:rPr>
        <w:t xml:space="preserve">project </w:t>
      </w:r>
      <w:r w:rsidR="000249A9" w:rsidRPr="00A44174">
        <w:rPr>
          <w:color w:val="000000" w:themeColor="text1"/>
        </w:rPr>
        <w:t>will</w:t>
      </w:r>
      <w:r w:rsidRPr="00A44174">
        <w:rPr>
          <w:color w:val="000000" w:themeColor="text1"/>
        </w:rPr>
        <w:t xml:space="preserve"> </w:t>
      </w:r>
      <w:r w:rsidR="000249A9" w:rsidRPr="00A44174">
        <w:rPr>
          <w:color w:val="000000" w:themeColor="text1"/>
        </w:rPr>
        <w:t xml:space="preserve">consider </w:t>
      </w:r>
      <w:r w:rsidR="006D6076" w:rsidRPr="00A44174">
        <w:rPr>
          <w:color w:val="000000" w:themeColor="text1"/>
        </w:rPr>
        <w:t>conven</w:t>
      </w:r>
      <w:r w:rsidR="000249A9" w:rsidRPr="00A44174">
        <w:rPr>
          <w:color w:val="000000" w:themeColor="text1"/>
        </w:rPr>
        <w:t xml:space="preserve">ing </w:t>
      </w:r>
      <w:r w:rsidR="00BF4EA1" w:rsidRPr="00A44174">
        <w:rPr>
          <w:color w:val="000000" w:themeColor="text1"/>
        </w:rPr>
        <w:t xml:space="preserve">some </w:t>
      </w:r>
      <w:r w:rsidR="000249A9" w:rsidRPr="00A44174">
        <w:rPr>
          <w:color w:val="000000" w:themeColor="text1"/>
        </w:rPr>
        <w:t>workshops and organizational meetings to facilitate discussions and collaborations and provide additional information</w:t>
      </w:r>
      <w:r w:rsidR="00BF4EA1" w:rsidRPr="00A44174">
        <w:rPr>
          <w:color w:val="000000" w:themeColor="text1"/>
        </w:rPr>
        <w:t xml:space="preserve"> and support.</w:t>
      </w:r>
    </w:p>
    <w:p w14:paraId="50E9175A" w14:textId="77777777" w:rsidR="000249A9" w:rsidRDefault="000249A9" w:rsidP="00137FF0">
      <w:pPr>
        <w:jc w:val="both"/>
      </w:pPr>
    </w:p>
    <w:p w14:paraId="192D6BAB" w14:textId="31A0A9A5" w:rsidR="00160DCA" w:rsidRPr="00137FF0" w:rsidRDefault="00606696" w:rsidP="00137FF0">
      <w:pPr>
        <w:jc w:val="both"/>
        <w:rPr>
          <w:rFonts w:cstheme="minorHAnsi"/>
          <w:color w:val="000000" w:themeColor="text1"/>
        </w:rPr>
      </w:pPr>
      <w:r>
        <w:t>The</w:t>
      </w:r>
      <w:r w:rsidR="00410FA7">
        <w:t xml:space="preserve"> </w:t>
      </w:r>
      <w:r w:rsidR="00786ECA">
        <w:t xml:space="preserve">Collaboration </w:t>
      </w:r>
      <w:r w:rsidR="00410FA7">
        <w:t>proposals</w:t>
      </w:r>
      <w:r w:rsidR="00340FA4">
        <w:t xml:space="preserve"> should be s</w:t>
      </w:r>
      <w:r w:rsidR="00160DCA" w:rsidRPr="00634209">
        <w:t>ubmitted</w:t>
      </w:r>
      <w:r w:rsidR="00160DCA">
        <w:rPr>
          <w:color w:val="FF0000"/>
        </w:rPr>
        <w:t xml:space="preserve"> </w:t>
      </w:r>
      <w:r w:rsidR="00340FA4">
        <w:t xml:space="preserve">by </w:t>
      </w:r>
      <w:r w:rsidR="000249A9">
        <w:t>December 1,</w:t>
      </w:r>
      <w:r w:rsidR="000D2B2A">
        <w:t xml:space="preserve"> </w:t>
      </w:r>
      <w:r w:rsidR="000249A9">
        <w:t>2021</w:t>
      </w:r>
      <w:r w:rsidR="00160DCA">
        <w:t xml:space="preserve">. </w:t>
      </w:r>
      <w:r w:rsidR="00F41727">
        <w:t xml:space="preserve"> </w:t>
      </w:r>
      <w:r w:rsidR="009F13FC">
        <w:t>A</w:t>
      </w:r>
      <w:r w:rsidR="00F41727">
        <w:t xml:space="preserve"> link </w:t>
      </w:r>
      <w:r w:rsidR="009F13FC">
        <w:t xml:space="preserve">to upload the proposals will be made available </w:t>
      </w:r>
      <w:r w:rsidR="00F41727">
        <w:t xml:space="preserve">at: </w:t>
      </w:r>
      <w:hyperlink r:id="rId7" w:history="1">
        <w:r w:rsidR="00F41727" w:rsidRPr="00BD53FD">
          <w:rPr>
            <w:rStyle w:val="Hyperlink"/>
          </w:rPr>
          <w:t>https://www.bnl.gov/eic/</w:t>
        </w:r>
      </w:hyperlink>
      <w:r w:rsidR="00F41727">
        <w:t xml:space="preserve">. </w:t>
      </w:r>
      <w:r w:rsidR="00137FF0">
        <w:t xml:space="preserve"> Q</w:t>
      </w:r>
      <w:r w:rsidR="00160DCA">
        <w:t xml:space="preserve">uestions </w:t>
      </w:r>
      <w:r w:rsidR="00137FF0">
        <w:t xml:space="preserve">and requests for </w:t>
      </w:r>
      <w:r w:rsidR="00160DCA">
        <w:t>additional information</w:t>
      </w:r>
      <w:r w:rsidR="00137FF0">
        <w:t xml:space="preserve"> should be sent to </w:t>
      </w:r>
      <w:r w:rsidR="00B227DA" w:rsidRPr="00A44174">
        <w:rPr>
          <w:rFonts w:cstheme="minorHAnsi"/>
          <w:color w:val="000000" w:themeColor="text1"/>
        </w:rPr>
        <w:t>this e-mail list</w:t>
      </w:r>
      <w:r w:rsidR="00CF1B5F" w:rsidRPr="00A44174">
        <w:rPr>
          <w:rFonts w:cstheme="minorHAnsi"/>
          <w:color w:val="000000" w:themeColor="text1"/>
        </w:rPr>
        <w:t xml:space="preserve">: </w:t>
      </w:r>
      <w:hyperlink r:id="rId8" w:history="1">
        <w:r w:rsidR="0011342F" w:rsidRPr="008E6B77">
          <w:rPr>
            <w:rStyle w:val="Hyperlink"/>
            <w:rFonts w:cstheme="minorHAnsi"/>
          </w:rPr>
          <w:t>eic-call-det-proposal-l@lists.bnl.gov</w:t>
        </w:r>
      </w:hyperlink>
      <w:r w:rsidR="00137FF0">
        <w:rPr>
          <w:rFonts w:cstheme="minorHAnsi"/>
          <w:color w:val="000000" w:themeColor="text1"/>
        </w:rPr>
        <w:t>.</w:t>
      </w:r>
    </w:p>
    <w:p w14:paraId="6F089417" w14:textId="3726210E" w:rsidR="00077146" w:rsidRDefault="00077146" w:rsidP="00137FF0">
      <w:pPr>
        <w:jc w:val="both"/>
      </w:pPr>
    </w:p>
    <w:p w14:paraId="4BF3C6D5" w14:textId="76B50B4C" w:rsidR="00077146" w:rsidRDefault="00077146" w:rsidP="00077146">
      <w:r>
        <w:t>References:</w:t>
      </w:r>
    </w:p>
    <w:p w14:paraId="172A2F20" w14:textId="1A9296F5" w:rsidR="00D0016C" w:rsidRDefault="00D0016C" w:rsidP="00FA2AE3">
      <w:pPr>
        <w:pStyle w:val="ListParagraph"/>
        <w:numPr>
          <w:ilvl w:val="0"/>
          <w:numId w:val="10"/>
        </w:numPr>
        <w:ind w:left="720"/>
      </w:pPr>
      <w:r>
        <w:t xml:space="preserve">Frequently Asked Questions: </w:t>
      </w:r>
      <w:hyperlink r:id="rId9" w:history="1">
        <w:r w:rsidRPr="000C069F">
          <w:rPr>
            <w:rStyle w:val="Hyperlink"/>
          </w:rPr>
          <w:t>https://indico.bnl.gov/event/10974/contribut</w:t>
        </w:r>
        <w:r w:rsidRPr="000C069F">
          <w:rPr>
            <w:rStyle w:val="Hyperlink"/>
          </w:rPr>
          <w:t>i</w:t>
        </w:r>
        <w:r w:rsidRPr="000C069F">
          <w:rPr>
            <w:rStyle w:val="Hyperlink"/>
          </w:rPr>
          <w:t>ons/46304/attachments/32994/52822/FAQ.pdf</w:t>
        </w:r>
      </w:hyperlink>
    </w:p>
    <w:p w14:paraId="1A7F46DE" w14:textId="65876B3F" w:rsidR="00077146" w:rsidRDefault="00077146" w:rsidP="00FA2AE3">
      <w:pPr>
        <w:pStyle w:val="ListParagraph"/>
        <w:numPr>
          <w:ilvl w:val="0"/>
          <w:numId w:val="10"/>
        </w:numPr>
        <w:ind w:left="720"/>
      </w:pPr>
      <w:r>
        <w:t>EIC White Paper</w:t>
      </w:r>
      <w:r w:rsidR="003A56E4">
        <w:t xml:space="preserve">: </w:t>
      </w:r>
      <w:r w:rsidR="005C631F">
        <w:fldChar w:fldCharType="begin"/>
      </w:r>
      <w:r w:rsidR="005C631F">
        <w:instrText xml:space="preserve"> HYPERLIN</w:instrText>
      </w:r>
      <w:r w:rsidR="005C631F">
        <w:instrText xml:space="preserve">K "https://arxiv.org/pdf/1212.1701.pdf" </w:instrText>
      </w:r>
      <w:r w:rsidR="005C631F">
        <w:fldChar w:fldCharType="separate"/>
      </w:r>
      <w:r w:rsidR="003A56E4" w:rsidRPr="00010EC5">
        <w:rPr>
          <w:rStyle w:val="Hyperlink"/>
        </w:rPr>
        <w:t>https://arxiv.org/pdf/1212.1701.pdf</w:t>
      </w:r>
      <w:r w:rsidR="005C631F">
        <w:rPr>
          <w:rStyle w:val="Hyperlink"/>
        </w:rPr>
        <w:fldChar w:fldCharType="end"/>
      </w:r>
      <w:r w:rsidR="003A56E4">
        <w:t xml:space="preserve"> </w:t>
      </w:r>
    </w:p>
    <w:p w14:paraId="1B83C07E" w14:textId="19A40EDF" w:rsidR="00077146" w:rsidRDefault="00077146" w:rsidP="00FA2AE3">
      <w:pPr>
        <w:pStyle w:val="ListParagraph"/>
        <w:numPr>
          <w:ilvl w:val="0"/>
          <w:numId w:val="9"/>
        </w:numPr>
        <w:ind w:left="720"/>
      </w:pPr>
      <w:r>
        <w:t>NSAC Long Range Plan</w:t>
      </w:r>
      <w:r w:rsidR="003A56E4">
        <w:t xml:space="preserve">: </w:t>
      </w:r>
      <w:hyperlink r:id="rId10" w:history="1">
        <w:r w:rsidR="003A56E4" w:rsidRPr="00010EC5">
          <w:rPr>
            <w:rStyle w:val="Hyperlink"/>
          </w:rPr>
          <w:t>https://www.osti.gov/biblio/1296778-reaching-horizon-long-range-plan-nuclear-science</w:t>
        </w:r>
      </w:hyperlink>
      <w:r w:rsidR="003A56E4">
        <w:t xml:space="preserve"> </w:t>
      </w:r>
    </w:p>
    <w:p w14:paraId="5E0178BA" w14:textId="5CCA718E" w:rsidR="00077146" w:rsidRDefault="00077146" w:rsidP="00FA2AE3">
      <w:pPr>
        <w:pStyle w:val="ListParagraph"/>
        <w:numPr>
          <w:ilvl w:val="0"/>
          <w:numId w:val="9"/>
        </w:numPr>
        <w:ind w:left="720"/>
      </w:pPr>
      <w:r>
        <w:t>NAS Report</w:t>
      </w:r>
      <w:r w:rsidR="003A56E4">
        <w:t xml:space="preserve">: </w:t>
      </w:r>
      <w:hyperlink r:id="rId11" w:history="1">
        <w:r w:rsidR="003A56E4" w:rsidRPr="00010EC5">
          <w:rPr>
            <w:rStyle w:val="Hyperlink"/>
          </w:rPr>
          <w:t>https://www.nap.edu/catalog/25171/an-assessment-of-us-based-electron-ion-collider-science</w:t>
        </w:r>
      </w:hyperlink>
      <w:r w:rsidR="003A56E4">
        <w:t xml:space="preserve"> </w:t>
      </w:r>
    </w:p>
    <w:p w14:paraId="3BEB902A" w14:textId="598C6DC6" w:rsidR="009F13FC" w:rsidRDefault="009F13FC" w:rsidP="00FA2AE3">
      <w:pPr>
        <w:pStyle w:val="ListParagraph"/>
        <w:numPr>
          <w:ilvl w:val="0"/>
          <w:numId w:val="9"/>
        </w:numPr>
        <w:ind w:left="720"/>
      </w:pPr>
      <w:r>
        <w:t xml:space="preserve">Call for Expressions of Interest: </w:t>
      </w:r>
      <w:hyperlink r:id="rId12" w:history="1">
        <w:r w:rsidRPr="00BD53FD">
          <w:rPr>
            <w:rStyle w:val="Hyperlink"/>
          </w:rPr>
          <w:t>https://www.bnl.gov/eic/EOI.php</w:t>
        </w:r>
      </w:hyperlink>
      <w:r>
        <w:t xml:space="preserve">. For the direct link to the received input see </w:t>
      </w:r>
      <w:hyperlink r:id="rId13" w:history="1">
        <w:r w:rsidRPr="00BD53FD">
          <w:rPr>
            <w:rStyle w:val="Hyperlink"/>
          </w:rPr>
          <w:t>https://indico.bnl.gov/event/8552/</w:t>
        </w:r>
      </w:hyperlink>
      <w:r>
        <w:t xml:space="preserve"> </w:t>
      </w:r>
    </w:p>
    <w:p w14:paraId="20891532" w14:textId="4E6E5DB9" w:rsidR="00077146" w:rsidRPr="00A44174" w:rsidRDefault="00077146" w:rsidP="00FA2AE3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>
        <w:t xml:space="preserve">EICUG </w:t>
      </w:r>
      <w:r w:rsidRPr="00A44174">
        <w:rPr>
          <w:color w:val="000000" w:themeColor="text1"/>
        </w:rPr>
        <w:t>Yellow Report</w:t>
      </w:r>
      <w:r w:rsidR="003A56E4" w:rsidRPr="00A44174">
        <w:rPr>
          <w:color w:val="000000" w:themeColor="text1"/>
        </w:rPr>
        <w:t xml:space="preserve">: </w:t>
      </w:r>
      <w:hyperlink r:id="rId14" w:history="1">
        <w:r w:rsidR="00A44174" w:rsidRPr="003B077E">
          <w:rPr>
            <w:rStyle w:val="Hyperlink"/>
          </w:rPr>
          <w:t>http://www.eicug.org/web/documents/public</w:t>
        </w:r>
      </w:hyperlink>
      <w:r w:rsidR="00A44174">
        <w:rPr>
          <w:color w:val="000000" w:themeColor="text1"/>
        </w:rPr>
        <w:t xml:space="preserve"> </w:t>
      </w:r>
    </w:p>
    <w:p w14:paraId="0C85F25B" w14:textId="2FDB8E7D" w:rsidR="008E6B77" w:rsidRPr="00A44174" w:rsidRDefault="00077146" w:rsidP="00FA2AE3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A44174">
        <w:rPr>
          <w:color w:val="000000" w:themeColor="text1"/>
        </w:rPr>
        <w:lastRenderedPageBreak/>
        <w:t>Conceptual Design Report</w:t>
      </w:r>
      <w:r w:rsidR="003A56E4" w:rsidRPr="00A44174">
        <w:rPr>
          <w:color w:val="000000" w:themeColor="text1"/>
        </w:rPr>
        <w:t xml:space="preserve">: </w:t>
      </w:r>
      <w:r w:rsidR="005C631F">
        <w:fldChar w:fldCharType="begin"/>
      </w:r>
      <w:r w:rsidR="005C631F">
        <w:instrText xml:space="preserve"> HYPERLINK "https://www.bnl.gov/ec/files/EIC_CDR_Final.pdf" </w:instrText>
      </w:r>
      <w:r w:rsidR="005C631F">
        <w:fldChar w:fldCharType="separate"/>
      </w:r>
      <w:r w:rsidR="00A44174" w:rsidRPr="003B077E">
        <w:rPr>
          <w:rStyle w:val="Hyperlink"/>
        </w:rPr>
        <w:t>https://www.bnl.gov/ec/files/EIC_CDR_Final.pdf</w:t>
      </w:r>
      <w:r w:rsidR="005C631F">
        <w:rPr>
          <w:rStyle w:val="Hyperlink"/>
        </w:rPr>
        <w:fldChar w:fldCharType="end"/>
      </w:r>
      <w:r w:rsidR="00A44174">
        <w:rPr>
          <w:color w:val="000000" w:themeColor="text1"/>
        </w:rPr>
        <w:t xml:space="preserve"> </w:t>
      </w:r>
      <w:r w:rsidR="008E6B77" w:rsidRPr="00A44174">
        <w:rPr>
          <w:color w:val="000000" w:themeColor="text1"/>
        </w:rPr>
        <w:t xml:space="preserve"> </w:t>
      </w:r>
    </w:p>
    <w:p w14:paraId="7B07CE1F" w14:textId="5B9F2AD4" w:rsidR="00CF1B5F" w:rsidRPr="00A44174" w:rsidRDefault="00CF1B5F" w:rsidP="00FA2AE3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A44174">
        <w:rPr>
          <w:color w:val="000000" w:themeColor="text1"/>
        </w:rPr>
        <w:t xml:space="preserve">EIC </w:t>
      </w:r>
      <w:r w:rsidR="00A220D5">
        <w:rPr>
          <w:color w:val="000000" w:themeColor="text1"/>
        </w:rPr>
        <w:t>R</w:t>
      </w:r>
      <w:r w:rsidRPr="00A44174">
        <w:rPr>
          <w:color w:val="000000" w:themeColor="text1"/>
        </w:rPr>
        <w:t xml:space="preserve">eference </w:t>
      </w:r>
      <w:r w:rsidR="00A220D5">
        <w:rPr>
          <w:color w:val="000000" w:themeColor="text1"/>
        </w:rPr>
        <w:t>S</w:t>
      </w:r>
      <w:r w:rsidRPr="00A44174">
        <w:rPr>
          <w:color w:val="000000" w:themeColor="text1"/>
        </w:rPr>
        <w:t>chedule:</w:t>
      </w:r>
      <w:r w:rsidR="008E6B77" w:rsidRPr="00A44174">
        <w:rPr>
          <w:color w:val="000000" w:themeColor="text1"/>
        </w:rPr>
        <w:t xml:space="preserve"> </w:t>
      </w:r>
      <w:hyperlink r:id="rId15" w:history="1">
        <w:r w:rsidR="00A44174" w:rsidRPr="003B077E">
          <w:rPr>
            <w:rStyle w:val="Hyperlink"/>
          </w:rPr>
          <w:t>https://indico.bnl.gov/event/10974/contributions/46316/attachments/32970/52789/EIC.Schedule.pdf</w:t>
        </w:r>
      </w:hyperlink>
      <w:r w:rsidR="00A44174">
        <w:rPr>
          <w:color w:val="000000" w:themeColor="text1"/>
        </w:rPr>
        <w:t xml:space="preserve"> </w:t>
      </w:r>
    </w:p>
    <w:sectPr w:rsidR="00CF1B5F" w:rsidRPr="00A44174" w:rsidSect="00FA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9E814" w14:textId="77777777" w:rsidR="005C631F" w:rsidRDefault="005C631F" w:rsidP="00B216A0">
      <w:r>
        <w:separator/>
      </w:r>
    </w:p>
  </w:endnote>
  <w:endnote w:type="continuationSeparator" w:id="0">
    <w:p w14:paraId="32F02F60" w14:textId="77777777" w:rsidR="005C631F" w:rsidRDefault="005C631F" w:rsidP="00B2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990B" w14:textId="77777777" w:rsidR="005C631F" w:rsidRDefault="005C631F" w:rsidP="00B216A0">
      <w:r>
        <w:separator/>
      </w:r>
    </w:p>
  </w:footnote>
  <w:footnote w:type="continuationSeparator" w:id="0">
    <w:p w14:paraId="123DB045" w14:textId="77777777" w:rsidR="005C631F" w:rsidRDefault="005C631F" w:rsidP="00B2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4333"/>
    <w:multiLevelType w:val="hybridMultilevel"/>
    <w:tmpl w:val="675A4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2BA3"/>
    <w:multiLevelType w:val="hybridMultilevel"/>
    <w:tmpl w:val="837254C8"/>
    <w:lvl w:ilvl="0" w:tplc="B1D49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21C7"/>
    <w:multiLevelType w:val="hybridMultilevel"/>
    <w:tmpl w:val="5094BE56"/>
    <w:lvl w:ilvl="0" w:tplc="12546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19C"/>
    <w:multiLevelType w:val="hybridMultilevel"/>
    <w:tmpl w:val="B8E817EC"/>
    <w:lvl w:ilvl="0" w:tplc="364ED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488"/>
    <w:multiLevelType w:val="hybridMultilevel"/>
    <w:tmpl w:val="61B260FE"/>
    <w:lvl w:ilvl="0" w:tplc="A1108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185A"/>
    <w:multiLevelType w:val="hybridMultilevel"/>
    <w:tmpl w:val="4C78F2DE"/>
    <w:lvl w:ilvl="0" w:tplc="02548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F6DCE"/>
    <w:multiLevelType w:val="hybridMultilevel"/>
    <w:tmpl w:val="7E08577C"/>
    <w:lvl w:ilvl="0" w:tplc="B1D49318">
      <w:start w:val="1"/>
      <w:numFmt w:val="bullet"/>
      <w:lvlText w:val=""/>
      <w:lvlJc w:val="left"/>
      <w:pPr>
        <w:ind w:left="8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538730ED"/>
    <w:multiLevelType w:val="hybridMultilevel"/>
    <w:tmpl w:val="81E0E9BC"/>
    <w:lvl w:ilvl="0" w:tplc="3C526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26BB3"/>
    <w:multiLevelType w:val="hybridMultilevel"/>
    <w:tmpl w:val="3D02C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C142D"/>
    <w:multiLevelType w:val="hybridMultilevel"/>
    <w:tmpl w:val="73E4635A"/>
    <w:lvl w:ilvl="0" w:tplc="04090011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A7"/>
    <w:rsid w:val="00000797"/>
    <w:rsid w:val="0000088C"/>
    <w:rsid w:val="000102F2"/>
    <w:rsid w:val="00014241"/>
    <w:rsid w:val="000222D3"/>
    <w:rsid w:val="000249A9"/>
    <w:rsid w:val="000260CE"/>
    <w:rsid w:val="00031055"/>
    <w:rsid w:val="00044DB6"/>
    <w:rsid w:val="0004559B"/>
    <w:rsid w:val="00046FEC"/>
    <w:rsid w:val="00047F76"/>
    <w:rsid w:val="00051959"/>
    <w:rsid w:val="00051FEB"/>
    <w:rsid w:val="00066C77"/>
    <w:rsid w:val="000752E2"/>
    <w:rsid w:val="000769D2"/>
    <w:rsid w:val="00077146"/>
    <w:rsid w:val="00085A59"/>
    <w:rsid w:val="00093828"/>
    <w:rsid w:val="00096477"/>
    <w:rsid w:val="000A67B2"/>
    <w:rsid w:val="000B029D"/>
    <w:rsid w:val="000B455F"/>
    <w:rsid w:val="000B7B9F"/>
    <w:rsid w:val="000C053E"/>
    <w:rsid w:val="000C10B7"/>
    <w:rsid w:val="000C4A69"/>
    <w:rsid w:val="000D2B2A"/>
    <w:rsid w:val="000D6533"/>
    <w:rsid w:val="000E10F9"/>
    <w:rsid w:val="000E6B8C"/>
    <w:rsid w:val="000F0648"/>
    <w:rsid w:val="000F153B"/>
    <w:rsid w:val="000F3BA5"/>
    <w:rsid w:val="000F48FE"/>
    <w:rsid w:val="000F7369"/>
    <w:rsid w:val="000F7D45"/>
    <w:rsid w:val="001024BF"/>
    <w:rsid w:val="00106403"/>
    <w:rsid w:val="0011269B"/>
    <w:rsid w:val="0011342F"/>
    <w:rsid w:val="001147B1"/>
    <w:rsid w:val="00127AD7"/>
    <w:rsid w:val="00132E7C"/>
    <w:rsid w:val="00133F83"/>
    <w:rsid w:val="00137FF0"/>
    <w:rsid w:val="001402D8"/>
    <w:rsid w:val="001465FE"/>
    <w:rsid w:val="00147270"/>
    <w:rsid w:val="001511F8"/>
    <w:rsid w:val="00155CA8"/>
    <w:rsid w:val="001608EF"/>
    <w:rsid w:val="00160DCA"/>
    <w:rsid w:val="001641FB"/>
    <w:rsid w:val="00170224"/>
    <w:rsid w:val="00180518"/>
    <w:rsid w:val="00183D66"/>
    <w:rsid w:val="00190E61"/>
    <w:rsid w:val="001928E1"/>
    <w:rsid w:val="00194141"/>
    <w:rsid w:val="00197958"/>
    <w:rsid w:val="001A570B"/>
    <w:rsid w:val="001A6667"/>
    <w:rsid w:val="001B0E1B"/>
    <w:rsid w:val="001B3C6F"/>
    <w:rsid w:val="001B5383"/>
    <w:rsid w:val="001E254C"/>
    <w:rsid w:val="001E5D56"/>
    <w:rsid w:val="001E5E13"/>
    <w:rsid w:val="001F1EEE"/>
    <w:rsid w:val="001F3FFC"/>
    <w:rsid w:val="001F7680"/>
    <w:rsid w:val="00204616"/>
    <w:rsid w:val="002123B0"/>
    <w:rsid w:val="00215D1B"/>
    <w:rsid w:val="00220C1A"/>
    <w:rsid w:val="002243CA"/>
    <w:rsid w:val="00225A62"/>
    <w:rsid w:val="0022659F"/>
    <w:rsid w:val="0023301C"/>
    <w:rsid w:val="00233EE7"/>
    <w:rsid w:val="00240E86"/>
    <w:rsid w:val="002474F7"/>
    <w:rsid w:val="002508BD"/>
    <w:rsid w:val="002533A7"/>
    <w:rsid w:val="00254F9A"/>
    <w:rsid w:val="002634DC"/>
    <w:rsid w:val="00270202"/>
    <w:rsid w:val="00274E25"/>
    <w:rsid w:val="00280FF9"/>
    <w:rsid w:val="0028580D"/>
    <w:rsid w:val="00286294"/>
    <w:rsid w:val="002A3CD4"/>
    <w:rsid w:val="002A5598"/>
    <w:rsid w:val="002B6206"/>
    <w:rsid w:val="002B79F4"/>
    <w:rsid w:val="002D2958"/>
    <w:rsid w:val="002E1C1A"/>
    <w:rsid w:val="002E2710"/>
    <w:rsid w:val="002F309F"/>
    <w:rsid w:val="002F672F"/>
    <w:rsid w:val="00306A87"/>
    <w:rsid w:val="0032097E"/>
    <w:rsid w:val="003218C2"/>
    <w:rsid w:val="00321D2C"/>
    <w:rsid w:val="003325D2"/>
    <w:rsid w:val="00332ABE"/>
    <w:rsid w:val="00340207"/>
    <w:rsid w:val="00340FA4"/>
    <w:rsid w:val="00343BE1"/>
    <w:rsid w:val="00345D53"/>
    <w:rsid w:val="003526B3"/>
    <w:rsid w:val="003626F7"/>
    <w:rsid w:val="0036341F"/>
    <w:rsid w:val="00370F34"/>
    <w:rsid w:val="00371E85"/>
    <w:rsid w:val="00377811"/>
    <w:rsid w:val="00393561"/>
    <w:rsid w:val="00394518"/>
    <w:rsid w:val="00396964"/>
    <w:rsid w:val="00397131"/>
    <w:rsid w:val="00397C8F"/>
    <w:rsid w:val="003A1458"/>
    <w:rsid w:val="003A56E4"/>
    <w:rsid w:val="003B3EC2"/>
    <w:rsid w:val="003B4D57"/>
    <w:rsid w:val="003C3DF6"/>
    <w:rsid w:val="003C6746"/>
    <w:rsid w:val="003D15D1"/>
    <w:rsid w:val="003E1C13"/>
    <w:rsid w:val="003E4F6E"/>
    <w:rsid w:val="004032F0"/>
    <w:rsid w:val="00403458"/>
    <w:rsid w:val="0041095A"/>
    <w:rsid w:val="00410FA7"/>
    <w:rsid w:val="004149FD"/>
    <w:rsid w:val="00414E10"/>
    <w:rsid w:val="00423EA7"/>
    <w:rsid w:val="00427C25"/>
    <w:rsid w:val="00436020"/>
    <w:rsid w:val="0043675B"/>
    <w:rsid w:val="004410F7"/>
    <w:rsid w:val="00442CC0"/>
    <w:rsid w:val="0044395F"/>
    <w:rsid w:val="00443A6F"/>
    <w:rsid w:val="004516A8"/>
    <w:rsid w:val="00453718"/>
    <w:rsid w:val="004544CD"/>
    <w:rsid w:val="00454C0A"/>
    <w:rsid w:val="00454D4F"/>
    <w:rsid w:val="004578B0"/>
    <w:rsid w:val="00480CEF"/>
    <w:rsid w:val="00482ED0"/>
    <w:rsid w:val="004859ED"/>
    <w:rsid w:val="004A0ACB"/>
    <w:rsid w:val="004B38C4"/>
    <w:rsid w:val="004B5F88"/>
    <w:rsid w:val="004C1790"/>
    <w:rsid w:val="004C509E"/>
    <w:rsid w:val="004C5DDF"/>
    <w:rsid w:val="004C72B8"/>
    <w:rsid w:val="004D609F"/>
    <w:rsid w:val="004D6118"/>
    <w:rsid w:val="004E4E29"/>
    <w:rsid w:val="004F0666"/>
    <w:rsid w:val="004F3011"/>
    <w:rsid w:val="004F59D1"/>
    <w:rsid w:val="004F5D53"/>
    <w:rsid w:val="00502320"/>
    <w:rsid w:val="0050311E"/>
    <w:rsid w:val="00503B6F"/>
    <w:rsid w:val="00505CFD"/>
    <w:rsid w:val="0050614A"/>
    <w:rsid w:val="00506A57"/>
    <w:rsid w:val="00510224"/>
    <w:rsid w:val="005110A5"/>
    <w:rsid w:val="00514D39"/>
    <w:rsid w:val="00520BEC"/>
    <w:rsid w:val="005237F1"/>
    <w:rsid w:val="00525729"/>
    <w:rsid w:val="00527BF7"/>
    <w:rsid w:val="00544CFC"/>
    <w:rsid w:val="0054694D"/>
    <w:rsid w:val="00554748"/>
    <w:rsid w:val="005667F3"/>
    <w:rsid w:val="00571493"/>
    <w:rsid w:val="005859B5"/>
    <w:rsid w:val="00590201"/>
    <w:rsid w:val="00590648"/>
    <w:rsid w:val="00591307"/>
    <w:rsid w:val="00597165"/>
    <w:rsid w:val="005976F3"/>
    <w:rsid w:val="005A2CFE"/>
    <w:rsid w:val="005A32B4"/>
    <w:rsid w:val="005A6BDA"/>
    <w:rsid w:val="005B1401"/>
    <w:rsid w:val="005B3861"/>
    <w:rsid w:val="005B45E1"/>
    <w:rsid w:val="005B4A09"/>
    <w:rsid w:val="005C5CE6"/>
    <w:rsid w:val="005C631F"/>
    <w:rsid w:val="005D225D"/>
    <w:rsid w:val="005D3B83"/>
    <w:rsid w:val="005D5031"/>
    <w:rsid w:val="005E4EFD"/>
    <w:rsid w:val="005F3C11"/>
    <w:rsid w:val="005F5126"/>
    <w:rsid w:val="005F637D"/>
    <w:rsid w:val="0060348A"/>
    <w:rsid w:val="00605BCF"/>
    <w:rsid w:val="00606696"/>
    <w:rsid w:val="006124E1"/>
    <w:rsid w:val="00617D99"/>
    <w:rsid w:val="00620674"/>
    <w:rsid w:val="0062298C"/>
    <w:rsid w:val="00623059"/>
    <w:rsid w:val="00624278"/>
    <w:rsid w:val="006268F7"/>
    <w:rsid w:val="00630B5E"/>
    <w:rsid w:val="00634209"/>
    <w:rsid w:val="00634CD3"/>
    <w:rsid w:val="00636426"/>
    <w:rsid w:val="006373BF"/>
    <w:rsid w:val="00643F77"/>
    <w:rsid w:val="00647F71"/>
    <w:rsid w:val="00652314"/>
    <w:rsid w:val="00655CB2"/>
    <w:rsid w:val="0066547B"/>
    <w:rsid w:val="0067468D"/>
    <w:rsid w:val="00675AB4"/>
    <w:rsid w:val="006859E1"/>
    <w:rsid w:val="0069242B"/>
    <w:rsid w:val="00696F82"/>
    <w:rsid w:val="006B03A8"/>
    <w:rsid w:val="006B62F6"/>
    <w:rsid w:val="006B6C2C"/>
    <w:rsid w:val="006C4733"/>
    <w:rsid w:val="006D121B"/>
    <w:rsid w:val="006D1B58"/>
    <w:rsid w:val="006D6076"/>
    <w:rsid w:val="006E5B08"/>
    <w:rsid w:val="006E6C9F"/>
    <w:rsid w:val="006F168D"/>
    <w:rsid w:val="0070196B"/>
    <w:rsid w:val="00705124"/>
    <w:rsid w:val="0070619D"/>
    <w:rsid w:val="00714698"/>
    <w:rsid w:val="007153EF"/>
    <w:rsid w:val="0071720E"/>
    <w:rsid w:val="007216B9"/>
    <w:rsid w:val="007250BB"/>
    <w:rsid w:val="00725143"/>
    <w:rsid w:val="00725CAC"/>
    <w:rsid w:val="007312F1"/>
    <w:rsid w:val="007348F1"/>
    <w:rsid w:val="007349B0"/>
    <w:rsid w:val="007408A6"/>
    <w:rsid w:val="00742CAB"/>
    <w:rsid w:val="0075323C"/>
    <w:rsid w:val="00772D01"/>
    <w:rsid w:val="00772EE8"/>
    <w:rsid w:val="0078128B"/>
    <w:rsid w:val="0078174A"/>
    <w:rsid w:val="0078284C"/>
    <w:rsid w:val="00786ECA"/>
    <w:rsid w:val="00787742"/>
    <w:rsid w:val="00787CD8"/>
    <w:rsid w:val="00790C7A"/>
    <w:rsid w:val="007917A4"/>
    <w:rsid w:val="0079258C"/>
    <w:rsid w:val="007A7428"/>
    <w:rsid w:val="007A7AA2"/>
    <w:rsid w:val="007B3921"/>
    <w:rsid w:val="007B7E96"/>
    <w:rsid w:val="007C001E"/>
    <w:rsid w:val="007C63E1"/>
    <w:rsid w:val="007C70B3"/>
    <w:rsid w:val="007D4515"/>
    <w:rsid w:val="007E162D"/>
    <w:rsid w:val="007E17F8"/>
    <w:rsid w:val="007F7DFB"/>
    <w:rsid w:val="00804716"/>
    <w:rsid w:val="008123CD"/>
    <w:rsid w:val="00820288"/>
    <w:rsid w:val="00823899"/>
    <w:rsid w:val="00824598"/>
    <w:rsid w:val="00832E72"/>
    <w:rsid w:val="008338DA"/>
    <w:rsid w:val="0083519E"/>
    <w:rsid w:val="00841C33"/>
    <w:rsid w:val="00842DC1"/>
    <w:rsid w:val="008436D1"/>
    <w:rsid w:val="008444AA"/>
    <w:rsid w:val="008445EA"/>
    <w:rsid w:val="00844E20"/>
    <w:rsid w:val="008502E5"/>
    <w:rsid w:val="00854177"/>
    <w:rsid w:val="00860E14"/>
    <w:rsid w:val="00864281"/>
    <w:rsid w:val="00890F1A"/>
    <w:rsid w:val="00892E9C"/>
    <w:rsid w:val="00895EAF"/>
    <w:rsid w:val="008968FA"/>
    <w:rsid w:val="008A1673"/>
    <w:rsid w:val="008A1BE0"/>
    <w:rsid w:val="008B1067"/>
    <w:rsid w:val="008B25D0"/>
    <w:rsid w:val="008C1FB1"/>
    <w:rsid w:val="008C3D20"/>
    <w:rsid w:val="008C4BB6"/>
    <w:rsid w:val="008C7604"/>
    <w:rsid w:val="008D0A37"/>
    <w:rsid w:val="008D35BE"/>
    <w:rsid w:val="008D67E3"/>
    <w:rsid w:val="008E1FBC"/>
    <w:rsid w:val="008E6B77"/>
    <w:rsid w:val="008F0979"/>
    <w:rsid w:val="008F0E51"/>
    <w:rsid w:val="009026AD"/>
    <w:rsid w:val="00902B0E"/>
    <w:rsid w:val="009058A6"/>
    <w:rsid w:val="0091570C"/>
    <w:rsid w:val="00916794"/>
    <w:rsid w:val="009274AC"/>
    <w:rsid w:val="00935865"/>
    <w:rsid w:val="009404EB"/>
    <w:rsid w:val="00944500"/>
    <w:rsid w:val="00950C43"/>
    <w:rsid w:val="00954045"/>
    <w:rsid w:val="00955092"/>
    <w:rsid w:val="00955E0B"/>
    <w:rsid w:val="00956CFC"/>
    <w:rsid w:val="0096127A"/>
    <w:rsid w:val="00966048"/>
    <w:rsid w:val="0097098E"/>
    <w:rsid w:val="00980AEC"/>
    <w:rsid w:val="00981925"/>
    <w:rsid w:val="009955E9"/>
    <w:rsid w:val="00995B7D"/>
    <w:rsid w:val="009977C7"/>
    <w:rsid w:val="009A5430"/>
    <w:rsid w:val="009B0033"/>
    <w:rsid w:val="009B29FB"/>
    <w:rsid w:val="009B3C5A"/>
    <w:rsid w:val="009B6BAF"/>
    <w:rsid w:val="009C36CD"/>
    <w:rsid w:val="009D5E05"/>
    <w:rsid w:val="009F0894"/>
    <w:rsid w:val="009F13FC"/>
    <w:rsid w:val="009F1675"/>
    <w:rsid w:val="00A03D7C"/>
    <w:rsid w:val="00A15018"/>
    <w:rsid w:val="00A20AE5"/>
    <w:rsid w:val="00A220D5"/>
    <w:rsid w:val="00A2581E"/>
    <w:rsid w:val="00A335B7"/>
    <w:rsid w:val="00A40161"/>
    <w:rsid w:val="00A416C1"/>
    <w:rsid w:val="00A417FA"/>
    <w:rsid w:val="00A434A1"/>
    <w:rsid w:val="00A44174"/>
    <w:rsid w:val="00A52FCC"/>
    <w:rsid w:val="00A54064"/>
    <w:rsid w:val="00A7794B"/>
    <w:rsid w:val="00A859B3"/>
    <w:rsid w:val="00A95C6A"/>
    <w:rsid w:val="00A96784"/>
    <w:rsid w:val="00AA5793"/>
    <w:rsid w:val="00AB00D8"/>
    <w:rsid w:val="00AB418E"/>
    <w:rsid w:val="00AD1855"/>
    <w:rsid w:val="00AE010B"/>
    <w:rsid w:val="00AF23CD"/>
    <w:rsid w:val="00AF3D0F"/>
    <w:rsid w:val="00AF4408"/>
    <w:rsid w:val="00AF4A09"/>
    <w:rsid w:val="00AF66BD"/>
    <w:rsid w:val="00B00EDE"/>
    <w:rsid w:val="00B022DF"/>
    <w:rsid w:val="00B04399"/>
    <w:rsid w:val="00B07F39"/>
    <w:rsid w:val="00B128B0"/>
    <w:rsid w:val="00B216A0"/>
    <w:rsid w:val="00B227DA"/>
    <w:rsid w:val="00B37087"/>
    <w:rsid w:val="00B4361F"/>
    <w:rsid w:val="00B44927"/>
    <w:rsid w:val="00B511BC"/>
    <w:rsid w:val="00B5158D"/>
    <w:rsid w:val="00B52A0F"/>
    <w:rsid w:val="00B573CB"/>
    <w:rsid w:val="00B64E5A"/>
    <w:rsid w:val="00B802EB"/>
    <w:rsid w:val="00B81154"/>
    <w:rsid w:val="00B82B47"/>
    <w:rsid w:val="00B82C26"/>
    <w:rsid w:val="00B82F0D"/>
    <w:rsid w:val="00B96C79"/>
    <w:rsid w:val="00BA0568"/>
    <w:rsid w:val="00BA34D9"/>
    <w:rsid w:val="00BA69B5"/>
    <w:rsid w:val="00BA6C65"/>
    <w:rsid w:val="00BA7720"/>
    <w:rsid w:val="00BB2157"/>
    <w:rsid w:val="00BB5E92"/>
    <w:rsid w:val="00BB6231"/>
    <w:rsid w:val="00BB7FA4"/>
    <w:rsid w:val="00BC3F6F"/>
    <w:rsid w:val="00BC4AAE"/>
    <w:rsid w:val="00BE3151"/>
    <w:rsid w:val="00BF192F"/>
    <w:rsid w:val="00BF2399"/>
    <w:rsid w:val="00BF3D7C"/>
    <w:rsid w:val="00BF3F11"/>
    <w:rsid w:val="00BF4EA1"/>
    <w:rsid w:val="00BF61C1"/>
    <w:rsid w:val="00BF699D"/>
    <w:rsid w:val="00BF76E4"/>
    <w:rsid w:val="00C021F2"/>
    <w:rsid w:val="00C02AEC"/>
    <w:rsid w:val="00C136B4"/>
    <w:rsid w:val="00C16573"/>
    <w:rsid w:val="00C2225F"/>
    <w:rsid w:val="00C26292"/>
    <w:rsid w:val="00C30C17"/>
    <w:rsid w:val="00C34A00"/>
    <w:rsid w:val="00C37F3A"/>
    <w:rsid w:val="00C47414"/>
    <w:rsid w:val="00C5545E"/>
    <w:rsid w:val="00C55D7C"/>
    <w:rsid w:val="00C60806"/>
    <w:rsid w:val="00C642E2"/>
    <w:rsid w:val="00C809EB"/>
    <w:rsid w:val="00C845F5"/>
    <w:rsid w:val="00C93404"/>
    <w:rsid w:val="00C97586"/>
    <w:rsid w:val="00CA3B07"/>
    <w:rsid w:val="00CB0ABD"/>
    <w:rsid w:val="00CB4C65"/>
    <w:rsid w:val="00CC09A5"/>
    <w:rsid w:val="00CC3207"/>
    <w:rsid w:val="00CC5FFA"/>
    <w:rsid w:val="00CD12F8"/>
    <w:rsid w:val="00CD4977"/>
    <w:rsid w:val="00CE26EC"/>
    <w:rsid w:val="00CE3F83"/>
    <w:rsid w:val="00CE617F"/>
    <w:rsid w:val="00CF0201"/>
    <w:rsid w:val="00CF08EC"/>
    <w:rsid w:val="00CF1B5F"/>
    <w:rsid w:val="00CF2661"/>
    <w:rsid w:val="00CF5F9F"/>
    <w:rsid w:val="00D0016C"/>
    <w:rsid w:val="00D01899"/>
    <w:rsid w:val="00D05BDA"/>
    <w:rsid w:val="00D11337"/>
    <w:rsid w:val="00D14B6D"/>
    <w:rsid w:val="00D156A6"/>
    <w:rsid w:val="00D245B6"/>
    <w:rsid w:val="00D269DB"/>
    <w:rsid w:val="00D31E77"/>
    <w:rsid w:val="00D33156"/>
    <w:rsid w:val="00D34B4E"/>
    <w:rsid w:val="00D37BCF"/>
    <w:rsid w:val="00D61EF0"/>
    <w:rsid w:val="00D62764"/>
    <w:rsid w:val="00D64201"/>
    <w:rsid w:val="00D65F50"/>
    <w:rsid w:val="00D74EDF"/>
    <w:rsid w:val="00D77AC0"/>
    <w:rsid w:val="00D91A42"/>
    <w:rsid w:val="00DA280E"/>
    <w:rsid w:val="00DB3184"/>
    <w:rsid w:val="00DC4564"/>
    <w:rsid w:val="00DC4E98"/>
    <w:rsid w:val="00DD1EB6"/>
    <w:rsid w:val="00DD4E90"/>
    <w:rsid w:val="00DD7512"/>
    <w:rsid w:val="00DE3B6B"/>
    <w:rsid w:val="00DE42F5"/>
    <w:rsid w:val="00DE46F7"/>
    <w:rsid w:val="00DF4FDA"/>
    <w:rsid w:val="00DF56D6"/>
    <w:rsid w:val="00DF676C"/>
    <w:rsid w:val="00E058F7"/>
    <w:rsid w:val="00E0622A"/>
    <w:rsid w:val="00E06C97"/>
    <w:rsid w:val="00E15768"/>
    <w:rsid w:val="00E20359"/>
    <w:rsid w:val="00E22088"/>
    <w:rsid w:val="00E23111"/>
    <w:rsid w:val="00E370E9"/>
    <w:rsid w:val="00E3727D"/>
    <w:rsid w:val="00E4300C"/>
    <w:rsid w:val="00E52719"/>
    <w:rsid w:val="00E5521B"/>
    <w:rsid w:val="00E5760B"/>
    <w:rsid w:val="00E74EF0"/>
    <w:rsid w:val="00E75945"/>
    <w:rsid w:val="00E856C5"/>
    <w:rsid w:val="00E91A4F"/>
    <w:rsid w:val="00E92CA9"/>
    <w:rsid w:val="00E944BE"/>
    <w:rsid w:val="00EA5154"/>
    <w:rsid w:val="00EA5A12"/>
    <w:rsid w:val="00EB3168"/>
    <w:rsid w:val="00EB3757"/>
    <w:rsid w:val="00EB6588"/>
    <w:rsid w:val="00EC00B2"/>
    <w:rsid w:val="00EC0E5C"/>
    <w:rsid w:val="00EC1648"/>
    <w:rsid w:val="00EC2F14"/>
    <w:rsid w:val="00EC5782"/>
    <w:rsid w:val="00EC6D45"/>
    <w:rsid w:val="00EE1D0B"/>
    <w:rsid w:val="00EF0241"/>
    <w:rsid w:val="00EF09BA"/>
    <w:rsid w:val="00EF17E0"/>
    <w:rsid w:val="00F004F2"/>
    <w:rsid w:val="00F10C04"/>
    <w:rsid w:val="00F2739C"/>
    <w:rsid w:val="00F32C7A"/>
    <w:rsid w:val="00F34245"/>
    <w:rsid w:val="00F35DD1"/>
    <w:rsid w:val="00F41313"/>
    <w:rsid w:val="00F41727"/>
    <w:rsid w:val="00F4389B"/>
    <w:rsid w:val="00F512A2"/>
    <w:rsid w:val="00F5147D"/>
    <w:rsid w:val="00F60F7F"/>
    <w:rsid w:val="00F61607"/>
    <w:rsid w:val="00F6255E"/>
    <w:rsid w:val="00F62672"/>
    <w:rsid w:val="00F6326D"/>
    <w:rsid w:val="00F6656A"/>
    <w:rsid w:val="00F6721A"/>
    <w:rsid w:val="00F73341"/>
    <w:rsid w:val="00F76DEB"/>
    <w:rsid w:val="00F76FA1"/>
    <w:rsid w:val="00FA1718"/>
    <w:rsid w:val="00FA2AE3"/>
    <w:rsid w:val="00FA7152"/>
    <w:rsid w:val="00FA7657"/>
    <w:rsid w:val="00FB0343"/>
    <w:rsid w:val="00FB3B58"/>
    <w:rsid w:val="00FB7622"/>
    <w:rsid w:val="00FB7DDD"/>
    <w:rsid w:val="00FD4EA4"/>
    <w:rsid w:val="00FD75AE"/>
    <w:rsid w:val="00FE0BC4"/>
    <w:rsid w:val="00FE23EA"/>
    <w:rsid w:val="00FF3DAB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CC38"/>
  <w15:chartTrackingRefBased/>
  <w15:docId w15:val="{B51BABDA-A563-BF4F-B4E4-585C28C1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5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1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1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C053E"/>
  </w:style>
  <w:style w:type="character" w:styleId="Hyperlink">
    <w:name w:val="Hyperlink"/>
    <w:basedOn w:val="DefaultParagraphFont"/>
    <w:uiPriority w:val="99"/>
    <w:unhideWhenUsed/>
    <w:rsid w:val="00160DC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2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3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1E77"/>
  </w:style>
  <w:style w:type="character" w:styleId="FollowedHyperlink">
    <w:name w:val="FollowedHyperlink"/>
    <w:basedOn w:val="DefaultParagraphFont"/>
    <w:uiPriority w:val="99"/>
    <w:semiHidden/>
    <w:unhideWhenUsed/>
    <w:rsid w:val="00DB318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1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41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6A0"/>
  </w:style>
  <w:style w:type="paragraph" w:styleId="Footer">
    <w:name w:val="footer"/>
    <w:basedOn w:val="Normal"/>
    <w:link w:val="FooterChar"/>
    <w:uiPriority w:val="99"/>
    <w:unhideWhenUsed/>
    <w:rsid w:val="00B21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c-call-det-proposal-l@lists.bnl.gov" TargetMode="External"/><Relationship Id="rId13" Type="http://schemas.openxmlformats.org/officeDocument/2006/relationships/hyperlink" Target="https://indico.bnl.gov/event/85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nl.gov/eic/" TargetMode="External"/><Relationship Id="rId12" Type="http://schemas.openxmlformats.org/officeDocument/2006/relationships/hyperlink" Target="https://www.bnl.gov/eic/EOI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p.edu/catalog/25171/an-assessment-of-us-based-electron-ion-collider-scie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ico.bnl.gov/event/10974/contributions/46316/attachments/32970/52789/EIC.Schedule.pdf" TargetMode="External"/><Relationship Id="rId10" Type="http://schemas.openxmlformats.org/officeDocument/2006/relationships/hyperlink" Target="https://www.osti.gov/biblio/1296778-reaching-horizon-long-range-plan-nuclear-sci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co.bnl.gov/event/10974/contributions/46304/attachments/32994/52822/FAQ.pdf" TargetMode="External"/><Relationship Id="rId14" Type="http://schemas.openxmlformats.org/officeDocument/2006/relationships/hyperlink" Target="http://www.eicug.org/web/documents/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Chamizo Llatas, Maria</dc:creator>
  <cp:keywords/>
  <dc:description/>
  <cp:lastModifiedBy>jim yeck</cp:lastModifiedBy>
  <cp:revision>6</cp:revision>
  <cp:lastPrinted>2021-02-11T15:11:00Z</cp:lastPrinted>
  <dcterms:created xsi:type="dcterms:W3CDTF">2021-03-05T18:23:00Z</dcterms:created>
  <dcterms:modified xsi:type="dcterms:W3CDTF">2021-03-05T18:47:00Z</dcterms:modified>
</cp:coreProperties>
</file>