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AF97" w14:textId="77777777" w:rsidR="00536CC3" w:rsidRPr="00536CC3" w:rsidRDefault="000219FD" w:rsidP="00536CC3">
      <w:r>
        <w:t>Title:</w:t>
      </w:r>
      <w:r w:rsidR="009F4675">
        <w:t xml:space="preserve"> </w:t>
      </w:r>
      <w:r w:rsidR="00536CC3" w:rsidRPr="00536CC3">
        <w:t>Separations of radionuclides by centrifugal partition chromatography methods</w:t>
      </w:r>
    </w:p>
    <w:p w14:paraId="2853A29D" w14:textId="17BFDB39" w:rsidR="000219FD" w:rsidRDefault="00536CC3" w:rsidP="009653FD">
      <w:r>
        <w:t>PIs</w:t>
      </w:r>
      <w:r w:rsidR="000219FD">
        <w:t xml:space="preserve">: Michael Chimes, </w:t>
      </w:r>
      <w:r w:rsidR="009F4675">
        <w:t>Cathy</w:t>
      </w:r>
      <w:r w:rsidR="00EE2399">
        <w:t xml:space="preserve"> S.</w:t>
      </w:r>
      <w:r w:rsidR="009F4675">
        <w:t xml:space="preserve"> Cutler</w:t>
      </w:r>
    </w:p>
    <w:p w14:paraId="2845694D" w14:textId="41EEE2F5" w:rsidR="00536CC3" w:rsidRDefault="00536CC3" w:rsidP="00BC1DBC">
      <w:r>
        <w:t>Abstract:</w:t>
      </w:r>
    </w:p>
    <w:p w14:paraId="5CC7ADB0" w14:textId="22C79042" w:rsidR="00D5606D" w:rsidRDefault="00E43EEB" w:rsidP="00D5606D">
      <w:r>
        <w:t xml:space="preserve">Separation of </w:t>
      </w:r>
      <w:r w:rsidR="0020158D">
        <w:t>neighboring</w:t>
      </w:r>
      <w:r>
        <w:t xml:space="preserve"> lanthanide</w:t>
      </w:r>
      <w:r w:rsidR="0020158D">
        <w:t xml:space="preserve"> elements</w:t>
      </w:r>
      <w:r>
        <w:t xml:space="preserve"> ha</w:t>
      </w:r>
      <w:r w:rsidR="0020158D">
        <w:t>s</w:t>
      </w:r>
      <w:r>
        <w:t xml:space="preserve"> historically proven difficult owing to the similarity in </w:t>
      </w:r>
      <w:r w:rsidR="0020158D">
        <w:t xml:space="preserve">their </w:t>
      </w:r>
      <w:r>
        <w:t>chemical behavior</w:t>
      </w:r>
      <w:r w:rsidR="0020158D">
        <w:t>.</w:t>
      </w:r>
      <w:r w:rsidR="009527ED" w:rsidRPr="009527ED">
        <w:t xml:space="preserve"> </w:t>
      </w:r>
      <w:r w:rsidR="009527ED">
        <w:t>Two such separations of interest</w:t>
      </w:r>
      <w:r w:rsidR="009527ED" w:rsidRPr="008D4D18">
        <w:t xml:space="preserve"> </w:t>
      </w:r>
      <w:r w:rsidR="009527ED">
        <w:t xml:space="preserve">in the context of </w:t>
      </w:r>
      <w:r w:rsidR="0089389D">
        <w:t xml:space="preserve">radiopharmaceutical research and development </w:t>
      </w:r>
      <w:r w:rsidR="009527ED">
        <w:t xml:space="preserve">are terbium from dysprosium and neodymium from praseodymium, </w:t>
      </w:r>
      <w:r w:rsidR="00F348BA">
        <w:t xml:space="preserve">for reasons </w:t>
      </w:r>
      <w:r w:rsidR="009527ED">
        <w:t>discussed further below.</w:t>
      </w:r>
      <w:r w:rsidR="00F348BA">
        <w:t xml:space="preserve"> One promising method for the separation of these elements is </w:t>
      </w:r>
      <w:r w:rsidR="00D5606D" w:rsidRPr="00D5606D">
        <w:t>Centrifugal Partition Chromatography (CPC)</w:t>
      </w:r>
      <w:r w:rsidR="00EC5B86">
        <w:t>, which</w:t>
      </w:r>
      <w:r w:rsidR="00D5606D" w:rsidRPr="00D5606D">
        <w:t xml:space="preserve"> </w:t>
      </w:r>
      <w:r w:rsidR="00527C0A">
        <w:t>is</w:t>
      </w:r>
      <w:r w:rsidR="00D5606D" w:rsidRPr="00D5606D">
        <w:t xml:space="preserve"> a liquid-liquid chromatography method that does hundreds of automatic successive extractions within </w:t>
      </w:r>
      <w:r w:rsidR="00361647" w:rsidRPr="00D5606D">
        <w:t>small, engraved</w:t>
      </w:r>
      <w:r w:rsidR="00D5606D" w:rsidRPr="00D5606D">
        <w:t xml:space="preserve"> cells or chambers on a rotating disk.</w:t>
      </w:r>
      <w:r w:rsidR="00617E31">
        <w:t xml:space="preserve"> By pumping the </w:t>
      </w:r>
      <w:r w:rsidR="00D5606D" w:rsidRPr="00D5606D">
        <w:t xml:space="preserve">mobile phase from cell to cell through the stationary phase, </w:t>
      </w:r>
      <w:r w:rsidR="003366C1">
        <w:t xml:space="preserve">which is </w:t>
      </w:r>
      <w:r w:rsidR="003366C1" w:rsidRPr="00D5606D">
        <w:t>held in place by centrifugal force</w:t>
      </w:r>
      <w:r w:rsidR="003366C1">
        <w:t>,</w:t>
      </w:r>
      <w:r w:rsidR="003366C1" w:rsidRPr="00D5606D">
        <w:t xml:space="preserve"> </w:t>
      </w:r>
      <w:r w:rsidR="00D5606D" w:rsidRPr="00D5606D">
        <w:t xml:space="preserve">no solid support </w:t>
      </w:r>
      <w:r w:rsidR="003366C1">
        <w:t xml:space="preserve">is </w:t>
      </w:r>
      <w:r w:rsidR="00D5606D" w:rsidRPr="00D5606D">
        <w:t xml:space="preserve">needed </w:t>
      </w:r>
      <w:r w:rsidR="00E52C41">
        <w:t>and separations of nuclides/molecules with similar chemistries</w:t>
      </w:r>
      <w:r w:rsidR="00074176">
        <w:t xml:space="preserve"> can be achieved with minimal solvent volumes</w:t>
      </w:r>
      <w:r w:rsidR="00E85957">
        <w:t>, thereby</w:t>
      </w:r>
      <w:r w:rsidR="00721AE1">
        <w:t xml:space="preserve"> reducing waste</w:t>
      </w:r>
      <w:r w:rsidR="00AC5A8F">
        <w:t xml:space="preserve"> generated</w:t>
      </w:r>
      <w:r w:rsidR="00E85957">
        <w:t>,</w:t>
      </w:r>
      <w:r w:rsidR="00074176">
        <w:t xml:space="preserve"> and good throughput times</w:t>
      </w:r>
      <w:r w:rsidR="007B3FE4">
        <w:t>, increasing productivity and lowering cost</w:t>
      </w:r>
      <w:r w:rsidR="00D5606D" w:rsidRPr="00D5606D">
        <w:t>.</w:t>
      </w:r>
      <w:r w:rsidR="00ED6093">
        <w:t xml:space="preserve"> </w:t>
      </w:r>
      <w:r w:rsidR="00484183">
        <w:t>Additionally,</w:t>
      </w:r>
      <w:r w:rsidR="00410938">
        <w:t xml:space="preserve"> </w:t>
      </w:r>
      <w:r w:rsidR="00165214">
        <w:t xml:space="preserve">the use of CPC </w:t>
      </w:r>
      <w:r w:rsidR="00E45F3F">
        <w:t xml:space="preserve">could also potentially be used to </w:t>
      </w:r>
      <w:r w:rsidR="00C130AB">
        <w:t>improve current separation process</w:t>
      </w:r>
      <w:r w:rsidR="00257261">
        <w:t>es</w:t>
      </w:r>
      <w:r w:rsidR="00C130AB">
        <w:t xml:space="preserve"> performed at </w:t>
      </w:r>
      <w:r w:rsidR="0028036C">
        <w:t xml:space="preserve">BNL. </w:t>
      </w:r>
      <w:r w:rsidR="00F331DD">
        <w:t>One example of this would be to aid the</w:t>
      </w:r>
      <w:r w:rsidR="009226EB">
        <w:t xml:space="preserve"> </w:t>
      </w:r>
      <w:r w:rsidR="00B112C4">
        <w:t>fut</w:t>
      </w:r>
      <w:r w:rsidR="003F14E4">
        <w:t xml:space="preserve">ure </w:t>
      </w:r>
      <w:r w:rsidR="009226EB">
        <w:t>scal</w:t>
      </w:r>
      <w:r w:rsidR="00257261">
        <w:t>e</w:t>
      </w:r>
      <w:r w:rsidR="009226EB">
        <w:t xml:space="preserve"> up of the actinium process</w:t>
      </w:r>
      <w:r w:rsidR="003142E4">
        <w:t xml:space="preserve"> to thorium target masses of 100g</w:t>
      </w:r>
      <w:r w:rsidR="003F14E4">
        <w:t xml:space="preserve"> which is of interest to the DOE Isotope Program</w:t>
      </w:r>
      <w:r w:rsidR="000C0C13">
        <w:t xml:space="preserve"> </w:t>
      </w:r>
      <w:proofErr w:type="gramStart"/>
      <w:r w:rsidR="000C0C13">
        <w:t>in order to</w:t>
      </w:r>
      <w:proofErr w:type="gramEnd"/>
      <w:r w:rsidR="000C0C13">
        <w:t xml:space="preserve"> meet the potential demand of Ac-225</w:t>
      </w:r>
      <w:r w:rsidR="003142E4">
        <w:t>.</w:t>
      </w:r>
    </w:p>
    <w:p w14:paraId="57A2580F" w14:textId="52292ED6" w:rsidR="00740968" w:rsidRDefault="00780D62" w:rsidP="00740968">
      <w:r w:rsidRPr="00775C33">
        <w:t>Terbium-161 (t</w:t>
      </w:r>
      <w:r w:rsidRPr="00775C33">
        <w:rPr>
          <w:vertAlign w:val="subscript"/>
        </w:rPr>
        <w:t>1/2</w:t>
      </w:r>
      <w:r w:rsidRPr="00775C33">
        <w:t xml:space="preserve"> = 6.89 d, β</w:t>
      </w:r>
      <w:r w:rsidRPr="00775C33">
        <w:rPr>
          <w:vertAlign w:val="superscript"/>
        </w:rPr>
        <w:t>-</w:t>
      </w:r>
      <w:r w:rsidRPr="00775C33">
        <w:t xml:space="preserve"> 100%, E</w:t>
      </w:r>
      <w:r w:rsidRPr="00775C33">
        <w:rPr>
          <w:vertAlign w:val="subscript"/>
        </w:rPr>
        <w:t>βmax</w:t>
      </w:r>
      <w:r w:rsidRPr="00775C33">
        <w:t xml:space="preserve"> 594 keV) is a highly promising radioisotope for targeted cancer treatment due to its emitted radiation, which consists of both Auger electrons and short-range beta particles.</w:t>
      </w:r>
      <w:r w:rsidR="00D15142">
        <w:t xml:space="preserve"> Similarly, n</w:t>
      </w:r>
      <w:r w:rsidR="00D15142" w:rsidRPr="00775C33">
        <w:t>eodymium-140 (t</w:t>
      </w:r>
      <w:r w:rsidR="00D15142" w:rsidRPr="00775C33">
        <w:rPr>
          <w:vertAlign w:val="subscript"/>
        </w:rPr>
        <w:t>1/2</w:t>
      </w:r>
      <w:r w:rsidR="00D15142" w:rsidRPr="00775C33">
        <w:t xml:space="preserve"> = 3.37 d, e</w:t>
      </w:r>
      <w:r w:rsidR="00D15142" w:rsidRPr="00775C33">
        <w:rPr>
          <w:vertAlign w:val="superscript"/>
        </w:rPr>
        <w:t>−</w:t>
      </w:r>
      <w:r w:rsidR="00D15142" w:rsidRPr="00775C33">
        <w:t xml:space="preserve"> capture 100%) has also gained increasing attention for clinical applications as its daughter praseodymium-140 (t</w:t>
      </w:r>
      <w:r w:rsidR="00D15142" w:rsidRPr="00775C33">
        <w:rPr>
          <w:vertAlign w:val="subscript"/>
        </w:rPr>
        <w:t>1/2</w:t>
      </w:r>
      <w:r w:rsidR="00D15142" w:rsidRPr="00775C33">
        <w:t xml:space="preserve"> = 3.39 min, β</w:t>
      </w:r>
      <w:r w:rsidR="00D15142" w:rsidRPr="00775C33">
        <w:rPr>
          <w:vertAlign w:val="superscript"/>
        </w:rPr>
        <w:t>+</w:t>
      </w:r>
      <w:r w:rsidR="00D15142" w:rsidRPr="00775C33">
        <w:t>, E</w:t>
      </w:r>
      <w:r w:rsidR="00D15142" w:rsidRPr="00775C33">
        <w:rPr>
          <w:vertAlign w:val="subscript"/>
        </w:rPr>
        <w:t>βavg</w:t>
      </w:r>
      <w:r w:rsidR="00D15142" w:rsidRPr="00775C33">
        <w:t xml:space="preserve"> = 1067 keV) is a rapidly decaying positron emitter useful for PET imaging</w:t>
      </w:r>
      <w:r w:rsidR="00D15142">
        <w:t>. These radioi</w:t>
      </w:r>
      <w:r w:rsidR="00AC45EA">
        <w:t>s</w:t>
      </w:r>
      <w:r w:rsidR="00D15142">
        <w:t>otopes can</w:t>
      </w:r>
      <w:r w:rsidR="00AC45EA">
        <w:t xml:space="preserve"> be produced </w:t>
      </w:r>
      <w:r w:rsidR="009A6A83">
        <w:t xml:space="preserve">through proton irradiation of dysprosium and praseodymium </w:t>
      </w:r>
      <w:r w:rsidR="005572A1">
        <w:t xml:space="preserve">respectively. </w:t>
      </w:r>
      <w:r w:rsidR="006A36F4" w:rsidRPr="00775C33">
        <w:t>Purification of useful Tb/Nd isotopes from the Dy/</w:t>
      </w:r>
      <w:proofErr w:type="spellStart"/>
      <w:r w:rsidR="006A36F4" w:rsidRPr="00775C33">
        <w:t>Pr</w:t>
      </w:r>
      <w:proofErr w:type="spellEnd"/>
      <w:r w:rsidR="006A36F4" w:rsidRPr="00775C33">
        <w:t xml:space="preserve"> target material would require efficient chemical separation. Currently, effective research into and use of these isotopes is hindered due to the difficulties present in separation of adjacent lanthanides owing to the similarity in chemical behavior of the lanthanide elements, with separation methods utilizing slight differences in ionic radii between adjacent lanthanides.</w:t>
      </w:r>
      <w:r w:rsidR="006A36F4">
        <w:t xml:space="preserve"> </w:t>
      </w:r>
      <w:r w:rsidR="00740968">
        <w:t>W</w:t>
      </w:r>
      <w:r w:rsidR="00740968" w:rsidRPr="00D5606D">
        <w:t xml:space="preserve">ork </w:t>
      </w:r>
      <w:r w:rsidR="00740968">
        <w:t xml:space="preserve">proposed herein </w:t>
      </w:r>
      <w:r w:rsidR="00740968" w:rsidRPr="00D5606D">
        <w:t xml:space="preserve">will </w:t>
      </w:r>
      <w:r w:rsidR="00740968">
        <w:t xml:space="preserve">therefore focus on the investigation and </w:t>
      </w:r>
      <w:r w:rsidR="00740968" w:rsidRPr="00D5606D">
        <w:t>optimiz</w:t>
      </w:r>
      <w:r w:rsidR="00740968">
        <w:t>ation of the</w:t>
      </w:r>
      <w:r w:rsidR="00740968" w:rsidRPr="00D5606D">
        <w:t xml:space="preserve"> separation of </w:t>
      </w:r>
      <w:r w:rsidR="006A5E54">
        <w:t>Tb and Nd from</w:t>
      </w:r>
      <w:r w:rsidR="00D101D3">
        <w:t xml:space="preserve"> Dy and </w:t>
      </w:r>
      <w:proofErr w:type="spellStart"/>
      <w:r w:rsidR="00D101D3">
        <w:t>Pr</w:t>
      </w:r>
      <w:proofErr w:type="spellEnd"/>
      <w:r w:rsidR="00D101D3">
        <w:t xml:space="preserve"> respectively </w:t>
      </w:r>
      <w:r w:rsidR="00740968" w:rsidRPr="00D5606D">
        <w:t xml:space="preserve">by </w:t>
      </w:r>
      <w:r w:rsidR="00740968">
        <w:t>CPC</w:t>
      </w:r>
      <w:r w:rsidR="00D101D3">
        <w:t xml:space="preserve">, with the potential of extending </w:t>
      </w:r>
      <w:r w:rsidR="00E8207D">
        <w:t xml:space="preserve">research to its use </w:t>
      </w:r>
      <w:r w:rsidR="00ED68C2">
        <w:t>in the Ac/Th</w:t>
      </w:r>
      <w:r w:rsidR="00274A67">
        <w:t xml:space="preserve"> process in future</w:t>
      </w:r>
      <w:r w:rsidR="00740968" w:rsidRPr="00D5606D">
        <w:t>.</w:t>
      </w:r>
    </w:p>
    <w:sectPr w:rsidR="00740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201BC"/>
    <w:multiLevelType w:val="hybridMultilevel"/>
    <w:tmpl w:val="F7D44BC2"/>
    <w:lvl w:ilvl="0" w:tplc="086C73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72261"/>
    <w:multiLevelType w:val="hybridMultilevel"/>
    <w:tmpl w:val="7DF6B7D8"/>
    <w:lvl w:ilvl="0" w:tplc="4E1AA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10427F"/>
    <w:multiLevelType w:val="hybridMultilevel"/>
    <w:tmpl w:val="BF5A5DC0"/>
    <w:lvl w:ilvl="0" w:tplc="9BC0B6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DA549E"/>
    <w:multiLevelType w:val="hybridMultilevel"/>
    <w:tmpl w:val="D1900546"/>
    <w:lvl w:ilvl="0" w:tplc="C524A9FE">
      <w:start w:val="1"/>
      <w:numFmt w:val="bullet"/>
      <w:lvlText w:val="•"/>
      <w:lvlJc w:val="left"/>
      <w:pPr>
        <w:tabs>
          <w:tab w:val="num" w:pos="720"/>
        </w:tabs>
        <w:ind w:left="720" w:hanging="360"/>
      </w:pPr>
      <w:rPr>
        <w:rFonts w:ascii="Arial" w:hAnsi="Arial" w:hint="default"/>
      </w:rPr>
    </w:lvl>
    <w:lvl w:ilvl="1" w:tplc="059EED94">
      <w:numFmt w:val="bullet"/>
      <w:lvlText w:val="•"/>
      <w:lvlJc w:val="left"/>
      <w:pPr>
        <w:tabs>
          <w:tab w:val="num" w:pos="1440"/>
        </w:tabs>
        <w:ind w:left="1440" w:hanging="360"/>
      </w:pPr>
      <w:rPr>
        <w:rFonts w:ascii="Arial" w:hAnsi="Arial" w:hint="default"/>
      </w:rPr>
    </w:lvl>
    <w:lvl w:ilvl="2" w:tplc="D1C86516" w:tentative="1">
      <w:start w:val="1"/>
      <w:numFmt w:val="bullet"/>
      <w:lvlText w:val="•"/>
      <w:lvlJc w:val="left"/>
      <w:pPr>
        <w:tabs>
          <w:tab w:val="num" w:pos="2160"/>
        </w:tabs>
        <w:ind w:left="2160" w:hanging="360"/>
      </w:pPr>
      <w:rPr>
        <w:rFonts w:ascii="Arial" w:hAnsi="Arial" w:hint="default"/>
      </w:rPr>
    </w:lvl>
    <w:lvl w:ilvl="3" w:tplc="699037F2" w:tentative="1">
      <w:start w:val="1"/>
      <w:numFmt w:val="bullet"/>
      <w:lvlText w:val="•"/>
      <w:lvlJc w:val="left"/>
      <w:pPr>
        <w:tabs>
          <w:tab w:val="num" w:pos="2880"/>
        </w:tabs>
        <w:ind w:left="2880" w:hanging="360"/>
      </w:pPr>
      <w:rPr>
        <w:rFonts w:ascii="Arial" w:hAnsi="Arial" w:hint="default"/>
      </w:rPr>
    </w:lvl>
    <w:lvl w:ilvl="4" w:tplc="AC02373A" w:tentative="1">
      <w:start w:val="1"/>
      <w:numFmt w:val="bullet"/>
      <w:lvlText w:val="•"/>
      <w:lvlJc w:val="left"/>
      <w:pPr>
        <w:tabs>
          <w:tab w:val="num" w:pos="3600"/>
        </w:tabs>
        <w:ind w:left="3600" w:hanging="360"/>
      </w:pPr>
      <w:rPr>
        <w:rFonts w:ascii="Arial" w:hAnsi="Arial" w:hint="default"/>
      </w:rPr>
    </w:lvl>
    <w:lvl w:ilvl="5" w:tplc="3D509D8C" w:tentative="1">
      <w:start w:val="1"/>
      <w:numFmt w:val="bullet"/>
      <w:lvlText w:val="•"/>
      <w:lvlJc w:val="left"/>
      <w:pPr>
        <w:tabs>
          <w:tab w:val="num" w:pos="4320"/>
        </w:tabs>
        <w:ind w:left="4320" w:hanging="360"/>
      </w:pPr>
      <w:rPr>
        <w:rFonts w:ascii="Arial" w:hAnsi="Arial" w:hint="default"/>
      </w:rPr>
    </w:lvl>
    <w:lvl w:ilvl="6" w:tplc="B14C3910" w:tentative="1">
      <w:start w:val="1"/>
      <w:numFmt w:val="bullet"/>
      <w:lvlText w:val="•"/>
      <w:lvlJc w:val="left"/>
      <w:pPr>
        <w:tabs>
          <w:tab w:val="num" w:pos="5040"/>
        </w:tabs>
        <w:ind w:left="5040" w:hanging="360"/>
      </w:pPr>
      <w:rPr>
        <w:rFonts w:ascii="Arial" w:hAnsi="Arial" w:hint="default"/>
      </w:rPr>
    </w:lvl>
    <w:lvl w:ilvl="7" w:tplc="8ECE0B22" w:tentative="1">
      <w:start w:val="1"/>
      <w:numFmt w:val="bullet"/>
      <w:lvlText w:val="•"/>
      <w:lvlJc w:val="left"/>
      <w:pPr>
        <w:tabs>
          <w:tab w:val="num" w:pos="5760"/>
        </w:tabs>
        <w:ind w:left="5760" w:hanging="360"/>
      </w:pPr>
      <w:rPr>
        <w:rFonts w:ascii="Arial" w:hAnsi="Arial" w:hint="default"/>
      </w:rPr>
    </w:lvl>
    <w:lvl w:ilvl="8" w:tplc="72F6D0FC" w:tentative="1">
      <w:start w:val="1"/>
      <w:numFmt w:val="bullet"/>
      <w:lvlText w:val="•"/>
      <w:lvlJc w:val="left"/>
      <w:pPr>
        <w:tabs>
          <w:tab w:val="num" w:pos="6480"/>
        </w:tabs>
        <w:ind w:left="6480" w:hanging="360"/>
      </w:pPr>
      <w:rPr>
        <w:rFonts w:ascii="Arial" w:hAnsi="Arial" w:hint="default"/>
      </w:rPr>
    </w:lvl>
  </w:abstractNum>
  <w:num w:numId="1" w16cid:durableId="342169275">
    <w:abstractNumId w:val="3"/>
  </w:num>
  <w:num w:numId="2" w16cid:durableId="369033257">
    <w:abstractNumId w:val="2"/>
  </w:num>
  <w:num w:numId="3" w16cid:durableId="1062752748">
    <w:abstractNumId w:val="0"/>
  </w:num>
  <w:num w:numId="4" w16cid:durableId="39605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ED"/>
    <w:rsid w:val="00000B45"/>
    <w:rsid w:val="00005928"/>
    <w:rsid w:val="00007544"/>
    <w:rsid w:val="000219FD"/>
    <w:rsid w:val="000361AF"/>
    <w:rsid w:val="00066127"/>
    <w:rsid w:val="00074176"/>
    <w:rsid w:val="0008152F"/>
    <w:rsid w:val="000932A9"/>
    <w:rsid w:val="000A2631"/>
    <w:rsid w:val="000C0C13"/>
    <w:rsid w:val="000C47D3"/>
    <w:rsid w:val="000C7874"/>
    <w:rsid w:val="000F19EE"/>
    <w:rsid w:val="00104C17"/>
    <w:rsid w:val="00106419"/>
    <w:rsid w:val="00122305"/>
    <w:rsid w:val="00126111"/>
    <w:rsid w:val="00127933"/>
    <w:rsid w:val="001643E8"/>
    <w:rsid w:val="00165214"/>
    <w:rsid w:val="00170646"/>
    <w:rsid w:val="00176759"/>
    <w:rsid w:val="001833B8"/>
    <w:rsid w:val="001850AD"/>
    <w:rsid w:val="0019761E"/>
    <w:rsid w:val="001B2065"/>
    <w:rsid w:val="001B24B4"/>
    <w:rsid w:val="001D052F"/>
    <w:rsid w:val="001D50C2"/>
    <w:rsid w:val="001E0BCE"/>
    <w:rsid w:val="001F1AF4"/>
    <w:rsid w:val="001F23D3"/>
    <w:rsid w:val="001F39E0"/>
    <w:rsid w:val="0020158D"/>
    <w:rsid w:val="00214D70"/>
    <w:rsid w:val="002277FE"/>
    <w:rsid w:val="00244BA2"/>
    <w:rsid w:val="002512AA"/>
    <w:rsid w:val="00257261"/>
    <w:rsid w:val="0026386E"/>
    <w:rsid w:val="00274A67"/>
    <w:rsid w:val="00276405"/>
    <w:rsid w:val="00277D71"/>
    <w:rsid w:val="0028036C"/>
    <w:rsid w:val="0028363C"/>
    <w:rsid w:val="00286425"/>
    <w:rsid w:val="00286AF5"/>
    <w:rsid w:val="002930E7"/>
    <w:rsid w:val="002A15F0"/>
    <w:rsid w:val="002A6B56"/>
    <w:rsid w:val="002C0FBB"/>
    <w:rsid w:val="002D2217"/>
    <w:rsid w:val="002F1F9A"/>
    <w:rsid w:val="0030712A"/>
    <w:rsid w:val="00313D10"/>
    <w:rsid w:val="003142E4"/>
    <w:rsid w:val="003202A5"/>
    <w:rsid w:val="00320515"/>
    <w:rsid w:val="003366C1"/>
    <w:rsid w:val="00336C6E"/>
    <w:rsid w:val="00336F82"/>
    <w:rsid w:val="003503E2"/>
    <w:rsid w:val="00361647"/>
    <w:rsid w:val="00366AE6"/>
    <w:rsid w:val="0037108E"/>
    <w:rsid w:val="0038756D"/>
    <w:rsid w:val="003915E5"/>
    <w:rsid w:val="00397056"/>
    <w:rsid w:val="003F14E4"/>
    <w:rsid w:val="003F22A7"/>
    <w:rsid w:val="00400993"/>
    <w:rsid w:val="004079F6"/>
    <w:rsid w:val="00407B36"/>
    <w:rsid w:val="00410938"/>
    <w:rsid w:val="004528E1"/>
    <w:rsid w:val="00484183"/>
    <w:rsid w:val="004861C8"/>
    <w:rsid w:val="00491684"/>
    <w:rsid w:val="004935E8"/>
    <w:rsid w:val="004A742C"/>
    <w:rsid w:val="004B078C"/>
    <w:rsid w:val="004D2160"/>
    <w:rsid w:val="004D4688"/>
    <w:rsid w:val="004D7A92"/>
    <w:rsid w:val="004E44E7"/>
    <w:rsid w:val="004E5785"/>
    <w:rsid w:val="004F6C26"/>
    <w:rsid w:val="00503997"/>
    <w:rsid w:val="00505F28"/>
    <w:rsid w:val="0050704C"/>
    <w:rsid w:val="005149B5"/>
    <w:rsid w:val="00527184"/>
    <w:rsid w:val="00527C0A"/>
    <w:rsid w:val="00536CC3"/>
    <w:rsid w:val="00540582"/>
    <w:rsid w:val="005441F9"/>
    <w:rsid w:val="00546CD8"/>
    <w:rsid w:val="005472E3"/>
    <w:rsid w:val="005522FF"/>
    <w:rsid w:val="005572A1"/>
    <w:rsid w:val="00567D33"/>
    <w:rsid w:val="005733DA"/>
    <w:rsid w:val="005862A9"/>
    <w:rsid w:val="005B63ED"/>
    <w:rsid w:val="005C1CEB"/>
    <w:rsid w:val="005C7E8F"/>
    <w:rsid w:val="005D2E5B"/>
    <w:rsid w:val="005E2029"/>
    <w:rsid w:val="006008F5"/>
    <w:rsid w:val="00607EFF"/>
    <w:rsid w:val="006110EC"/>
    <w:rsid w:val="00615FCF"/>
    <w:rsid w:val="00616F6E"/>
    <w:rsid w:val="00617E31"/>
    <w:rsid w:val="0062411F"/>
    <w:rsid w:val="006424A6"/>
    <w:rsid w:val="006679CE"/>
    <w:rsid w:val="0067214B"/>
    <w:rsid w:val="00687150"/>
    <w:rsid w:val="006935EB"/>
    <w:rsid w:val="00697137"/>
    <w:rsid w:val="006A132F"/>
    <w:rsid w:val="006A3133"/>
    <w:rsid w:val="006A36F4"/>
    <w:rsid w:val="006A5270"/>
    <w:rsid w:val="006A5E54"/>
    <w:rsid w:val="006B2F40"/>
    <w:rsid w:val="006B40F7"/>
    <w:rsid w:val="006D5ECA"/>
    <w:rsid w:val="006D7189"/>
    <w:rsid w:val="006E4134"/>
    <w:rsid w:val="006F2755"/>
    <w:rsid w:val="006F4FAE"/>
    <w:rsid w:val="00710E81"/>
    <w:rsid w:val="00713EA0"/>
    <w:rsid w:val="00715BAC"/>
    <w:rsid w:val="00721AE1"/>
    <w:rsid w:val="00724200"/>
    <w:rsid w:val="00731526"/>
    <w:rsid w:val="00740968"/>
    <w:rsid w:val="007578CB"/>
    <w:rsid w:val="007737EE"/>
    <w:rsid w:val="007741DF"/>
    <w:rsid w:val="00775C33"/>
    <w:rsid w:val="00780D62"/>
    <w:rsid w:val="00791DB1"/>
    <w:rsid w:val="007943CE"/>
    <w:rsid w:val="00795F8A"/>
    <w:rsid w:val="007A3CBC"/>
    <w:rsid w:val="007B3FE4"/>
    <w:rsid w:val="007C700D"/>
    <w:rsid w:val="007D69E0"/>
    <w:rsid w:val="007D7928"/>
    <w:rsid w:val="00803F2F"/>
    <w:rsid w:val="00811900"/>
    <w:rsid w:val="00821C1F"/>
    <w:rsid w:val="008468F2"/>
    <w:rsid w:val="00852CFE"/>
    <w:rsid w:val="00856225"/>
    <w:rsid w:val="0086377D"/>
    <w:rsid w:val="00873104"/>
    <w:rsid w:val="00875D00"/>
    <w:rsid w:val="00880FCE"/>
    <w:rsid w:val="0089389D"/>
    <w:rsid w:val="00897ADE"/>
    <w:rsid w:val="008B2BF3"/>
    <w:rsid w:val="008B3A71"/>
    <w:rsid w:val="008B3BAC"/>
    <w:rsid w:val="008B7BC8"/>
    <w:rsid w:val="008C21F4"/>
    <w:rsid w:val="008C3272"/>
    <w:rsid w:val="008D38DD"/>
    <w:rsid w:val="008D4D18"/>
    <w:rsid w:val="008D55F2"/>
    <w:rsid w:val="008D5BE2"/>
    <w:rsid w:val="008D6097"/>
    <w:rsid w:val="008E2CA2"/>
    <w:rsid w:val="008E463C"/>
    <w:rsid w:val="00901BE8"/>
    <w:rsid w:val="00907762"/>
    <w:rsid w:val="00914B57"/>
    <w:rsid w:val="0091704A"/>
    <w:rsid w:val="009226EB"/>
    <w:rsid w:val="009378BC"/>
    <w:rsid w:val="009527ED"/>
    <w:rsid w:val="009653FD"/>
    <w:rsid w:val="00967381"/>
    <w:rsid w:val="0099565B"/>
    <w:rsid w:val="009A6A83"/>
    <w:rsid w:val="009E54E8"/>
    <w:rsid w:val="009E6C7D"/>
    <w:rsid w:val="009F28AD"/>
    <w:rsid w:val="009F4675"/>
    <w:rsid w:val="009F714A"/>
    <w:rsid w:val="00A05809"/>
    <w:rsid w:val="00A1284C"/>
    <w:rsid w:val="00A257FE"/>
    <w:rsid w:val="00A34749"/>
    <w:rsid w:val="00A41A69"/>
    <w:rsid w:val="00A70768"/>
    <w:rsid w:val="00A717CB"/>
    <w:rsid w:val="00A85C0E"/>
    <w:rsid w:val="00AA4872"/>
    <w:rsid w:val="00AA6425"/>
    <w:rsid w:val="00AC45EA"/>
    <w:rsid w:val="00AC5A8F"/>
    <w:rsid w:val="00AF1D40"/>
    <w:rsid w:val="00AF3C53"/>
    <w:rsid w:val="00B004BC"/>
    <w:rsid w:val="00B112C4"/>
    <w:rsid w:val="00B14161"/>
    <w:rsid w:val="00B24EA8"/>
    <w:rsid w:val="00B25314"/>
    <w:rsid w:val="00B3133A"/>
    <w:rsid w:val="00B446B4"/>
    <w:rsid w:val="00B56194"/>
    <w:rsid w:val="00B64007"/>
    <w:rsid w:val="00B64024"/>
    <w:rsid w:val="00B66056"/>
    <w:rsid w:val="00B72030"/>
    <w:rsid w:val="00B9010A"/>
    <w:rsid w:val="00BA1659"/>
    <w:rsid w:val="00BA6EE1"/>
    <w:rsid w:val="00BA765D"/>
    <w:rsid w:val="00BC1DBC"/>
    <w:rsid w:val="00BC3375"/>
    <w:rsid w:val="00BC4D45"/>
    <w:rsid w:val="00BC71C7"/>
    <w:rsid w:val="00BD2DFE"/>
    <w:rsid w:val="00BD739B"/>
    <w:rsid w:val="00BE2130"/>
    <w:rsid w:val="00C0613D"/>
    <w:rsid w:val="00C10546"/>
    <w:rsid w:val="00C130AB"/>
    <w:rsid w:val="00C54F3A"/>
    <w:rsid w:val="00C6230E"/>
    <w:rsid w:val="00C64142"/>
    <w:rsid w:val="00C66F27"/>
    <w:rsid w:val="00C7307D"/>
    <w:rsid w:val="00C828C2"/>
    <w:rsid w:val="00C83507"/>
    <w:rsid w:val="00C84049"/>
    <w:rsid w:val="00C921B5"/>
    <w:rsid w:val="00CA2B92"/>
    <w:rsid w:val="00CC3FBC"/>
    <w:rsid w:val="00CD0FE4"/>
    <w:rsid w:val="00CD7D48"/>
    <w:rsid w:val="00CF2B5F"/>
    <w:rsid w:val="00D05471"/>
    <w:rsid w:val="00D056BD"/>
    <w:rsid w:val="00D0731E"/>
    <w:rsid w:val="00D101D3"/>
    <w:rsid w:val="00D1085F"/>
    <w:rsid w:val="00D15142"/>
    <w:rsid w:val="00D3077E"/>
    <w:rsid w:val="00D44CF7"/>
    <w:rsid w:val="00D53C23"/>
    <w:rsid w:val="00D5606D"/>
    <w:rsid w:val="00D701B2"/>
    <w:rsid w:val="00D746DB"/>
    <w:rsid w:val="00D75D9A"/>
    <w:rsid w:val="00D77A3E"/>
    <w:rsid w:val="00D81A13"/>
    <w:rsid w:val="00D91170"/>
    <w:rsid w:val="00DC106F"/>
    <w:rsid w:val="00DC6F16"/>
    <w:rsid w:val="00DC70C2"/>
    <w:rsid w:val="00DD53CA"/>
    <w:rsid w:val="00DD5F0D"/>
    <w:rsid w:val="00DF2FB7"/>
    <w:rsid w:val="00DF4070"/>
    <w:rsid w:val="00DF7B3D"/>
    <w:rsid w:val="00E166FB"/>
    <w:rsid w:val="00E32F6A"/>
    <w:rsid w:val="00E35414"/>
    <w:rsid w:val="00E374C9"/>
    <w:rsid w:val="00E41AF9"/>
    <w:rsid w:val="00E41E89"/>
    <w:rsid w:val="00E43EEB"/>
    <w:rsid w:val="00E45F3F"/>
    <w:rsid w:val="00E46FAE"/>
    <w:rsid w:val="00E47176"/>
    <w:rsid w:val="00E50855"/>
    <w:rsid w:val="00E52C41"/>
    <w:rsid w:val="00E5322A"/>
    <w:rsid w:val="00E705B3"/>
    <w:rsid w:val="00E7492C"/>
    <w:rsid w:val="00E8207D"/>
    <w:rsid w:val="00E85957"/>
    <w:rsid w:val="00E91A9C"/>
    <w:rsid w:val="00E96DC0"/>
    <w:rsid w:val="00EA367A"/>
    <w:rsid w:val="00EA60A7"/>
    <w:rsid w:val="00EA7C54"/>
    <w:rsid w:val="00EB3207"/>
    <w:rsid w:val="00EC567E"/>
    <w:rsid w:val="00EC5B86"/>
    <w:rsid w:val="00ED5BDB"/>
    <w:rsid w:val="00ED6093"/>
    <w:rsid w:val="00ED68C2"/>
    <w:rsid w:val="00EE2399"/>
    <w:rsid w:val="00EE3508"/>
    <w:rsid w:val="00EE38EF"/>
    <w:rsid w:val="00F15687"/>
    <w:rsid w:val="00F21009"/>
    <w:rsid w:val="00F26EE4"/>
    <w:rsid w:val="00F26FC1"/>
    <w:rsid w:val="00F331DD"/>
    <w:rsid w:val="00F348BA"/>
    <w:rsid w:val="00F369D1"/>
    <w:rsid w:val="00F61934"/>
    <w:rsid w:val="00F7079F"/>
    <w:rsid w:val="00F715F9"/>
    <w:rsid w:val="00F835E0"/>
    <w:rsid w:val="00F951FD"/>
    <w:rsid w:val="00FB5CEC"/>
    <w:rsid w:val="00FC100A"/>
    <w:rsid w:val="00FC5C7D"/>
    <w:rsid w:val="00FD4943"/>
    <w:rsid w:val="00FD799F"/>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27F4"/>
  <w15:chartTrackingRefBased/>
  <w15:docId w15:val="{78934968-96E6-454E-8F14-6C66D1FB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3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3E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D4D18"/>
    <w:pPr>
      <w:ind w:left="720"/>
      <w:contextualSpacing/>
    </w:pPr>
  </w:style>
  <w:style w:type="character" w:styleId="CommentReference">
    <w:name w:val="annotation reference"/>
    <w:basedOn w:val="DefaultParagraphFont"/>
    <w:uiPriority w:val="99"/>
    <w:semiHidden/>
    <w:unhideWhenUsed/>
    <w:rsid w:val="00715BAC"/>
    <w:rPr>
      <w:sz w:val="16"/>
      <w:szCs w:val="16"/>
    </w:rPr>
  </w:style>
  <w:style w:type="paragraph" w:styleId="CommentText">
    <w:name w:val="annotation text"/>
    <w:basedOn w:val="Normal"/>
    <w:link w:val="CommentTextChar"/>
    <w:uiPriority w:val="99"/>
    <w:unhideWhenUsed/>
    <w:rsid w:val="00715BAC"/>
    <w:pPr>
      <w:spacing w:line="240" w:lineRule="auto"/>
    </w:pPr>
    <w:rPr>
      <w:sz w:val="20"/>
      <w:szCs w:val="20"/>
    </w:rPr>
  </w:style>
  <w:style w:type="character" w:customStyle="1" w:styleId="CommentTextChar">
    <w:name w:val="Comment Text Char"/>
    <w:basedOn w:val="DefaultParagraphFont"/>
    <w:link w:val="CommentText"/>
    <w:uiPriority w:val="99"/>
    <w:rsid w:val="00715BAC"/>
    <w:rPr>
      <w:sz w:val="20"/>
      <w:szCs w:val="20"/>
    </w:rPr>
  </w:style>
  <w:style w:type="paragraph" w:styleId="CommentSubject">
    <w:name w:val="annotation subject"/>
    <w:basedOn w:val="CommentText"/>
    <w:next w:val="CommentText"/>
    <w:link w:val="CommentSubjectChar"/>
    <w:uiPriority w:val="99"/>
    <w:semiHidden/>
    <w:unhideWhenUsed/>
    <w:rsid w:val="00715BAC"/>
    <w:rPr>
      <w:b/>
      <w:bCs/>
    </w:rPr>
  </w:style>
  <w:style w:type="character" w:customStyle="1" w:styleId="CommentSubjectChar">
    <w:name w:val="Comment Subject Char"/>
    <w:basedOn w:val="CommentTextChar"/>
    <w:link w:val="CommentSubject"/>
    <w:uiPriority w:val="99"/>
    <w:semiHidden/>
    <w:rsid w:val="00715BAC"/>
    <w:rPr>
      <w:b/>
      <w:bCs/>
      <w:sz w:val="20"/>
      <w:szCs w:val="20"/>
    </w:rPr>
  </w:style>
  <w:style w:type="paragraph" w:styleId="Revision">
    <w:name w:val="Revision"/>
    <w:hidden/>
    <w:uiPriority w:val="99"/>
    <w:semiHidden/>
    <w:rsid w:val="00C83507"/>
    <w:pPr>
      <w:spacing w:after="0" w:line="240" w:lineRule="auto"/>
    </w:pPr>
  </w:style>
  <w:style w:type="paragraph" w:styleId="NormalWeb">
    <w:name w:val="Normal (Web)"/>
    <w:basedOn w:val="Normal"/>
    <w:uiPriority w:val="99"/>
    <w:semiHidden/>
    <w:unhideWhenUsed/>
    <w:rsid w:val="00536C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63990">
      <w:bodyDiv w:val="1"/>
      <w:marLeft w:val="0"/>
      <w:marRight w:val="0"/>
      <w:marTop w:val="0"/>
      <w:marBottom w:val="0"/>
      <w:divBdr>
        <w:top w:val="none" w:sz="0" w:space="0" w:color="auto"/>
        <w:left w:val="none" w:sz="0" w:space="0" w:color="auto"/>
        <w:bottom w:val="none" w:sz="0" w:space="0" w:color="auto"/>
        <w:right w:val="none" w:sz="0" w:space="0" w:color="auto"/>
      </w:divBdr>
    </w:div>
    <w:div w:id="517276055">
      <w:bodyDiv w:val="1"/>
      <w:marLeft w:val="0"/>
      <w:marRight w:val="0"/>
      <w:marTop w:val="0"/>
      <w:marBottom w:val="0"/>
      <w:divBdr>
        <w:top w:val="none" w:sz="0" w:space="0" w:color="auto"/>
        <w:left w:val="none" w:sz="0" w:space="0" w:color="auto"/>
        <w:bottom w:val="none" w:sz="0" w:space="0" w:color="auto"/>
        <w:right w:val="none" w:sz="0" w:space="0" w:color="auto"/>
      </w:divBdr>
    </w:div>
    <w:div w:id="1166357850">
      <w:bodyDiv w:val="1"/>
      <w:marLeft w:val="0"/>
      <w:marRight w:val="0"/>
      <w:marTop w:val="0"/>
      <w:marBottom w:val="0"/>
      <w:divBdr>
        <w:top w:val="none" w:sz="0" w:space="0" w:color="auto"/>
        <w:left w:val="none" w:sz="0" w:space="0" w:color="auto"/>
        <w:bottom w:val="none" w:sz="0" w:space="0" w:color="auto"/>
        <w:right w:val="none" w:sz="0" w:space="0" w:color="auto"/>
      </w:divBdr>
      <w:divsChild>
        <w:div w:id="1196967550">
          <w:marLeft w:val="446"/>
          <w:marRight w:val="0"/>
          <w:marTop w:val="200"/>
          <w:marBottom w:val="0"/>
          <w:divBdr>
            <w:top w:val="none" w:sz="0" w:space="0" w:color="auto"/>
            <w:left w:val="none" w:sz="0" w:space="0" w:color="auto"/>
            <w:bottom w:val="none" w:sz="0" w:space="0" w:color="auto"/>
            <w:right w:val="none" w:sz="0" w:space="0" w:color="auto"/>
          </w:divBdr>
        </w:div>
        <w:div w:id="1091271718">
          <w:marLeft w:val="1166"/>
          <w:marRight w:val="0"/>
          <w:marTop w:val="100"/>
          <w:marBottom w:val="0"/>
          <w:divBdr>
            <w:top w:val="none" w:sz="0" w:space="0" w:color="auto"/>
            <w:left w:val="none" w:sz="0" w:space="0" w:color="auto"/>
            <w:bottom w:val="none" w:sz="0" w:space="0" w:color="auto"/>
            <w:right w:val="none" w:sz="0" w:space="0" w:color="auto"/>
          </w:divBdr>
        </w:div>
        <w:div w:id="445808539">
          <w:marLeft w:val="446"/>
          <w:marRight w:val="0"/>
          <w:marTop w:val="200"/>
          <w:marBottom w:val="0"/>
          <w:divBdr>
            <w:top w:val="none" w:sz="0" w:space="0" w:color="auto"/>
            <w:left w:val="none" w:sz="0" w:space="0" w:color="auto"/>
            <w:bottom w:val="none" w:sz="0" w:space="0" w:color="auto"/>
            <w:right w:val="none" w:sz="0" w:space="0" w:color="auto"/>
          </w:divBdr>
        </w:div>
        <w:div w:id="2089377076">
          <w:marLeft w:val="446"/>
          <w:marRight w:val="0"/>
          <w:marTop w:val="200"/>
          <w:marBottom w:val="0"/>
          <w:divBdr>
            <w:top w:val="none" w:sz="0" w:space="0" w:color="auto"/>
            <w:left w:val="none" w:sz="0" w:space="0" w:color="auto"/>
            <w:bottom w:val="none" w:sz="0" w:space="0" w:color="auto"/>
            <w:right w:val="none" w:sz="0" w:space="0" w:color="auto"/>
          </w:divBdr>
        </w:div>
        <w:div w:id="841814989">
          <w:marLeft w:val="1166"/>
          <w:marRight w:val="0"/>
          <w:marTop w:val="100"/>
          <w:marBottom w:val="0"/>
          <w:divBdr>
            <w:top w:val="none" w:sz="0" w:space="0" w:color="auto"/>
            <w:left w:val="none" w:sz="0" w:space="0" w:color="auto"/>
            <w:bottom w:val="none" w:sz="0" w:space="0" w:color="auto"/>
            <w:right w:val="none" w:sz="0" w:space="0" w:color="auto"/>
          </w:divBdr>
        </w:div>
        <w:div w:id="222564572">
          <w:marLeft w:val="1166"/>
          <w:marRight w:val="0"/>
          <w:marTop w:val="100"/>
          <w:marBottom w:val="0"/>
          <w:divBdr>
            <w:top w:val="none" w:sz="0" w:space="0" w:color="auto"/>
            <w:left w:val="none" w:sz="0" w:space="0" w:color="auto"/>
            <w:bottom w:val="none" w:sz="0" w:space="0" w:color="auto"/>
            <w:right w:val="none" w:sz="0" w:space="0" w:color="auto"/>
          </w:divBdr>
        </w:div>
      </w:divsChild>
    </w:div>
    <w:div w:id="1174998767">
      <w:bodyDiv w:val="1"/>
      <w:marLeft w:val="0"/>
      <w:marRight w:val="0"/>
      <w:marTop w:val="0"/>
      <w:marBottom w:val="0"/>
      <w:divBdr>
        <w:top w:val="none" w:sz="0" w:space="0" w:color="auto"/>
        <w:left w:val="none" w:sz="0" w:space="0" w:color="auto"/>
        <w:bottom w:val="none" w:sz="0" w:space="0" w:color="auto"/>
        <w:right w:val="none" w:sz="0" w:space="0" w:color="auto"/>
      </w:divBdr>
    </w:div>
    <w:div w:id="1666468301">
      <w:bodyDiv w:val="1"/>
      <w:marLeft w:val="0"/>
      <w:marRight w:val="0"/>
      <w:marTop w:val="0"/>
      <w:marBottom w:val="0"/>
      <w:divBdr>
        <w:top w:val="none" w:sz="0" w:space="0" w:color="auto"/>
        <w:left w:val="none" w:sz="0" w:space="0" w:color="auto"/>
        <w:bottom w:val="none" w:sz="0" w:space="0" w:color="auto"/>
        <w:right w:val="none" w:sz="0" w:space="0" w:color="auto"/>
      </w:divBdr>
      <w:divsChild>
        <w:div w:id="1630554280">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2260</Characters>
  <Application>Microsoft Office Word</Application>
  <DocSecurity>4</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Chimes, Michael</dc:creator>
  <cp:keywords/>
  <dc:description/>
  <cp:lastModifiedBy>Capasso, Frances</cp:lastModifiedBy>
  <cp:revision>2</cp:revision>
  <dcterms:created xsi:type="dcterms:W3CDTF">2023-12-01T22:53:00Z</dcterms:created>
  <dcterms:modified xsi:type="dcterms:W3CDTF">2023-12-01T22:53:00Z</dcterms:modified>
</cp:coreProperties>
</file>