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4456" w14:textId="7F7CECFC" w:rsidR="0FBBC974" w:rsidRPr="007008F8" w:rsidRDefault="00A37651" w:rsidP="00862F04">
      <w:pPr>
        <w:spacing w:after="0"/>
        <w:jc w:val="center"/>
        <w:rPr>
          <w:rFonts w:cstheme="minorHAnsi"/>
          <w:b/>
          <w:bCs/>
        </w:rPr>
      </w:pPr>
      <w:r w:rsidRPr="007008F8">
        <w:rPr>
          <w:rFonts w:cstheme="minorHAnsi"/>
          <w:b/>
          <w:bCs/>
        </w:rPr>
        <w:t>EIC Resource Review Board (RRB)</w:t>
      </w:r>
    </w:p>
    <w:p w14:paraId="769C8093" w14:textId="49FB259A" w:rsidR="00A37651" w:rsidRPr="007008F8" w:rsidRDefault="00A37651" w:rsidP="00862F04">
      <w:pPr>
        <w:spacing w:after="0"/>
        <w:jc w:val="center"/>
        <w:rPr>
          <w:rFonts w:cstheme="minorHAnsi"/>
          <w:b/>
          <w:bCs/>
        </w:rPr>
      </w:pPr>
      <w:r w:rsidRPr="007008F8">
        <w:rPr>
          <w:rFonts w:cstheme="minorHAnsi"/>
          <w:b/>
          <w:bCs/>
        </w:rPr>
        <w:t>Meeting Minutes of the 4</w:t>
      </w:r>
      <w:r w:rsidRPr="007008F8">
        <w:rPr>
          <w:rFonts w:cstheme="minorHAnsi"/>
          <w:b/>
          <w:bCs/>
          <w:vertAlign w:val="superscript"/>
        </w:rPr>
        <w:t>th</w:t>
      </w:r>
      <w:r w:rsidRPr="007008F8">
        <w:rPr>
          <w:rFonts w:cstheme="minorHAnsi"/>
          <w:b/>
          <w:bCs/>
        </w:rPr>
        <w:t xml:space="preserve"> EIC RRB Meeting</w:t>
      </w:r>
    </w:p>
    <w:p w14:paraId="27C051F9" w14:textId="4AEC25DC" w:rsidR="00862F04" w:rsidRPr="007008F8" w:rsidRDefault="00862F04" w:rsidP="00862F04">
      <w:pPr>
        <w:spacing w:after="0"/>
        <w:jc w:val="center"/>
        <w:rPr>
          <w:rFonts w:cstheme="minorHAnsi"/>
          <w:b/>
          <w:bCs/>
        </w:rPr>
      </w:pPr>
      <w:r w:rsidRPr="007008F8">
        <w:rPr>
          <w:rFonts w:cstheme="minorHAnsi"/>
          <w:b/>
          <w:bCs/>
        </w:rPr>
        <w:t>November 12-13, 2024</w:t>
      </w:r>
    </w:p>
    <w:p w14:paraId="0E9A587D" w14:textId="5CFAC413" w:rsidR="00862F04" w:rsidRPr="007008F8" w:rsidRDefault="00862F04" w:rsidP="00862F04">
      <w:pPr>
        <w:spacing w:after="0"/>
        <w:jc w:val="center"/>
        <w:rPr>
          <w:rFonts w:cstheme="minorHAnsi"/>
          <w:b/>
          <w:bCs/>
        </w:rPr>
      </w:pPr>
      <w:r w:rsidRPr="007008F8">
        <w:rPr>
          <w:rFonts w:cstheme="minorHAnsi"/>
          <w:b/>
          <w:bCs/>
        </w:rPr>
        <w:t>Brookhaven National Laboratory</w:t>
      </w:r>
      <w:r w:rsidR="00414112" w:rsidRPr="007008F8">
        <w:rPr>
          <w:rFonts w:cstheme="minorHAnsi"/>
          <w:b/>
          <w:bCs/>
        </w:rPr>
        <w:t xml:space="preserve"> (BNL)</w:t>
      </w:r>
    </w:p>
    <w:p w14:paraId="69850411" w14:textId="63F61271" w:rsidR="00A37651" w:rsidRPr="007008F8" w:rsidRDefault="00A37651" w:rsidP="00862F04">
      <w:pPr>
        <w:spacing w:after="0"/>
        <w:jc w:val="center"/>
        <w:rPr>
          <w:rFonts w:cstheme="minorHAnsi"/>
          <w:b/>
          <w:bCs/>
        </w:rPr>
      </w:pPr>
      <w:hyperlink r:id="rId8" w:history="1">
        <w:r w:rsidRPr="007008F8">
          <w:rPr>
            <w:rStyle w:val="Hyperlink"/>
            <w:rFonts w:cstheme="minorHAnsi"/>
            <w:b/>
            <w:bCs/>
          </w:rPr>
          <w:t>Website</w:t>
        </w:r>
      </w:hyperlink>
      <w:r w:rsidRPr="007008F8">
        <w:rPr>
          <w:rFonts w:cstheme="minorHAnsi"/>
          <w:b/>
          <w:bCs/>
        </w:rPr>
        <w:t>/</w:t>
      </w:r>
      <w:hyperlink r:id="rId9" w:history="1">
        <w:r w:rsidRPr="007008F8">
          <w:rPr>
            <w:rStyle w:val="Hyperlink"/>
            <w:rFonts w:cstheme="minorHAnsi"/>
            <w:b/>
            <w:bCs/>
          </w:rPr>
          <w:t>Indico</w:t>
        </w:r>
      </w:hyperlink>
      <w:r w:rsidRPr="007008F8">
        <w:rPr>
          <w:rFonts w:cstheme="minorHAnsi"/>
          <w:b/>
          <w:bCs/>
        </w:rPr>
        <w:t xml:space="preserve"> </w:t>
      </w:r>
    </w:p>
    <w:p w14:paraId="377153E1" w14:textId="77777777" w:rsidR="00862F04" w:rsidRPr="007008F8" w:rsidRDefault="00862F04" w:rsidP="00862F04">
      <w:pPr>
        <w:spacing w:after="0"/>
        <w:jc w:val="center"/>
        <w:rPr>
          <w:rFonts w:cstheme="minorHAnsi"/>
          <w:b/>
          <w:bCs/>
        </w:rPr>
      </w:pPr>
    </w:p>
    <w:p w14:paraId="4814FA16" w14:textId="799E1A2B" w:rsidR="00C021D3" w:rsidRPr="007008F8" w:rsidRDefault="00C021D3" w:rsidP="006E0E2F">
      <w:pPr>
        <w:rPr>
          <w:rFonts w:cstheme="minorHAnsi"/>
          <w:b/>
          <w:iCs/>
        </w:rPr>
      </w:pPr>
      <w:r w:rsidRPr="007008F8">
        <w:rPr>
          <w:rFonts w:cstheme="minorHAnsi"/>
          <w:b/>
          <w:iCs/>
        </w:rPr>
        <w:t xml:space="preserve">Day 1- </w:t>
      </w:r>
      <w:r w:rsidR="00E9464F" w:rsidRPr="007008F8">
        <w:rPr>
          <w:rFonts w:cstheme="minorHAnsi"/>
          <w:b/>
          <w:iCs/>
        </w:rPr>
        <w:t>Tuesday, November 12, 2024</w:t>
      </w:r>
    </w:p>
    <w:p w14:paraId="5AFC8288" w14:textId="2ACABFB2" w:rsidR="00414112" w:rsidRPr="007008F8" w:rsidRDefault="00414112" w:rsidP="6409FEFA">
      <w:pPr>
        <w:rPr>
          <w:rFonts w:cstheme="minorHAnsi"/>
          <w:bCs/>
        </w:rPr>
      </w:pPr>
      <w:r w:rsidRPr="007008F8">
        <w:rPr>
          <w:rFonts w:cstheme="minorHAnsi"/>
          <w:bCs/>
        </w:rPr>
        <w:t xml:space="preserve">The RRB participants were welcomed to BNL by </w:t>
      </w:r>
      <w:r w:rsidR="009D74E2" w:rsidRPr="007008F8">
        <w:rPr>
          <w:rFonts w:cstheme="minorHAnsi"/>
          <w:bCs/>
        </w:rPr>
        <w:t>John Hill</w:t>
      </w:r>
      <w:r w:rsidRPr="007008F8">
        <w:rPr>
          <w:rFonts w:cstheme="minorHAnsi"/>
          <w:bCs/>
        </w:rPr>
        <w:t xml:space="preserve"> </w:t>
      </w:r>
      <w:r w:rsidR="009D74E2" w:rsidRPr="007008F8">
        <w:rPr>
          <w:rFonts w:cstheme="minorHAnsi"/>
          <w:bCs/>
        </w:rPr>
        <w:t>(</w:t>
      </w:r>
      <w:r w:rsidRPr="007008F8">
        <w:rPr>
          <w:rFonts w:cstheme="minorHAnsi"/>
          <w:bCs/>
        </w:rPr>
        <w:t xml:space="preserve">BNL </w:t>
      </w:r>
      <w:r w:rsidR="009D74E2" w:rsidRPr="007008F8">
        <w:rPr>
          <w:rFonts w:cstheme="minorHAnsi"/>
          <w:bCs/>
        </w:rPr>
        <w:t xml:space="preserve">Deputy Director for Science &amp; Technology) and Kim Sawyer (JLAB Director). </w:t>
      </w:r>
    </w:p>
    <w:p w14:paraId="6C1C0E23" w14:textId="1012A330" w:rsidR="6409FEFA" w:rsidRPr="007008F8" w:rsidRDefault="00BA04F2" w:rsidP="6409FEFA">
      <w:pPr>
        <w:rPr>
          <w:rFonts w:cstheme="minorHAnsi"/>
          <w:b/>
          <w:bCs/>
        </w:rPr>
      </w:pPr>
      <w:r w:rsidRPr="007008F8">
        <w:rPr>
          <w:rFonts w:cstheme="minorHAnsi"/>
          <w:b/>
          <w:bCs/>
        </w:rPr>
        <w:t xml:space="preserve">Meeting Goals </w:t>
      </w:r>
      <w:r w:rsidR="008C51D2" w:rsidRPr="007008F8">
        <w:rPr>
          <w:rFonts w:cstheme="minorHAnsi"/>
          <w:b/>
          <w:bCs/>
        </w:rPr>
        <w:t>&amp;</w:t>
      </w:r>
      <w:r w:rsidRPr="007008F8">
        <w:rPr>
          <w:rFonts w:cstheme="minorHAnsi"/>
          <w:b/>
          <w:bCs/>
        </w:rPr>
        <w:t xml:space="preserve"> Approval of May 2024 RRB Meeting Minutes</w:t>
      </w:r>
      <w:r w:rsidR="008C51D2" w:rsidRPr="007008F8">
        <w:rPr>
          <w:rFonts w:cstheme="minorHAnsi"/>
          <w:b/>
          <w:bCs/>
        </w:rPr>
        <w:t>-A</w:t>
      </w:r>
      <w:r w:rsidR="002C2208" w:rsidRPr="007008F8">
        <w:rPr>
          <w:rFonts w:cstheme="minorHAnsi"/>
          <w:b/>
          <w:bCs/>
        </w:rPr>
        <w:t>.</w:t>
      </w:r>
      <w:r w:rsidR="008C51D2" w:rsidRPr="007008F8">
        <w:rPr>
          <w:rFonts w:cstheme="minorHAnsi"/>
          <w:b/>
          <w:bCs/>
        </w:rPr>
        <w:t xml:space="preserve"> Deshpande &amp; D</w:t>
      </w:r>
      <w:r w:rsidR="002C2208" w:rsidRPr="007008F8">
        <w:rPr>
          <w:rFonts w:cstheme="minorHAnsi"/>
          <w:b/>
          <w:bCs/>
        </w:rPr>
        <w:t xml:space="preserve">. </w:t>
      </w:r>
      <w:r w:rsidR="008C51D2" w:rsidRPr="007008F8">
        <w:rPr>
          <w:rFonts w:cstheme="minorHAnsi"/>
          <w:b/>
          <w:bCs/>
        </w:rPr>
        <w:t xml:space="preserve">Bettoni </w:t>
      </w:r>
    </w:p>
    <w:p w14:paraId="360B17B8" w14:textId="5060C391" w:rsidR="002C17F3" w:rsidRPr="007008F8" w:rsidRDefault="002C17F3" w:rsidP="6409FEFA">
      <w:pPr>
        <w:rPr>
          <w:rFonts w:cstheme="minorHAnsi"/>
        </w:rPr>
      </w:pPr>
      <w:r w:rsidRPr="007008F8">
        <w:rPr>
          <w:rFonts w:cstheme="minorHAnsi"/>
        </w:rPr>
        <w:t xml:space="preserve">The May 2024 meeting minutes were unanimously approved. </w:t>
      </w:r>
    </w:p>
    <w:p w14:paraId="0549B40C" w14:textId="036812E2" w:rsidR="7FD6C350" w:rsidRPr="007008F8" w:rsidRDefault="00632D7A" w:rsidP="00D11388">
      <w:pPr>
        <w:pStyle w:val="ListParagraph"/>
        <w:numPr>
          <w:ilvl w:val="0"/>
          <w:numId w:val="11"/>
        </w:numPr>
        <w:rPr>
          <w:rFonts w:cstheme="minorHAnsi"/>
        </w:rPr>
      </w:pPr>
      <w:r w:rsidRPr="007008F8">
        <w:rPr>
          <w:rFonts w:cstheme="minorHAnsi"/>
        </w:rPr>
        <w:t>The goals of the November 2024 Meeting were presented:</w:t>
      </w:r>
    </w:p>
    <w:p w14:paraId="63BD7BA7" w14:textId="1E96AE61" w:rsidR="7FD6C350" w:rsidRPr="007008F8" w:rsidRDefault="00436675" w:rsidP="003E4E26">
      <w:pPr>
        <w:pStyle w:val="ListParagraph"/>
        <w:numPr>
          <w:ilvl w:val="0"/>
          <w:numId w:val="21"/>
        </w:numPr>
        <w:rPr>
          <w:rFonts w:cstheme="minorHAnsi"/>
        </w:rPr>
      </w:pPr>
      <w:r w:rsidRPr="007008F8">
        <w:rPr>
          <w:rFonts w:cstheme="minorHAnsi"/>
        </w:rPr>
        <w:t>Discuss p</w:t>
      </w:r>
      <w:r w:rsidR="7FD6C350" w:rsidRPr="007008F8">
        <w:rPr>
          <w:rFonts w:cstheme="minorHAnsi"/>
        </w:rPr>
        <w:t>roject</w:t>
      </w:r>
      <w:r w:rsidRPr="007008F8">
        <w:rPr>
          <w:rFonts w:cstheme="minorHAnsi"/>
        </w:rPr>
        <w:t xml:space="preserve">, machine, and detector status </w:t>
      </w:r>
    </w:p>
    <w:p w14:paraId="75815C9F" w14:textId="7DDDE5FD" w:rsidR="7FD6C350" w:rsidRPr="007008F8" w:rsidRDefault="00D47736" w:rsidP="003E4E26">
      <w:pPr>
        <w:pStyle w:val="ListParagraph"/>
        <w:numPr>
          <w:ilvl w:val="0"/>
          <w:numId w:val="21"/>
        </w:numPr>
        <w:rPr>
          <w:rFonts w:cstheme="minorHAnsi"/>
        </w:rPr>
      </w:pPr>
      <w:r w:rsidRPr="007008F8">
        <w:rPr>
          <w:rFonts w:cstheme="minorHAnsi"/>
        </w:rPr>
        <w:t xml:space="preserve">Preliminary proposals for </w:t>
      </w:r>
      <w:r w:rsidR="7FD6C350" w:rsidRPr="007008F8">
        <w:rPr>
          <w:rFonts w:cstheme="minorHAnsi"/>
        </w:rPr>
        <w:t>common funds</w:t>
      </w:r>
      <w:r w:rsidRPr="007008F8">
        <w:rPr>
          <w:rFonts w:cstheme="minorHAnsi"/>
        </w:rPr>
        <w:t xml:space="preserve"> and </w:t>
      </w:r>
      <w:r w:rsidR="7FD6C350" w:rsidRPr="007008F8">
        <w:rPr>
          <w:rFonts w:cstheme="minorHAnsi"/>
        </w:rPr>
        <w:t>computing</w:t>
      </w:r>
    </w:p>
    <w:p w14:paraId="44CD0FCC" w14:textId="7D0DA8D3" w:rsidR="002C17F3" w:rsidRPr="007008F8" w:rsidRDefault="002C17F3" w:rsidP="003E4E26">
      <w:pPr>
        <w:pStyle w:val="ListParagraph"/>
        <w:numPr>
          <w:ilvl w:val="0"/>
          <w:numId w:val="21"/>
        </w:numPr>
        <w:rPr>
          <w:rFonts w:cstheme="minorHAnsi"/>
        </w:rPr>
      </w:pPr>
      <w:r w:rsidRPr="007008F8">
        <w:rPr>
          <w:rFonts w:cstheme="minorHAnsi"/>
        </w:rPr>
        <w:t xml:space="preserve">Next RRB Meeting: dates and location </w:t>
      </w:r>
    </w:p>
    <w:p w14:paraId="33440B91" w14:textId="77777777" w:rsidR="00FF5D74" w:rsidRPr="007008F8" w:rsidRDefault="00FF5D74" w:rsidP="0065612E">
      <w:pPr>
        <w:pStyle w:val="ListParagraph"/>
        <w:spacing w:after="0"/>
        <w:rPr>
          <w:rFonts w:cstheme="minorHAnsi"/>
        </w:rPr>
      </w:pPr>
    </w:p>
    <w:p w14:paraId="20B4B937" w14:textId="6023B4BA" w:rsidR="00443E56" w:rsidRDefault="00FF5D74" w:rsidP="0065612E">
      <w:pPr>
        <w:spacing w:after="0"/>
        <w:rPr>
          <w:rFonts w:cstheme="minorHAnsi"/>
          <w:b/>
          <w:bCs/>
        </w:rPr>
      </w:pPr>
      <w:r w:rsidRPr="007008F8">
        <w:rPr>
          <w:rFonts w:cstheme="minorHAnsi"/>
          <w:b/>
          <w:bCs/>
        </w:rPr>
        <w:t>Report from the EIC Advisory Board</w:t>
      </w:r>
      <w:r w:rsidR="002A332A" w:rsidRPr="007008F8">
        <w:rPr>
          <w:rFonts w:cstheme="minorHAnsi"/>
          <w:b/>
          <w:bCs/>
        </w:rPr>
        <w:t xml:space="preserve">-K. Sawyer </w:t>
      </w:r>
    </w:p>
    <w:p w14:paraId="54D93C47" w14:textId="77777777" w:rsidR="001C6A9D" w:rsidRPr="007008F8" w:rsidRDefault="001C6A9D" w:rsidP="0065612E">
      <w:pPr>
        <w:spacing w:after="0"/>
        <w:rPr>
          <w:rFonts w:cstheme="minorHAnsi"/>
          <w:b/>
          <w:bCs/>
        </w:rPr>
      </w:pPr>
    </w:p>
    <w:p w14:paraId="33BAB08D" w14:textId="5EC91EE9" w:rsidR="002A332A" w:rsidRDefault="00A9182D" w:rsidP="001C6A9D">
      <w:pPr>
        <w:spacing w:after="0"/>
        <w:rPr>
          <w:rFonts w:cstheme="minorHAnsi"/>
        </w:rPr>
      </w:pPr>
      <w:r w:rsidRPr="007008F8">
        <w:rPr>
          <w:rFonts w:cstheme="minorHAnsi"/>
        </w:rPr>
        <w:t>Kim Sawyer</w:t>
      </w:r>
      <w:r w:rsidR="00C166AA" w:rsidRPr="007008F8">
        <w:rPr>
          <w:rFonts w:cstheme="minorHAnsi"/>
        </w:rPr>
        <w:t xml:space="preserve"> was</w:t>
      </w:r>
      <w:r w:rsidRPr="007008F8">
        <w:rPr>
          <w:rFonts w:cstheme="minorHAnsi"/>
        </w:rPr>
        <w:t xml:space="preserve"> </w:t>
      </w:r>
      <w:r w:rsidR="002A332A" w:rsidRPr="007008F8">
        <w:rPr>
          <w:rFonts w:cstheme="minorHAnsi"/>
        </w:rPr>
        <w:t>appointed as the</w:t>
      </w:r>
      <w:r w:rsidR="00DE152D" w:rsidRPr="007008F8">
        <w:rPr>
          <w:rFonts w:cstheme="minorHAnsi"/>
        </w:rPr>
        <w:t xml:space="preserve"> </w:t>
      </w:r>
      <w:r w:rsidR="00AA7E9B" w:rsidRPr="007008F8">
        <w:rPr>
          <w:rFonts w:cstheme="minorHAnsi"/>
        </w:rPr>
        <w:t xml:space="preserve">new </w:t>
      </w:r>
      <w:r w:rsidR="00DE152D" w:rsidRPr="007008F8">
        <w:rPr>
          <w:rFonts w:cstheme="minorHAnsi"/>
        </w:rPr>
        <w:t>Chair</w:t>
      </w:r>
      <w:r w:rsidR="00AA7E9B" w:rsidRPr="007008F8">
        <w:rPr>
          <w:rFonts w:cstheme="minorHAnsi"/>
        </w:rPr>
        <w:t xml:space="preserve"> </w:t>
      </w:r>
      <w:r w:rsidR="002A332A" w:rsidRPr="007008F8">
        <w:rPr>
          <w:rFonts w:cstheme="minorHAnsi"/>
        </w:rPr>
        <w:t>in</w:t>
      </w:r>
      <w:r w:rsidR="00DE152D" w:rsidRPr="007008F8">
        <w:rPr>
          <w:rFonts w:cstheme="minorHAnsi"/>
        </w:rPr>
        <w:t xml:space="preserve"> October 2024</w:t>
      </w:r>
      <w:r w:rsidR="00B046A8" w:rsidRPr="007008F8">
        <w:rPr>
          <w:rFonts w:cstheme="minorHAnsi"/>
        </w:rPr>
        <w:t xml:space="preserve">. </w:t>
      </w:r>
      <w:r w:rsidR="00D0060B" w:rsidRPr="007008F8">
        <w:rPr>
          <w:rFonts w:cstheme="minorHAnsi"/>
        </w:rPr>
        <w:t xml:space="preserve">The </w:t>
      </w:r>
      <w:r w:rsidR="00D4206F" w:rsidRPr="007008F8">
        <w:rPr>
          <w:rFonts w:cstheme="minorHAnsi"/>
        </w:rPr>
        <w:t xml:space="preserve">last meeting </w:t>
      </w:r>
      <w:r w:rsidR="00D0060B" w:rsidRPr="007008F8">
        <w:rPr>
          <w:rFonts w:cstheme="minorHAnsi"/>
        </w:rPr>
        <w:t xml:space="preserve">focused on discussing the potential for EIC subprojects and preparation for the October 2024 CD-3B/Status Director’s Review. </w:t>
      </w:r>
      <w:r w:rsidR="00D4206F" w:rsidRPr="007008F8">
        <w:rPr>
          <w:rFonts w:cstheme="minorHAnsi"/>
        </w:rPr>
        <w:t xml:space="preserve"> </w:t>
      </w:r>
      <w:r w:rsidR="00F94AFD" w:rsidRPr="007008F8">
        <w:rPr>
          <w:rFonts w:cstheme="minorHAnsi"/>
        </w:rPr>
        <w:t xml:space="preserve">A Satellite meeting took place during lunch on Day 1 of the RRB meeting. Topics included the CD-3B Long-Lead Procurement Package, </w:t>
      </w:r>
      <w:r w:rsidR="0065612E" w:rsidRPr="007008F8">
        <w:rPr>
          <w:rFonts w:cstheme="minorHAnsi"/>
        </w:rPr>
        <w:t xml:space="preserve">establishing the </w:t>
      </w:r>
      <w:r w:rsidR="00F94AFD" w:rsidRPr="007008F8">
        <w:rPr>
          <w:rFonts w:cstheme="minorHAnsi"/>
        </w:rPr>
        <w:t xml:space="preserve">accelerator technical baseline, proposals for developing subprojects and meeting early science goals, </w:t>
      </w:r>
      <w:r w:rsidR="0065612E" w:rsidRPr="007008F8">
        <w:rPr>
          <w:rFonts w:cstheme="minorHAnsi"/>
        </w:rPr>
        <w:t xml:space="preserve">and </w:t>
      </w:r>
      <w:r w:rsidR="00F94AFD" w:rsidRPr="007008F8">
        <w:rPr>
          <w:rFonts w:cstheme="minorHAnsi"/>
        </w:rPr>
        <w:t xml:space="preserve">results of the October 2024 Director’s Review. </w:t>
      </w:r>
    </w:p>
    <w:p w14:paraId="64B3C89A" w14:textId="77777777" w:rsidR="001C6A9D" w:rsidRPr="001C6A9D" w:rsidRDefault="001C6A9D" w:rsidP="001C6A9D">
      <w:pPr>
        <w:spacing w:after="0"/>
        <w:rPr>
          <w:rFonts w:cstheme="minorHAnsi"/>
        </w:rPr>
      </w:pPr>
    </w:p>
    <w:p w14:paraId="145DEEF6" w14:textId="0030BA52" w:rsidR="71728553" w:rsidRPr="007008F8" w:rsidRDefault="71728553" w:rsidP="6409FEFA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>Results of the EIC CD-3B Director's Review</w:t>
      </w:r>
      <w:r w:rsidR="000310C3" w:rsidRPr="007008F8">
        <w:rPr>
          <w:rFonts w:eastAsiaTheme="minorEastAsia" w:cstheme="minorHAnsi"/>
          <w:b/>
          <w:bCs/>
        </w:rPr>
        <w:t xml:space="preserve">- D. Hatton </w:t>
      </w:r>
    </w:p>
    <w:p w14:paraId="31099996" w14:textId="7E874156" w:rsidR="00964238" w:rsidRPr="007008F8" w:rsidRDefault="0029022C" w:rsidP="0029022C">
      <w:p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The p</w:t>
      </w:r>
      <w:r w:rsidR="007445E7" w:rsidRPr="007008F8">
        <w:rPr>
          <w:rFonts w:eastAsiaTheme="minorEastAsia" w:cstheme="minorHAnsi"/>
        </w:rPr>
        <w:t xml:space="preserve">urpose of the review was to assess the project’s readiness for the DOE CD-3B </w:t>
      </w:r>
      <w:r w:rsidR="006E7C2E" w:rsidRPr="007008F8">
        <w:rPr>
          <w:rFonts w:eastAsiaTheme="minorEastAsia" w:cstheme="minorHAnsi"/>
        </w:rPr>
        <w:t>Review</w:t>
      </w:r>
      <w:r w:rsidR="00E37F0F" w:rsidRPr="007008F8">
        <w:rPr>
          <w:rFonts w:eastAsiaTheme="minorEastAsia" w:cstheme="minorHAnsi"/>
        </w:rPr>
        <w:t xml:space="preserve"> </w:t>
      </w:r>
      <w:r w:rsidRPr="007008F8">
        <w:rPr>
          <w:rFonts w:eastAsiaTheme="minorEastAsia" w:cstheme="minorHAnsi"/>
        </w:rPr>
        <w:t xml:space="preserve">in January </w:t>
      </w:r>
      <w:r w:rsidR="00E37F0F" w:rsidRPr="007008F8">
        <w:rPr>
          <w:rFonts w:eastAsiaTheme="minorEastAsia" w:cstheme="minorHAnsi"/>
        </w:rPr>
        <w:t xml:space="preserve">and help further </w:t>
      </w:r>
      <w:r w:rsidRPr="007008F8">
        <w:rPr>
          <w:rFonts w:eastAsiaTheme="minorEastAsia" w:cstheme="minorHAnsi"/>
        </w:rPr>
        <w:t>develop</w:t>
      </w:r>
      <w:r w:rsidR="00E37F0F" w:rsidRPr="007008F8">
        <w:rPr>
          <w:rFonts w:eastAsiaTheme="minorEastAsia" w:cstheme="minorHAnsi"/>
        </w:rPr>
        <w:t xml:space="preserve"> plans for establishing a baseline in 2025. </w:t>
      </w:r>
    </w:p>
    <w:p w14:paraId="7EF35A35" w14:textId="6487C08A" w:rsidR="00FB6031" w:rsidRPr="007008F8" w:rsidRDefault="006E7C2E" w:rsidP="0082481B">
      <w:pPr>
        <w:pStyle w:val="ListParagraph"/>
        <w:numPr>
          <w:ilvl w:val="0"/>
          <w:numId w:val="26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 xml:space="preserve">Key Recommendations </w:t>
      </w:r>
      <w:r w:rsidR="0029022C" w:rsidRPr="007008F8">
        <w:rPr>
          <w:rFonts w:eastAsiaTheme="minorEastAsia" w:cstheme="minorHAnsi"/>
        </w:rPr>
        <w:t>included</w:t>
      </w:r>
      <w:r w:rsidRPr="007008F8">
        <w:rPr>
          <w:rFonts w:eastAsiaTheme="minorEastAsia" w:cstheme="minorHAnsi"/>
        </w:rPr>
        <w:t>:</w:t>
      </w:r>
    </w:p>
    <w:p w14:paraId="68A551B4" w14:textId="3F345C41" w:rsidR="006E7C2E" w:rsidRPr="007008F8" w:rsidRDefault="006E7C2E" w:rsidP="006E7C2E">
      <w:pPr>
        <w:pStyle w:val="ListParagraph"/>
        <w:numPr>
          <w:ilvl w:val="1"/>
          <w:numId w:val="26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Proceed with detailing the subproject approach but without jeopardizing the CD-3A or CD-3B baselines and project documentation for the January DOE CD-3B Review.</w:t>
      </w:r>
    </w:p>
    <w:p w14:paraId="56C4118A" w14:textId="7AB1E7E3" w:rsidR="00B27E36" w:rsidRPr="007008F8" w:rsidRDefault="00B27E36" w:rsidP="006E7C2E">
      <w:pPr>
        <w:pStyle w:val="ListParagraph"/>
        <w:numPr>
          <w:ilvl w:val="1"/>
          <w:numId w:val="26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Provide sufficient time to finalize pending technical decisions,</w:t>
      </w:r>
      <w:r w:rsidR="007C1F22" w:rsidRPr="007008F8">
        <w:rPr>
          <w:rFonts w:eastAsiaTheme="minorEastAsia" w:cstheme="minorHAnsi"/>
        </w:rPr>
        <w:t xml:space="preserve"> gain</w:t>
      </w:r>
      <w:r w:rsidRPr="007008F8">
        <w:rPr>
          <w:rFonts w:eastAsiaTheme="minorEastAsia" w:cstheme="minorHAnsi"/>
        </w:rPr>
        <w:t xml:space="preserve"> community support, and establishing credible estimates to be included in the baseline plan.</w:t>
      </w:r>
    </w:p>
    <w:p w14:paraId="1619D632" w14:textId="285705D4" w:rsidR="007C1F22" w:rsidRPr="007008F8" w:rsidRDefault="007C1F22" w:rsidP="006E7C2E">
      <w:pPr>
        <w:pStyle w:val="ListParagraph"/>
        <w:numPr>
          <w:ilvl w:val="1"/>
          <w:numId w:val="26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 xml:space="preserve">Proceed with the proposed CD-3B package. </w:t>
      </w:r>
    </w:p>
    <w:p w14:paraId="6E9147B1" w14:textId="774FCC7B" w:rsidR="45BBCA8B" w:rsidRPr="007008F8" w:rsidRDefault="45BBCA8B" w:rsidP="00656A16">
      <w:pPr>
        <w:spacing w:after="0" w:line="240" w:lineRule="auto"/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>Report from the Project Director</w:t>
      </w:r>
      <w:r w:rsidR="00E37F0F" w:rsidRPr="007008F8">
        <w:rPr>
          <w:rFonts w:eastAsiaTheme="minorEastAsia" w:cstheme="minorHAnsi"/>
          <w:b/>
          <w:bCs/>
        </w:rPr>
        <w:t xml:space="preserve">- J. Yeck </w:t>
      </w:r>
    </w:p>
    <w:p w14:paraId="5FD7FCC9" w14:textId="7C09A659" w:rsidR="00893B70" w:rsidRPr="007008F8" w:rsidRDefault="00893B70" w:rsidP="00656A16">
      <w:pPr>
        <w:spacing w:after="0" w:line="240" w:lineRule="auto"/>
        <w:rPr>
          <w:rFonts w:eastAsiaTheme="minorEastAsia" w:cstheme="minorHAnsi"/>
          <w:b/>
          <w:bCs/>
        </w:rPr>
      </w:pPr>
    </w:p>
    <w:p w14:paraId="193FA3CA" w14:textId="6C4C5BAE" w:rsidR="00893B70" w:rsidRPr="007008F8" w:rsidRDefault="00BA6B5D" w:rsidP="00656A16">
      <w:pPr>
        <w:spacing w:after="0" w:line="240" w:lineRule="auto"/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 xml:space="preserve">The project made significant progress since the last RRB </w:t>
      </w:r>
      <w:r w:rsidR="00DC4710" w:rsidRPr="007008F8">
        <w:rPr>
          <w:rFonts w:eastAsiaTheme="minorEastAsia" w:cstheme="minorHAnsi"/>
          <w:bCs/>
        </w:rPr>
        <w:t>m</w:t>
      </w:r>
      <w:r w:rsidRPr="007008F8">
        <w:rPr>
          <w:rFonts w:eastAsiaTheme="minorEastAsia" w:cstheme="minorHAnsi"/>
          <w:bCs/>
        </w:rPr>
        <w:t>eeting. Major highlights include</w:t>
      </w:r>
      <w:r w:rsidR="0016284D" w:rsidRPr="007008F8">
        <w:rPr>
          <w:rFonts w:eastAsiaTheme="minorEastAsia" w:cstheme="minorHAnsi"/>
          <w:bCs/>
        </w:rPr>
        <w:t>d</w:t>
      </w:r>
      <w:r w:rsidRPr="007008F8">
        <w:rPr>
          <w:rFonts w:eastAsiaTheme="minorEastAsia" w:cstheme="minorHAnsi"/>
          <w:bCs/>
        </w:rPr>
        <w:t xml:space="preserve"> completing all final design reviews, requirements</w:t>
      </w:r>
      <w:r w:rsidR="003B0D3C" w:rsidRPr="007008F8">
        <w:rPr>
          <w:rFonts w:eastAsiaTheme="minorEastAsia" w:cstheme="minorHAnsi"/>
          <w:bCs/>
        </w:rPr>
        <w:t xml:space="preserve"> and interfaces </w:t>
      </w:r>
      <w:r w:rsidRPr="007008F8">
        <w:rPr>
          <w:rFonts w:eastAsiaTheme="minorEastAsia" w:cstheme="minorHAnsi"/>
          <w:bCs/>
        </w:rPr>
        <w:t>needed for CD-3B,</w:t>
      </w:r>
      <w:r w:rsidR="003B0D3C" w:rsidRPr="007008F8">
        <w:rPr>
          <w:rFonts w:eastAsiaTheme="minorEastAsia" w:cstheme="minorHAnsi"/>
          <w:bCs/>
        </w:rPr>
        <w:t xml:space="preserve"> the completion of a successful CD-3B Director’s Review in October</w:t>
      </w:r>
      <w:r w:rsidR="00471E02" w:rsidRPr="007008F8">
        <w:rPr>
          <w:rFonts w:eastAsiaTheme="minorEastAsia" w:cstheme="minorHAnsi"/>
          <w:bCs/>
        </w:rPr>
        <w:t xml:space="preserve"> and the award of several CD-3A contracts</w:t>
      </w:r>
      <w:r w:rsidR="0016284D" w:rsidRPr="007008F8">
        <w:rPr>
          <w:rFonts w:eastAsiaTheme="minorEastAsia" w:cstheme="minorHAnsi"/>
          <w:bCs/>
        </w:rPr>
        <w:t xml:space="preserve">. </w:t>
      </w:r>
      <w:r w:rsidR="00CE2F2A" w:rsidRPr="007008F8">
        <w:rPr>
          <w:rFonts w:eastAsiaTheme="minorEastAsia" w:cstheme="minorHAnsi"/>
          <w:bCs/>
        </w:rPr>
        <w:t xml:space="preserve">The team is </w:t>
      </w:r>
      <w:r w:rsidR="00203517" w:rsidRPr="007008F8">
        <w:rPr>
          <w:rFonts w:eastAsiaTheme="minorEastAsia" w:cstheme="minorHAnsi"/>
          <w:bCs/>
        </w:rPr>
        <w:t xml:space="preserve">currently </w:t>
      </w:r>
      <w:r w:rsidR="00CE2F2A" w:rsidRPr="007008F8">
        <w:rPr>
          <w:rFonts w:eastAsiaTheme="minorEastAsia" w:cstheme="minorHAnsi"/>
          <w:bCs/>
        </w:rPr>
        <w:t xml:space="preserve">preparing plans </w:t>
      </w:r>
      <w:r w:rsidR="0099665B" w:rsidRPr="007008F8">
        <w:rPr>
          <w:rFonts w:eastAsiaTheme="minorEastAsia" w:cstheme="minorHAnsi"/>
          <w:bCs/>
        </w:rPr>
        <w:t>to</w:t>
      </w:r>
      <w:r w:rsidR="00CE2F2A" w:rsidRPr="007008F8">
        <w:rPr>
          <w:rFonts w:eastAsiaTheme="minorEastAsia" w:cstheme="minorHAnsi"/>
          <w:bCs/>
        </w:rPr>
        <w:t xml:space="preserve"> deliver the EIC facility </w:t>
      </w:r>
      <w:r w:rsidR="0012601F" w:rsidRPr="007008F8">
        <w:rPr>
          <w:rFonts w:eastAsiaTheme="minorEastAsia" w:cstheme="minorHAnsi"/>
          <w:bCs/>
        </w:rPr>
        <w:t xml:space="preserve">through subproject </w:t>
      </w:r>
      <w:r w:rsidR="004D7E05" w:rsidRPr="007008F8">
        <w:rPr>
          <w:rFonts w:eastAsiaTheme="minorEastAsia" w:cstheme="minorHAnsi"/>
          <w:bCs/>
        </w:rPr>
        <w:t xml:space="preserve">in order to </w:t>
      </w:r>
      <w:r w:rsidR="00253876" w:rsidRPr="007008F8">
        <w:rPr>
          <w:rFonts w:eastAsiaTheme="minorEastAsia" w:cstheme="minorHAnsi"/>
          <w:bCs/>
        </w:rPr>
        <w:t xml:space="preserve">start the early science program as soon as possible. </w:t>
      </w:r>
      <w:r w:rsidR="004D7E05" w:rsidRPr="007008F8">
        <w:rPr>
          <w:rFonts w:eastAsiaTheme="minorEastAsia" w:cstheme="minorHAnsi"/>
          <w:bCs/>
        </w:rPr>
        <w:t xml:space="preserve"> </w:t>
      </w:r>
      <w:r w:rsidR="004C79AE" w:rsidRPr="007008F8">
        <w:rPr>
          <w:rFonts w:eastAsiaTheme="minorEastAsia" w:cstheme="minorHAnsi"/>
          <w:bCs/>
        </w:rPr>
        <w:t xml:space="preserve">Plans remain to begin the removal and repurposing of the RHIC facility and to start EIC construction upon the conclusion of RHIC at the end of calendar year </w:t>
      </w:r>
      <w:r w:rsidR="00F75F16" w:rsidRPr="007008F8">
        <w:rPr>
          <w:rFonts w:eastAsiaTheme="minorEastAsia" w:cstheme="minorHAnsi"/>
          <w:bCs/>
        </w:rPr>
        <w:t xml:space="preserve">2025. </w:t>
      </w:r>
      <w:r w:rsidR="00144106" w:rsidRPr="007008F8">
        <w:rPr>
          <w:rFonts w:eastAsiaTheme="minorEastAsia" w:cstheme="minorHAnsi"/>
          <w:bCs/>
        </w:rPr>
        <w:t>Other p</w:t>
      </w:r>
      <w:r w:rsidR="002803B4" w:rsidRPr="007008F8">
        <w:rPr>
          <w:rFonts w:eastAsiaTheme="minorEastAsia" w:cstheme="minorHAnsi"/>
          <w:bCs/>
        </w:rPr>
        <w:t xml:space="preserve">riorities for 2025 </w:t>
      </w:r>
      <w:r w:rsidR="002803B4" w:rsidRPr="007008F8">
        <w:rPr>
          <w:rFonts w:eastAsiaTheme="minorEastAsia" w:cstheme="minorHAnsi"/>
          <w:bCs/>
        </w:rPr>
        <w:lastRenderedPageBreak/>
        <w:t xml:space="preserve">include executing </w:t>
      </w:r>
      <w:r w:rsidR="00144106" w:rsidRPr="007008F8">
        <w:rPr>
          <w:rFonts w:eastAsiaTheme="minorEastAsia" w:cstheme="minorHAnsi"/>
          <w:bCs/>
        </w:rPr>
        <w:t xml:space="preserve">the rest of the </w:t>
      </w:r>
      <w:r w:rsidR="002803B4" w:rsidRPr="007008F8">
        <w:rPr>
          <w:rFonts w:eastAsiaTheme="minorEastAsia" w:cstheme="minorHAnsi"/>
          <w:bCs/>
        </w:rPr>
        <w:t xml:space="preserve">CD-3A procurements, preparing CD-3B for DOE approval, implementing plans for managing external project dependencies, </w:t>
      </w:r>
      <w:r w:rsidR="00A908E7" w:rsidRPr="007008F8">
        <w:rPr>
          <w:rFonts w:eastAsiaTheme="minorEastAsia" w:cstheme="minorHAnsi"/>
          <w:bCs/>
        </w:rPr>
        <w:t xml:space="preserve">and </w:t>
      </w:r>
      <w:r w:rsidR="002803B4" w:rsidRPr="007008F8">
        <w:rPr>
          <w:rFonts w:eastAsiaTheme="minorEastAsia" w:cstheme="minorHAnsi"/>
          <w:bCs/>
        </w:rPr>
        <w:t>preparing the performance baseline for the entire project</w:t>
      </w:r>
      <w:r w:rsidR="00A908E7" w:rsidRPr="007008F8">
        <w:rPr>
          <w:rFonts w:eastAsiaTheme="minorEastAsia" w:cstheme="minorHAnsi"/>
          <w:bCs/>
        </w:rPr>
        <w:t>.</w:t>
      </w:r>
      <w:r w:rsidR="002803B4" w:rsidRPr="007008F8">
        <w:rPr>
          <w:rFonts w:eastAsiaTheme="minorEastAsia" w:cstheme="minorHAnsi"/>
          <w:bCs/>
        </w:rPr>
        <w:t xml:space="preserve"> </w:t>
      </w:r>
    </w:p>
    <w:p w14:paraId="2E4E6A9E" w14:textId="62C713AD" w:rsidR="003E4E26" w:rsidRPr="007008F8" w:rsidRDefault="003E4E26" w:rsidP="00A84081">
      <w:pPr>
        <w:pStyle w:val="ListParagraph"/>
        <w:spacing w:after="0"/>
        <w:ind w:left="1440"/>
        <w:rPr>
          <w:rFonts w:eastAsiaTheme="minorEastAsia" w:cstheme="minorHAnsi"/>
        </w:rPr>
      </w:pPr>
    </w:p>
    <w:p w14:paraId="36AD78DD" w14:textId="628CA96F" w:rsidR="00D029CC" w:rsidRPr="007008F8" w:rsidRDefault="007A1EF0" w:rsidP="00A84081">
      <w:pPr>
        <w:spacing w:after="0"/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 xml:space="preserve">Remarks by </w:t>
      </w:r>
      <w:r w:rsidR="00273B3F" w:rsidRPr="007008F8">
        <w:rPr>
          <w:rFonts w:eastAsiaTheme="minorEastAsia" w:cstheme="minorHAnsi"/>
          <w:b/>
          <w:bCs/>
        </w:rPr>
        <w:t xml:space="preserve">DOE </w:t>
      </w:r>
      <w:r w:rsidR="00273B3F" w:rsidRPr="007008F8">
        <w:rPr>
          <w:rFonts w:cstheme="minorHAnsi"/>
          <w:b/>
        </w:rPr>
        <w:t>Acting A</w:t>
      </w:r>
      <w:r w:rsidR="008D5936" w:rsidRPr="007008F8">
        <w:rPr>
          <w:rFonts w:cstheme="minorHAnsi"/>
          <w:b/>
        </w:rPr>
        <w:t>ssociate Director</w:t>
      </w:r>
      <w:r w:rsidR="00273B3F" w:rsidRPr="007008F8">
        <w:rPr>
          <w:rFonts w:cstheme="minorHAnsi"/>
          <w:b/>
        </w:rPr>
        <w:t xml:space="preserve"> for</w:t>
      </w:r>
      <w:r w:rsidR="008D5936" w:rsidRPr="007008F8">
        <w:rPr>
          <w:rFonts w:cstheme="minorHAnsi"/>
          <w:b/>
        </w:rPr>
        <w:t xml:space="preserve"> the Office of</w:t>
      </w:r>
      <w:r w:rsidR="00273B3F" w:rsidRPr="007008F8">
        <w:rPr>
          <w:rFonts w:cstheme="minorHAnsi"/>
          <w:b/>
        </w:rPr>
        <w:t xml:space="preserve"> Nuclear Physics</w:t>
      </w:r>
      <w:r w:rsidR="00A84081" w:rsidRPr="007008F8">
        <w:rPr>
          <w:rFonts w:eastAsiaTheme="minorEastAsia" w:cstheme="minorHAnsi"/>
          <w:b/>
          <w:bCs/>
        </w:rPr>
        <w:t>–</w:t>
      </w:r>
      <w:r w:rsidR="00C53D16" w:rsidRPr="007008F8">
        <w:rPr>
          <w:rFonts w:eastAsiaTheme="minorEastAsia" w:cstheme="minorHAnsi"/>
          <w:b/>
          <w:bCs/>
        </w:rPr>
        <w:t xml:space="preserve"> L</w:t>
      </w:r>
      <w:r w:rsidR="00A84081" w:rsidRPr="007008F8">
        <w:rPr>
          <w:rFonts w:eastAsiaTheme="minorEastAsia" w:cstheme="minorHAnsi"/>
          <w:b/>
          <w:bCs/>
        </w:rPr>
        <w:t xml:space="preserve">. </w:t>
      </w:r>
      <w:r w:rsidR="00C53D16" w:rsidRPr="007008F8">
        <w:rPr>
          <w:rFonts w:eastAsiaTheme="minorEastAsia" w:cstheme="minorHAnsi"/>
          <w:b/>
          <w:bCs/>
        </w:rPr>
        <w:t>Horton </w:t>
      </w:r>
    </w:p>
    <w:p w14:paraId="494D0235" w14:textId="77777777" w:rsidR="009F1E90" w:rsidRPr="007008F8" w:rsidRDefault="009F1E90" w:rsidP="00A84081">
      <w:pPr>
        <w:spacing w:after="0"/>
        <w:rPr>
          <w:rFonts w:eastAsiaTheme="minorEastAsia" w:cstheme="minorHAnsi"/>
          <w:b/>
          <w:bCs/>
        </w:rPr>
      </w:pPr>
    </w:p>
    <w:p w14:paraId="7FE4A351" w14:textId="0B08371E" w:rsidR="002D0A2B" w:rsidRPr="007008F8" w:rsidRDefault="009F1E90" w:rsidP="00A212B0">
      <w:pPr>
        <w:spacing w:after="0"/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The</w:t>
      </w:r>
      <w:r w:rsidR="009E5A4E" w:rsidRPr="007008F8">
        <w:rPr>
          <w:rFonts w:eastAsiaTheme="minorEastAsia" w:cstheme="minorHAnsi"/>
        </w:rPr>
        <w:t xml:space="preserve"> Office of Science</w:t>
      </w:r>
      <w:r w:rsidRPr="007008F8">
        <w:rPr>
          <w:rFonts w:eastAsiaTheme="minorEastAsia" w:cstheme="minorHAnsi"/>
        </w:rPr>
        <w:t xml:space="preserve"> </w:t>
      </w:r>
      <w:r w:rsidR="009E5A4E" w:rsidRPr="007008F8">
        <w:rPr>
          <w:rFonts w:eastAsiaTheme="minorEastAsia" w:cstheme="minorHAnsi"/>
        </w:rPr>
        <w:t>F</w:t>
      </w:r>
      <w:r w:rsidR="007A1EF0" w:rsidRPr="007008F8">
        <w:rPr>
          <w:rFonts w:eastAsiaTheme="minorEastAsia" w:cstheme="minorHAnsi"/>
        </w:rPr>
        <w:t xml:space="preserve">acility </w:t>
      </w:r>
      <w:r w:rsidR="009E5A4E" w:rsidRPr="007008F8">
        <w:rPr>
          <w:rFonts w:eastAsiaTheme="minorEastAsia" w:cstheme="minorHAnsi"/>
        </w:rPr>
        <w:t>R</w:t>
      </w:r>
      <w:r w:rsidR="007A1EF0" w:rsidRPr="007008F8">
        <w:rPr>
          <w:rFonts w:eastAsiaTheme="minorEastAsia" w:cstheme="minorHAnsi"/>
        </w:rPr>
        <w:t xml:space="preserve">eport </w:t>
      </w:r>
      <w:r w:rsidRPr="007008F8">
        <w:rPr>
          <w:rFonts w:eastAsiaTheme="minorEastAsia" w:cstheme="minorHAnsi"/>
        </w:rPr>
        <w:t xml:space="preserve">is in-progress and expected to be released in the next calendar year. </w:t>
      </w:r>
      <w:r w:rsidR="007A1EF0" w:rsidRPr="007008F8">
        <w:rPr>
          <w:rFonts w:eastAsiaTheme="minorEastAsia" w:cstheme="minorHAnsi"/>
        </w:rPr>
        <w:t xml:space="preserve"> </w:t>
      </w:r>
    </w:p>
    <w:p w14:paraId="75CD3EEB" w14:textId="77777777" w:rsidR="00A212B0" w:rsidRPr="007008F8" w:rsidRDefault="00A212B0" w:rsidP="00A212B0">
      <w:pPr>
        <w:spacing w:after="0"/>
        <w:rPr>
          <w:rFonts w:eastAsiaTheme="minorEastAsia" w:cstheme="minorHAnsi"/>
        </w:rPr>
      </w:pPr>
    </w:p>
    <w:p w14:paraId="7E006978" w14:textId="2AFB722C" w:rsidR="006624AB" w:rsidRPr="007008F8" w:rsidRDefault="002D0A2B" w:rsidP="006624AB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>Status of EIC International Partnerships &amp; Agreements</w:t>
      </w:r>
      <w:r w:rsidR="00371214" w:rsidRPr="007008F8">
        <w:rPr>
          <w:rFonts w:eastAsiaTheme="minorEastAsia" w:cstheme="minorHAnsi"/>
          <w:b/>
          <w:bCs/>
        </w:rPr>
        <w:t xml:space="preserve"> </w:t>
      </w:r>
      <w:r w:rsidR="006C1603" w:rsidRPr="007008F8">
        <w:rPr>
          <w:rFonts w:eastAsiaTheme="minorEastAsia" w:cstheme="minorHAnsi"/>
          <w:b/>
          <w:bCs/>
        </w:rPr>
        <w:t>–</w:t>
      </w:r>
      <w:r w:rsidR="00371214" w:rsidRPr="007008F8">
        <w:rPr>
          <w:rFonts w:eastAsiaTheme="minorEastAsia" w:cstheme="minorHAnsi"/>
          <w:b/>
          <w:bCs/>
        </w:rPr>
        <w:t xml:space="preserve"> </w:t>
      </w:r>
      <w:r w:rsidR="00423734" w:rsidRPr="007008F8">
        <w:rPr>
          <w:rFonts w:eastAsiaTheme="minorEastAsia" w:cstheme="minorHAnsi"/>
          <w:b/>
          <w:bCs/>
        </w:rPr>
        <w:t>L</w:t>
      </w:r>
      <w:r w:rsidR="006C1603" w:rsidRPr="007008F8">
        <w:rPr>
          <w:rFonts w:eastAsiaTheme="minorEastAsia" w:cstheme="minorHAnsi"/>
          <w:b/>
          <w:bCs/>
        </w:rPr>
        <w:t>.</w:t>
      </w:r>
      <w:r w:rsidR="00423734" w:rsidRPr="007008F8">
        <w:rPr>
          <w:rFonts w:eastAsiaTheme="minorEastAsia" w:cstheme="minorHAnsi"/>
          <w:b/>
          <w:bCs/>
        </w:rPr>
        <w:t xml:space="preserve"> Lari </w:t>
      </w:r>
      <w:r w:rsidR="006C1603" w:rsidRPr="007008F8">
        <w:rPr>
          <w:rFonts w:eastAsiaTheme="minorEastAsia" w:cstheme="minorHAnsi"/>
          <w:b/>
          <w:bCs/>
        </w:rPr>
        <w:t>&amp;</w:t>
      </w:r>
      <w:r w:rsidR="00423734" w:rsidRPr="007008F8">
        <w:rPr>
          <w:rFonts w:eastAsiaTheme="minorEastAsia" w:cstheme="minorHAnsi"/>
          <w:b/>
          <w:bCs/>
        </w:rPr>
        <w:t> P</w:t>
      </w:r>
      <w:r w:rsidR="006C1603" w:rsidRPr="007008F8">
        <w:rPr>
          <w:rFonts w:eastAsiaTheme="minorEastAsia" w:cstheme="minorHAnsi"/>
          <w:b/>
          <w:bCs/>
        </w:rPr>
        <w:t xml:space="preserve">. </w:t>
      </w:r>
      <w:r w:rsidR="00423734" w:rsidRPr="007008F8">
        <w:rPr>
          <w:rFonts w:eastAsiaTheme="minorEastAsia" w:cstheme="minorHAnsi"/>
          <w:b/>
          <w:bCs/>
        </w:rPr>
        <w:t>Berrutti </w:t>
      </w:r>
    </w:p>
    <w:p w14:paraId="383E1FAB" w14:textId="6E981CD0" w:rsidR="00385625" w:rsidRPr="007008F8" w:rsidRDefault="00883F2D" w:rsidP="004023C3">
      <w:pPr>
        <w:rPr>
          <w:rFonts w:eastAsiaTheme="minorEastAsia" w:cstheme="minorHAnsi"/>
        </w:rPr>
      </w:pPr>
      <w:r w:rsidRPr="007008F8">
        <w:rPr>
          <w:rFonts w:eastAsiaTheme="minorEastAsia" w:cstheme="minorHAnsi"/>
          <w:bCs/>
        </w:rPr>
        <w:t xml:space="preserve">The in-kind contribution goals for the project remain at 5% </w:t>
      </w:r>
      <w:r w:rsidR="00AF0D89" w:rsidRPr="007008F8">
        <w:rPr>
          <w:rFonts w:eastAsiaTheme="minorEastAsia" w:cstheme="minorHAnsi"/>
          <w:bCs/>
        </w:rPr>
        <w:t>for</w:t>
      </w:r>
      <w:r w:rsidRPr="007008F8">
        <w:rPr>
          <w:rFonts w:eastAsiaTheme="minorEastAsia" w:cstheme="minorHAnsi"/>
          <w:bCs/>
        </w:rPr>
        <w:t xml:space="preserve"> the Accelerator and 30% </w:t>
      </w:r>
      <w:r w:rsidR="00AF0D89" w:rsidRPr="007008F8">
        <w:rPr>
          <w:rFonts w:eastAsiaTheme="minorEastAsia" w:cstheme="minorHAnsi"/>
          <w:bCs/>
        </w:rPr>
        <w:t>for</w:t>
      </w:r>
      <w:r w:rsidRPr="007008F8">
        <w:rPr>
          <w:rFonts w:eastAsiaTheme="minorEastAsia" w:cstheme="minorHAnsi"/>
          <w:bCs/>
        </w:rPr>
        <w:t xml:space="preserve"> the Detector.</w:t>
      </w:r>
      <w:r w:rsidR="00035300" w:rsidRPr="007008F8">
        <w:rPr>
          <w:rFonts w:eastAsiaTheme="minorEastAsia" w:cstheme="minorHAnsi"/>
          <w:bCs/>
        </w:rPr>
        <w:t xml:space="preserve"> Preparation </w:t>
      </w:r>
      <w:r w:rsidR="00936625" w:rsidRPr="007008F8">
        <w:rPr>
          <w:rFonts w:eastAsiaTheme="minorEastAsia" w:cstheme="minorHAnsi"/>
          <w:bCs/>
        </w:rPr>
        <w:t xml:space="preserve">of draft documents started </w:t>
      </w:r>
      <w:r w:rsidR="006A5490" w:rsidRPr="007008F8">
        <w:rPr>
          <w:rFonts w:eastAsiaTheme="minorEastAsia" w:cstheme="minorHAnsi"/>
          <w:bCs/>
        </w:rPr>
        <w:t xml:space="preserve">with Canada, UK, France, and Italy. </w:t>
      </w:r>
      <w:r w:rsidR="00332E0F" w:rsidRPr="007008F8">
        <w:rPr>
          <w:rFonts w:eastAsiaTheme="minorEastAsia" w:cstheme="minorHAnsi"/>
          <w:bCs/>
        </w:rPr>
        <w:t xml:space="preserve">No major changes were implemented to the iCRADA template </w:t>
      </w:r>
      <w:r w:rsidR="00584FE1" w:rsidRPr="007008F8">
        <w:rPr>
          <w:rFonts w:eastAsiaTheme="minorEastAsia" w:cstheme="minorHAnsi"/>
          <w:bCs/>
        </w:rPr>
        <w:t>since</w:t>
      </w:r>
      <w:r w:rsidR="00332E0F" w:rsidRPr="007008F8">
        <w:rPr>
          <w:rFonts w:eastAsiaTheme="minorEastAsia" w:cstheme="minorHAnsi"/>
          <w:bCs/>
        </w:rPr>
        <w:t xml:space="preserve"> the last RRB Meeting. </w:t>
      </w:r>
      <w:r w:rsidR="0031386D" w:rsidRPr="007008F8">
        <w:rPr>
          <w:rFonts w:eastAsiaTheme="minorEastAsia" w:cstheme="minorHAnsi"/>
          <w:bCs/>
        </w:rPr>
        <w:t xml:space="preserve">An iCRADA is considered valid for </w:t>
      </w:r>
      <w:r w:rsidR="00C024E4">
        <w:rPr>
          <w:rFonts w:eastAsiaTheme="minorEastAsia" w:cstheme="minorHAnsi"/>
          <w:bCs/>
        </w:rPr>
        <w:t>five</w:t>
      </w:r>
      <w:r w:rsidR="0031386D" w:rsidRPr="007008F8">
        <w:rPr>
          <w:rFonts w:eastAsiaTheme="minorEastAsia" w:cstheme="minorHAnsi"/>
          <w:bCs/>
        </w:rPr>
        <w:t xml:space="preserve">-years after the final signature date. </w:t>
      </w:r>
      <w:r w:rsidR="00133B6F" w:rsidRPr="007008F8">
        <w:rPr>
          <w:rFonts w:eastAsiaTheme="minorEastAsia" w:cstheme="minorHAnsi"/>
          <w:bCs/>
        </w:rPr>
        <w:t xml:space="preserve">It is not required to have a secured budget when signing </w:t>
      </w:r>
      <w:r w:rsidR="005F1345" w:rsidRPr="007008F8">
        <w:rPr>
          <w:rFonts w:eastAsiaTheme="minorEastAsia" w:cstheme="minorHAnsi"/>
          <w:bCs/>
        </w:rPr>
        <w:t>a</w:t>
      </w:r>
      <w:r w:rsidR="00133B6F" w:rsidRPr="007008F8">
        <w:rPr>
          <w:rFonts w:eastAsiaTheme="minorEastAsia" w:cstheme="minorHAnsi"/>
          <w:bCs/>
        </w:rPr>
        <w:t>n iCRADA</w:t>
      </w:r>
      <w:r w:rsidR="00CC7D98" w:rsidRPr="007008F8">
        <w:rPr>
          <w:rFonts w:eastAsiaTheme="minorEastAsia" w:cstheme="minorHAnsi"/>
          <w:bCs/>
        </w:rPr>
        <w:t xml:space="preserve">. The amount is correlated with the proposal process. </w:t>
      </w:r>
      <w:r w:rsidR="00E00CA5" w:rsidRPr="007008F8">
        <w:rPr>
          <w:rFonts w:eastAsiaTheme="minorEastAsia" w:cstheme="minorHAnsi"/>
        </w:rPr>
        <w:t xml:space="preserve">The </w:t>
      </w:r>
      <w:r w:rsidR="00B45710" w:rsidRPr="007008F8">
        <w:rPr>
          <w:rFonts w:eastAsiaTheme="minorEastAsia" w:cstheme="minorHAnsi"/>
        </w:rPr>
        <w:t>goal is</w:t>
      </w:r>
      <w:r w:rsidR="00E00CA5" w:rsidRPr="007008F8">
        <w:rPr>
          <w:rFonts w:eastAsiaTheme="minorEastAsia" w:cstheme="minorHAnsi"/>
        </w:rPr>
        <w:t xml:space="preserve"> </w:t>
      </w:r>
      <w:r w:rsidR="00BB0DE9" w:rsidRPr="007008F8">
        <w:rPr>
          <w:rFonts w:eastAsiaTheme="minorEastAsia" w:cstheme="minorHAnsi"/>
        </w:rPr>
        <w:t xml:space="preserve">to draft the </w:t>
      </w:r>
      <w:r w:rsidR="00581DBB" w:rsidRPr="007008F8">
        <w:rPr>
          <w:rFonts w:eastAsiaTheme="minorEastAsia" w:cstheme="minorHAnsi"/>
        </w:rPr>
        <w:t>PPDs for the INFN Detector Solenoid scope before the next RRB meeting in Spring 2025</w:t>
      </w:r>
      <w:r w:rsidR="00380D01" w:rsidRPr="007008F8">
        <w:rPr>
          <w:rFonts w:eastAsiaTheme="minorEastAsia" w:cstheme="minorHAnsi"/>
        </w:rPr>
        <w:t xml:space="preserve"> and to have the First Phase iCRADAs signed by the end of calendar year 2025</w:t>
      </w:r>
      <w:r w:rsidR="00581DBB" w:rsidRPr="007008F8">
        <w:rPr>
          <w:rFonts w:eastAsiaTheme="minorEastAsia" w:cstheme="minorHAnsi"/>
        </w:rPr>
        <w:t xml:space="preserve">. </w:t>
      </w:r>
    </w:p>
    <w:p w14:paraId="079DF9CB" w14:textId="3FE20BCA" w:rsidR="00115BB3" w:rsidRPr="007008F8" w:rsidRDefault="00115BB3" w:rsidP="00115BB3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 xml:space="preserve">EIC Project Detector Overview </w:t>
      </w:r>
      <w:r w:rsidR="00183F0B" w:rsidRPr="007008F8">
        <w:rPr>
          <w:rFonts w:eastAsiaTheme="minorEastAsia" w:cstheme="minorHAnsi"/>
          <w:b/>
          <w:bCs/>
        </w:rPr>
        <w:t>–</w:t>
      </w:r>
      <w:r w:rsidR="00385625" w:rsidRPr="007008F8">
        <w:rPr>
          <w:rFonts w:eastAsiaTheme="minorEastAsia" w:cstheme="minorHAnsi"/>
          <w:b/>
          <w:bCs/>
        </w:rPr>
        <w:t xml:space="preserve"> E</w:t>
      </w:r>
      <w:r w:rsidR="00183F0B" w:rsidRPr="007008F8">
        <w:rPr>
          <w:rFonts w:eastAsiaTheme="minorEastAsia" w:cstheme="minorHAnsi"/>
          <w:b/>
          <w:bCs/>
        </w:rPr>
        <w:t xml:space="preserve">. </w:t>
      </w:r>
      <w:r w:rsidR="00385625" w:rsidRPr="007008F8">
        <w:rPr>
          <w:rFonts w:eastAsiaTheme="minorEastAsia" w:cstheme="minorHAnsi"/>
          <w:b/>
          <w:bCs/>
        </w:rPr>
        <w:t>Aschenauer </w:t>
      </w:r>
      <w:r w:rsidR="00183F0B" w:rsidRPr="007008F8">
        <w:rPr>
          <w:rFonts w:eastAsiaTheme="minorEastAsia" w:cstheme="minorHAnsi"/>
          <w:b/>
          <w:bCs/>
        </w:rPr>
        <w:t xml:space="preserve">&amp; </w:t>
      </w:r>
      <w:r w:rsidR="00385625" w:rsidRPr="007008F8">
        <w:rPr>
          <w:rFonts w:eastAsiaTheme="minorEastAsia" w:cstheme="minorHAnsi"/>
          <w:b/>
          <w:bCs/>
        </w:rPr>
        <w:t>R</w:t>
      </w:r>
      <w:r w:rsidR="00183F0B" w:rsidRPr="007008F8">
        <w:rPr>
          <w:rFonts w:eastAsiaTheme="minorEastAsia" w:cstheme="minorHAnsi"/>
          <w:b/>
          <w:bCs/>
        </w:rPr>
        <w:t xml:space="preserve">. Ent </w:t>
      </w:r>
    </w:p>
    <w:p w14:paraId="1623143B" w14:textId="39E7CF49" w:rsidR="00FF523F" w:rsidRPr="007008F8" w:rsidRDefault="00071C57" w:rsidP="004B13EF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>The team has</w:t>
      </w:r>
      <w:r w:rsidR="00EB7791" w:rsidRPr="007008F8">
        <w:rPr>
          <w:rFonts w:eastAsiaTheme="minorEastAsia" w:cstheme="minorHAnsi"/>
          <w:bCs/>
        </w:rPr>
        <w:t xml:space="preserve"> introduced the concept of early physics planning to the ePIC Collaboration and started drafting the Preliminary Design Report. </w:t>
      </w:r>
      <w:r w:rsidR="009A13C0" w:rsidRPr="007008F8">
        <w:rPr>
          <w:rFonts w:eastAsiaTheme="minorEastAsia" w:cstheme="minorHAnsi"/>
          <w:bCs/>
        </w:rPr>
        <w:t>R&amp;D is nearly complete and tracked annually by the Detector Advisory Committee</w:t>
      </w:r>
      <w:r w:rsidR="004B13EF" w:rsidRPr="007008F8">
        <w:rPr>
          <w:rFonts w:eastAsiaTheme="minorEastAsia" w:cstheme="minorHAnsi"/>
          <w:bCs/>
        </w:rPr>
        <w:t xml:space="preserve"> (DAC)</w:t>
      </w:r>
      <w:r w:rsidR="009A13C0" w:rsidRPr="007008F8">
        <w:rPr>
          <w:rFonts w:eastAsiaTheme="minorEastAsia" w:cstheme="minorHAnsi"/>
          <w:bCs/>
        </w:rPr>
        <w:t xml:space="preserve">. </w:t>
      </w:r>
      <w:r w:rsidR="007A1794" w:rsidRPr="007008F8">
        <w:rPr>
          <w:rFonts w:eastAsiaTheme="minorEastAsia" w:cstheme="minorHAnsi"/>
          <w:bCs/>
        </w:rPr>
        <w:t xml:space="preserve">All reuse decisions have been made. </w:t>
      </w:r>
      <w:r w:rsidR="00B61278" w:rsidRPr="007008F8">
        <w:rPr>
          <w:rFonts w:eastAsiaTheme="minorEastAsia" w:cstheme="minorHAnsi"/>
          <w:bCs/>
        </w:rPr>
        <w:t xml:space="preserve">All detector sub-systems are on track to pass their final Preliminary Design Review by the end of Fiscal Year 2025.  The goal is to finalize the first wave of in-kind agreements by the end of 2025. </w:t>
      </w:r>
      <w:r w:rsidR="00F93657" w:rsidRPr="007008F8">
        <w:rPr>
          <w:rFonts w:eastAsiaTheme="minorEastAsia" w:cstheme="minorHAnsi"/>
          <w:bCs/>
        </w:rPr>
        <w:t xml:space="preserve">The Detector is on track to reach an overall average &gt;60% design maturity in 2025. </w:t>
      </w:r>
    </w:p>
    <w:p w14:paraId="5BB30570" w14:textId="43C1F594" w:rsidR="00FF523F" w:rsidRPr="007008F8" w:rsidRDefault="00FF523F" w:rsidP="00E119B4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 xml:space="preserve">Report from the Detector Advisory Chair </w:t>
      </w:r>
      <w:r w:rsidR="0044581C" w:rsidRPr="007008F8">
        <w:rPr>
          <w:rFonts w:eastAsiaTheme="minorEastAsia" w:cstheme="minorHAnsi"/>
          <w:b/>
          <w:bCs/>
        </w:rPr>
        <w:t>–</w:t>
      </w:r>
      <w:r w:rsidR="00E119B4" w:rsidRPr="007008F8">
        <w:rPr>
          <w:rFonts w:eastAsiaTheme="minorEastAsia" w:cstheme="minorHAnsi"/>
          <w:b/>
          <w:bCs/>
        </w:rPr>
        <w:t xml:space="preserve"> </w:t>
      </w:r>
      <w:r w:rsidR="0044581C" w:rsidRPr="007008F8">
        <w:rPr>
          <w:rFonts w:eastAsiaTheme="minorEastAsia" w:cstheme="minorHAnsi"/>
          <w:b/>
          <w:bCs/>
        </w:rPr>
        <w:t xml:space="preserve">A. White </w:t>
      </w:r>
    </w:p>
    <w:p w14:paraId="504606D6" w14:textId="7688C372" w:rsidR="007B72D9" w:rsidRPr="007008F8" w:rsidRDefault="004A6F3D" w:rsidP="0002146E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 xml:space="preserve">The </w:t>
      </w:r>
      <w:r w:rsidR="004B13EF" w:rsidRPr="007008F8">
        <w:rPr>
          <w:rFonts w:eastAsiaTheme="minorEastAsia" w:cstheme="minorHAnsi"/>
          <w:bCs/>
        </w:rPr>
        <w:t>DAC</w:t>
      </w:r>
      <w:r w:rsidRPr="007008F8">
        <w:rPr>
          <w:rFonts w:eastAsiaTheme="minorEastAsia" w:cstheme="minorHAnsi"/>
          <w:bCs/>
        </w:rPr>
        <w:t xml:space="preserve"> was formed in 2020 to advis</w:t>
      </w:r>
      <w:r w:rsidR="004B13EF" w:rsidRPr="007008F8">
        <w:rPr>
          <w:rFonts w:eastAsiaTheme="minorEastAsia" w:cstheme="minorHAnsi"/>
          <w:bCs/>
        </w:rPr>
        <w:t>e the</w:t>
      </w:r>
      <w:r w:rsidRPr="007008F8">
        <w:rPr>
          <w:rFonts w:eastAsiaTheme="minorEastAsia" w:cstheme="minorHAnsi"/>
          <w:bCs/>
        </w:rPr>
        <w:t xml:space="preserve"> Host Lab</w:t>
      </w:r>
      <w:r w:rsidR="004B13EF" w:rsidRPr="007008F8">
        <w:rPr>
          <w:rFonts w:eastAsiaTheme="minorEastAsia" w:cstheme="minorHAnsi"/>
          <w:bCs/>
        </w:rPr>
        <w:t>s</w:t>
      </w:r>
      <w:r w:rsidRPr="007008F8">
        <w:rPr>
          <w:rFonts w:eastAsiaTheme="minorEastAsia" w:cstheme="minorHAnsi"/>
          <w:bCs/>
        </w:rPr>
        <w:t xml:space="preserve"> and </w:t>
      </w:r>
      <w:r w:rsidR="00671976" w:rsidRPr="007008F8">
        <w:rPr>
          <w:rFonts w:eastAsiaTheme="minorEastAsia" w:cstheme="minorHAnsi"/>
          <w:bCs/>
        </w:rPr>
        <w:t xml:space="preserve">EIC </w:t>
      </w:r>
      <w:r w:rsidRPr="007008F8">
        <w:rPr>
          <w:rFonts w:eastAsiaTheme="minorEastAsia" w:cstheme="minorHAnsi"/>
          <w:bCs/>
        </w:rPr>
        <w:t xml:space="preserve">Project </w:t>
      </w:r>
      <w:r w:rsidR="00671976" w:rsidRPr="007008F8">
        <w:rPr>
          <w:rFonts w:eastAsiaTheme="minorEastAsia" w:cstheme="minorHAnsi"/>
          <w:bCs/>
        </w:rPr>
        <w:t>Leadership</w:t>
      </w:r>
      <w:r w:rsidRPr="007008F8">
        <w:rPr>
          <w:rFonts w:eastAsiaTheme="minorEastAsia" w:cstheme="minorHAnsi"/>
          <w:bCs/>
        </w:rPr>
        <w:t xml:space="preserve"> on the Detector R&amp;D and </w:t>
      </w:r>
      <w:r w:rsidR="00671976" w:rsidRPr="007008F8">
        <w:rPr>
          <w:rFonts w:eastAsiaTheme="minorEastAsia" w:cstheme="minorHAnsi"/>
          <w:bCs/>
        </w:rPr>
        <w:t>d</w:t>
      </w:r>
      <w:r w:rsidRPr="007008F8">
        <w:rPr>
          <w:rFonts w:eastAsiaTheme="minorEastAsia" w:cstheme="minorHAnsi"/>
          <w:bCs/>
        </w:rPr>
        <w:t xml:space="preserve">esign. </w:t>
      </w:r>
      <w:r w:rsidR="00412F6E" w:rsidRPr="007008F8">
        <w:rPr>
          <w:rFonts w:eastAsiaTheme="minorEastAsia" w:cstheme="minorHAnsi"/>
          <w:bCs/>
        </w:rPr>
        <w:t xml:space="preserve">General meetings are held throughout the year to review detector progress as well as more focused meetings on R&amp;D specific topics. </w:t>
      </w:r>
      <w:r w:rsidR="004D3371" w:rsidRPr="007008F8">
        <w:rPr>
          <w:rFonts w:eastAsiaTheme="minorEastAsia" w:cstheme="minorHAnsi"/>
          <w:bCs/>
        </w:rPr>
        <w:t>One of the main discussion topics at the 8</w:t>
      </w:r>
      <w:r w:rsidR="004D3371" w:rsidRPr="007008F8">
        <w:rPr>
          <w:rFonts w:eastAsiaTheme="minorEastAsia" w:cstheme="minorHAnsi"/>
          <w:bCs/>
          <w:vertAlign w:val="superscript"/>
        </w:rPr>
        <w:t>th</w:t>
      </w:r>
      <w:r w:rsidR="004D3371" w:rsidRPr="007008F8">
        <w:rPr>
          <w:rFonts w:eastAsiaTheme="minorEastAsia" w:cstheme="minorHAnsi"/>
          <w:bCs/>
        </w:rPr>
        <w:t xml:space="preserve"> DAC Meeting in June 2024 </w:t>
      </w:r>
      <w:r w:rsidR="0002146E" w:rsidRPr="007008F8">
        <w:rPr>
          <w:rFonts w:eastAsiaTheme="minorEastAsia" w:cstheme="minorHAnsi"/>
          <w:bCs/>
        </w:rPr>
        <w:t xml:space="preserve">was the status of the ER-2 for ITS3 and engineering and if this would be completed in time for CD-2. </w:t>
      </w:r>
      <w:r w:rsidR="00F23B97">
        <w:rPr>
          <w:rFonts w:eastAsiaTheme="minorEastAsia" w:cstheme="minorHAnsi"/>
        </w:rPr>
        <w:t>A</w:t>
      </w:r>
      <w:r w:rsidR="0002146E" w:rsidRPr="007008F8">
        <w:rPr>
          <w:rFonts w:eastAsiaTheme="minorEastAsia" w:cstheme="minorHAnsi"/>
        </w:rPr>
        <w:t xml:space="preserve"> meeting was </w:t>
      </w:r>
      <w:r w:rsidR="00F23B97">
        <w:rPr>
          <w:rFonts w:eastAsiaTheme="minorEastAsia" w:cstheme="minorHAnsi"/>
        </w:rPr>
        <w:t xml:space="preserve">recently </w:t>
      </w:r>
      <w:r w:rsidR="0002146E" w:rsidRPr="007008F8">
        <w:rPr>
          <w:rFonts w:eastAsiaTheme="minorEastAsia" w:cstheme="minorHAnsi"/>
        </w:rPr>
        <w:t>held</w:t>
      </w:r>
      <w:r w:rsidR="002060B7" w:rsidRPr="007008F8">
        <w:rPr>
          <w:rFonts w:eastAsiaTheme="minorEastAsia" w:cstheme="minorHAnsi"/>
        </w:rPr>
        <w:t xml:space="preserve"> with CERN</w:t>
      </w:r>
      <w:r w:rsidR="0002146E" w:rsidRPr="007008F8">
        <w:rPr>
          <w:rFonts w:eastAsiaTheme="minorEastAsia" w:cstheme="minorHAnsi"/>
        </w:rPr>
        <w:t xml:space="preserve"> and confirmed that the </w:t>
      </w:r>
      <w:r w:rsidR="00405D85" w:rsidRPr="007008F8">
        <w:rPr>
          <w:rFonts w:eastAsiaTheme="minorEastAsia" w:cstheme="minorHAnsi"/>
        </w:rPr>
        <w:t>I</w:t>
      </w:r>
      <w:r w:rsidR="00220ABE" w:rsidRPr="007008F8">
        <w:rPr>
          <w:rFonts w:eastAsiaTheme="minorEastAsia" w:cstheme="minorHAnsi"/>
        </w:rPr>
        <w:t>T</w:t>
      </w:r>
      <w:r w:rsidR="00405D85" w:rsidRPr="007008F8">
        <w:rPr>
          <w:rFonts w:eastAsiaTheme="minorEastAsia" w:cstheme="minorHAnsi"/>
        </w:rPr>
        <w:t>S</w:t>
      </w:r>
      <w:r w:rsidR="002060B7" w:rsidRPr="007008F8">
        <w:rPr>
          <w:rFonts w:eastAsiaTheme="minorEastAsia" w:cstheme="minorHAnsi"/>
        </w:rPr>
        <w:t>3 is on track</w:t>
      </w:r>
      <w:r w:rsidR="003C487C" w:rsidRPr="007008F8">
        <w:rPr>
          <w:rFonts w:eastAsiaTheme="minorEastAsia" w:cstheme="minorHAnsi"/>
        </w:rPr>
        <w:t xml:space="preserve"> for January 2025. </w:t>
      </w:r>
    </w:p>
    <w:p w14:paraId="24C90830" w14:textId="576FF01F" w:rsidR="00C05DBE" w:rsidRPr="007008F8" w:rsidRDefault="00C15FB0" w:rsidP="00C05DBE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 xml:space="preserve">Report from the ePIC Collaboration Spokesperson </w:t>
      </w:r>
      <w:r w:rsidR="00131F30" w:rsidRPr="007008F8">
        <w:rPr>
          <w:rFonts w:eastAsiaTheme="minorEastAsia" w:cstheme="minorHAnsi"/>
          <w:b/>
          <w:bCs/>
        </w:rPr>
        <w:t>–</w:t>
      </w:r>
      <w:r w:rsidRPr="007008F8">
        <w:rPr>
          <w:rFonts w:eastAsiaTheme="minorEastAsia" w:cstheme="minorHAnsi"/>
          <w:b/>
          <w:bCs/>
        </w:rPr>
        <w:t xml:space="preserve"> </w:t>
      </w:r>
      <w:r w:rsidR="003D73B4" w:rsidRPr="007008F8">
        <w:rPr>
          <w:rFonts w:eastAsiaTheme="minorEastAsia" w:cstheme="minorHAnsi"/>
          <w:b/>
          <w:bCs/>
        </w:rPr>
        <w:t>J</w:t>
      </w:r>
      <w:r w:rsidR="007445E7" w:rsidRPr="007008F8">
        <w:rPr>
          <w:rFonts w:eastAsiaTheme="minorEastAsia" w:cstheme="minorHAnsi"/>
          <w:b/>
          <w:bCs/>
        </w:rPr>
        <w:t xml:space="preserve">. </w:t>
      </w:r>
      <w:r w:rsidR="003D73B4" w:rsidRPr="007008F8">
        <w:rPr>
          <w:rFonts w:eastAsiaTheme="minorEastAsia" w:cstheme="minorHAnsi"/>
          <w:b/>
          <w:bCs/>
        </w:rPr>
        <w:t xml:space="preserve"> Lajoie </w:t>
      </w:r>
    </w:p>
    <w:p w14:paraId="34DBE1AB" w14:textId="01AFDE22" w:rsidR="00871479" w:rsidRPr="007008F8" w:rsidRDefault="00FF1717" w:rsidP="00E53F92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 xml:space="preserve">The ePIC collaboration is growing with </w:t>
      </w:r>
      <w:r w:rsidR="00B61808" w:rsidRPr="007008F8">
        <w:rPr>
          <w:rFonts w:eastAsiaTheme="minorEastAsia" w:cstheme="minorHAnsi"/>
          <w:bCs/>
        </w:rPr>
        <w:t>twelve</w:t>
      </w:r>
      <w:r w:rsidRPr="007008F8">
        <w:rPr>
          <w:rFonts w:eastAsiaTheme="minorEastAsia" w:cstheme="minorHAnsi"/>
          <w:bCs/>
        </w:rPr>
        <w:t xml:space="preserve"> new institutions joining this past year. </w:t>
      </w:r>
      <w:r w:rsidR="001051C1" w:rsidRPr="007008F8">
        <w:rPr>
          <w:rFonts w:eastAsiaTheme="minorEastAsia" w:cstheme="minorHAnsi"/>
          <w:bCs/>
        </w:rPr>
        <w:t xml:space="preserve">Governance policies and committees are </w:t>
      </w:r>
      <w:r w:rsidR="00C70DD2" w:rsidRPr="007008F8">
        <w:rPr>
          <w:rFonts w:eastAsiaTheme="minorEastAsia" w:cstheme="minorHAnsi"/>
          <w:bCs/>
        </w:rPr>
        <w:t>in place</w:t>
      </w:r>
      <w:r w:rsidR="001051C1" w:rsidRPr="007008F8">
        <w:rPr>
          <w:rFonts w:eastAsiaTheme="minorEastAsia" w:cstheme="minorHAnsi"/>
          <w:bCs/>
        </w:rPr>
        <w:t>. International collaborators are p</w:t>
      </w:r>
      <w:r w:rsidR="003751F7" w:rsidRPr="007008F8">
        <w:rPr>
          <w:rFonts w:eastAsiaTheme="minorEastAsia" w:cstheme="minorHAnsi"/>
          <w:bCs/>
        </w:rPr>
        <w:t xml:space="preserve">laying key roles. ePIC is strongly engaged in developing the early science program. As of March 2024, ePIC become an official </w:t>
      </w:r>
      <w:r w:rsidR="00E53F92" w:rsidRPr="007008F8">
        <w:rPr>
          <w:rFonts w:eastAsiaTheme="minorEastAsia" w:cstheme="minorHAnsi"/>
          <w:bCs/>
        </w:rPr>
        <w:t xml:space="preserve">recognized experiment by CERN. An early career group is established. Workshops and seminars are held both on their own and during EICUG meetings. </w:t>
      </w:r>
    </w:p>
    <w:p w14:paraId="43AE791D" w14:textId="5ABE7FF9" w:rsidR="006C5D3C" w:rsidRPr="007008F8" w:rsidRDefault="00B60768" w:rsidP="006C5D3C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>Report from the ePIC Technical Coordinator</w:t>
      </w:r>
      <w:r w:rsidR="007B4FF7" w:rsidRPr="007008F8">
        <w:rPr>
          <w:rFonts w:eastAsiaTheme="minorEastAsia" w:cstheme="minorHAnsi"/>
          <w:b/>
          <w:bCs/>
        </w:rPr>
        <w:t xml:space="preserve"> </w:t>
      </w:r>
      <w:r w:rsidR="006C5D3C" w:rsidRPr="007008F8">
        <w:rPr>
          <w:rFonts w:eastAsiaTheme="minorEastAsia" w:cstheme="minorHAnsi"/>
          <w:b/>
          <w:bCs/>
        </w:rPr>
        <w:t>–</w:t>
      </w:r>
      <w:r w:rsidR="007B4FF7" w:rsidRPr="007008F8">
        <w:rPr>
          <w:rFonts w:eastAsiaTheme="minorEastAsia" w:cstheme="minorHAnsi"/>
          <w:b/>
          <w:bCs/>
        </w:rPr>
        <w:t xml:space="preserve"> S</w:t>
      </w:r>
      <w:r w:rsidR="006C5D3C" w:rsidRPr="007008F8">
        <w:rPr>
          <w:rFonts w:eastAsiaTheme="minorEastAsia" w:cstheme="minorHAnsi"/>
          <w:b/>
          <w:bCs/>
        </w:rPr>
        <w:t>.</w:t>
      </w:r>
      <w:r w:rsidR="007B4FF7" w:rsidRPr="007008F8">
        <w:rPr>
          <w:rFonts w:eastAsiaTheme="minorEastAsia" w:cstheme="minorHAnsi"/>
          <w:b/>
          <w:bCs/>
        </w:rPr>
        <w:t xml:space="preserve"> Dalla Torre </w:t>
      </w:r>
    </w:p>
    <w:p w14:paraId="59405C6E" w14:textId="533D2965" w:rsidR="0048767F" w:rsidRPr="007008F8" w:rsidRDefault="0048767F" w:rsidP="006C5D3C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 xml:space="preserve">The ePIC </w:t>
      </w:r>
      <w:r w:rsidR="00807259" w:rsidRPr="007008F8">
        <w:rPr>
          <w:rFonts w:eastAsiaTheme="minorEastAsia" w:cstheme="minorHAnsi"/>
          <w:bCs/>
        </w:rPr>
        <w:t>collaboration organization structure was presented including the Technical Coordination Offic</w:t>
      </w:r>
      <w:r w:rsidR="000B0EDF" w:rsidRPr="007008F8">
        <w:rPr>
          <w:rFonts w:eastAsiaTheme="minorEastAsia" w:cstheme="minorHAnsi"/>
          <w:bCs/>
        </w:rPr>
        <w:t>e and the</w:t>
      </w:r>
      <w:r w:rsidR="00807259" w:rsidRPr="007008F8">
        <w:rPr>
          <w:rFonts w:eastAsiaTheme="minorEastAsia" w:cstheme="minorHAnsi"/>
          <w:bCs/>
        </w:rPr>
        <w:t xml:space="preserve"> </w:t>
      </w:r>
      <w:r w:rsidR="00F22FA0" w:rsidRPr="007008F8">
        <w:rPr>
          <w:rFonts w:eastAsiaTheme="minorEastAsia" w:cstheme="minorHAnsi"/>
          <w:bCs/>
        </w:rPr>
        <w:t>Subsystems</w:t>
      </w:r>
      <w:r w:rsidR="000B0EDF" w:rsidRPr="007008F8">
        <w:rPr>
          <w:rFonts w:eastAsiaTheme="minorEastAsia" w:cstheme="minorHAnsi"/>
          <w:bCs/>
        </w:rPr>
        <w:t xml:space="preserve">. </w:t>
      </w:r>
      <w:r w:rsidR="00D73544" w:rsidRPr="007008F8">
        <w:rPr>
          <w:rFonts w:eastAsiaTheme="minorEastAsia" w:cstheme="minorHAnsi"/>
          <w:bCs/>
        </w:rPr>
        <w:t xml:space="preserve"> </w:t>
      </w:r>
      <w:r w:rsidR="000B0EDF" w:rsidRPr="007008F8">
        <w:rPr>
          <w:rFonts w:eastAsiaTheme="minorEastAsia" w:cstheme="minorHAnsi"/>
          <w:bCs/>
        </w:rPr>
        <w:t xml:space="preserve">The structure of the subsystems </w:t>
      </w:r>
      <w:r w:rsidR="00F22FA0" w:rsidRPr="007008F8">
        <w:rPr>
          <w:rFonts w:eastAsiaTheme="minorEastAsia" w:cstheme="minorHAnsi"/>
          <w:bCs/>
        </w:rPr>
        <w:t>is</w:t>
      </w:r>
      <w:r w:rsidR="00685DEF" w:rsidRPr="007008F8">
        <w:rPr>
          <w:rFonts w:eastAsiaTheme="minorEastAsia" w:cstheme="minorHAnsi"/>
          <w:bCs/>
        </w:rPr>
        <w:t xml:space="preserve"> being integrated into the EIC Project Work Breakdown Structure. </w:t>
      </w:r>
      <w:r w:rsidR="00985FEF" w:rsidRPr="007008F8">
        <w:rPr>
          <w:rFonts w:eastAsiaTheme="minorEastAsia" w:cstheme="minorHAnsi"/>
          <w:bCs/>
        </w:rPr>
        <w:t xml:space="preserve">Subsystems are progressing well due to the </w:t>
      </w:r>
      <w:r w:rsidR="001D121D" w:rsidRPr="007008F8">
        <w:rPr>
          <w:rFonts w:eastAsiaTheme="minorEastAsia" w:cstheme="minorHAnsi"/>
          <w:bCs/>
        </w:rPr>
        <w:t xml:space="preserve">technical expertise in the collaboration. </w:t>
      </w:r>
      <w:r w:rsidR="003A7044" w:rsidRPr="007008F8">
        <w:rPr>
          <w:rFonts w:eastAsiaTheme="minorEastAsia" w:cstheme="minorHAnsi"/>
          <w:bCs/>
        </w:rPr>
        <w:t xml:space="preserve">The draft ePIC pre-TDR is in process </w:t>
      </w:r>
      <w:r w:rsidR="0030203B" w:rsidRPr="007008F8">
        <w:rPr>
          <w:rFonts w:eastAsiaTheme="minorEastAsia" w:cstheme="minorHAnsi"/>
          <w:bCs/>
        </w:rPr>
        <w:t xml:space="preserve">with Version0 achieved in September and </w:t>
      </w:r>
      <w:r w:rsidR="000B4573" w:rsidRPr="007008F8">
        <w:rPr>
          <w:rFonts w:eastAsiaTheme="minorEastAsia" w:cstheme="minorHAnsi"/>
          <w:bCs/>
        </w:rPr>
        <w:t xml:space="preserve">the internal </w:t>
      </w:r>
      <w:r w:rsidR="000B4573" w:rsidRPr="007008F8">
        <w:rPr>
          <w:rFonts w:eastAsiaTheme="minorEastAsia" w:cstheme="minorHAnsi"/>
          <w:bCs/>
        </w:rPr>
        <w:lastRenderedPageBreak/>
        <w:t>review process complete</w:t>
      </w:r>
      <w:r w:rsidR="00593746" w:rsidRPr="007008F8">
        <w:rPr>
          <w:rFonts w:eastAsiaTheme="minorEastAsia" w:cstheme="minorHAnsi"/>
          <w:bCs/>
        </w:rPr>
        <w:t>d</w:t>
      </w:r>
      <w:r w:rsidR="000B4573" w:rsidRPr="007008F8">
        <w:rPr>
          <w:rFonts w:eastAsiaTheme="minorEastAsia" w:cstheme="minorHAnsi"/>
          <w:bCs/>
        </w:rPr>
        <w:t xml:space="preserve"> in October. Version1 will be posted for the DOE Office of Project Assessment Review in January 2025. </w:t>
      </w:r>
      <w:r w:rsidR="0030203B" w:rsidRPr="007008F8">
        <w:rPr>
          <w:rFonts w:eastAsiaTheme="minorEastAsia" w:cstheme="minorHAnsi"/>
          <w:bCs/>
        </w:rPr>
        <w:t xml:space="preserve"> </w:t>
      </w:r>
    </w:p>
    <w:p w14:paraId="0EB2AC14" w14:textId="41EF60B7" w:rsidR="00F2362F" w:rsidRPr="007008F8" w:rsidRDefault="000146C4" w:rsidP="00080B4B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>Report from the ePIC Computing Coordinator</w:t>
      </w:r>
      <w:r w:rsidR="002F2F9E" w:rsidRPr="007008F8">
        <w:rPr>
          <w:rFonts w:eastAsiaTheme="minorEastAsia" w:cstheme="minorHAnsi"/>
          <w:b/>
          <w:bCs/>
        </w:rPr>
        <w:t xml:space="preserve"> - Markus Diefenthaler (JLAB)</w:t>
      </w:r>
    </w:p>
    <w:p w14:paraId="75589435" w14:textId="10EFD96C" w:rsidR="007166E9" w:rsidRPr="007008F8" w:rsidRDefault="00387483" w:rsidP="00646A1F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 xml:space="preserve">The ePIC Streaming Computing Model was informed by lessons learned from the NHEP Community, </w:t>
      </w:r>
      <w:r w:rsidR="00453F75" w:rsidRPr="007008F8">
        <w:rPr>
          <w:rFonts w:eastAsiaTheme="minorEastAsia" w:cstheme="minorHAnsi"/>
          <w:bCs/>
        </w:rPr>
        <w:t xml:space="preserve">DOE </w:t>
      </w:r>
      <w:r w:rsidR="007F2C27" w:rsidRPr="007008F8">
        <w:rPr>
          <w:rFonts w:eastAsiaTheme="minorEastAsia" w:cstheme="minorHAnsi"/>
          <w:bCs/>
        </w:rPr>
        <w:t xml:space="preserve">Office of Science Advance </w:t>
      </w:r>
      <w:r w:rsidR="001137F1" w:rsidRPr="007008F8">
        <w:rPr>
          <w:rFonts w:eastAsiaTheme="minorEastAsia" w:cstheme="minorHAnsi"/>
          <w:bCs/>
        </w:rPr>
        <w:t xml:space="preserve">Scientific Computing Research, </w:t>
      </w:r>
      <w:r w:rsidR="00B46747" w:rsidRPr="007008F8">
        <w:rPr>
          <w:rFonts w:eastAsiaTheme="minorEastAsia" w:cstheme="minorHAnsi"/>
          <w:bCs/>
        </w:rPr>
        <w:t xml:space="preserve">and HEP Software Foundation. </w:t>
      </w:r>
      <w:r w:rsidR="00305C48" w:rsidRPr="007008F8">
        <w:rPr>
          <w:rFonts w:eastAsiaTheme="minorEastAsia" w:cstheme="minorHAnsi"/>
          <w:bCs/>
        </w:rPr>
        <w:t>Compute-Detector Integration will be achieved utilizing</w:t>
      </w:r>
      <w:r w:rsidR="00835AE9" w:rsidRPr="007008F8">
        <w:rPr>
          <w:rFonts w:eastAsiaTheme="minorEastAsia" w:cstheme="minorHAnsi"/>
          <w:bCs/>
        </w:rPr>
        <w:t xml:space="preserve"> </w:t>
      </w:r>
      <w:r w:rsidR="00305C48" w:rsidRPr="007008F8">
        <w:rPr>
          <w:rFonts w:eastAsiaTheme="minorEastAsia" w:cstheme="minorHAnsi"/>
          <w:bCs/>
        </w:rPr>
        <w:t>st</w:t>
      </w:r>
      <w:r w:rsidR="00835AE9" w:rsidRPr="007008F8">
        <w:rPr>
          <w:rFonts w:eastAsiaTheme="minorEastAsia" w:cstheme="minorHAnsi"/>
          <w:bCs/>
        </w:rPr>
        <w:t xml:space="preserve">reaming readout, AI and heterogenous computing. </w:t>
      </w:r>
      <w:r w:rsidR="00211875" w:rsidRPr="007008F8">
        <w:rPr>
          <w:rFonts w:eastAsiaTheme="minorEastAsia" w:cstheme="minorHAnsi"/>
          <w:bCs/>
        </w:rPr>
        <w:t xml:space="preserve">A Streaming Computing XII workshop </w:t>
      </w:r>
      <w:r w:rsidR="003B0B5C">
        <w:rPr>
          <w:rFonts w:eastAsiaTheme="minorEastAsia" w:cstheme="minorHAnsi"/>
          <w:bCs/>
        </w:rPr>
        <w:t>is planned</w:t>
      </w:r>
      <w:r w:rsidR="00211875" w:rsidRPr="007008F8">
        <w:rPr>
          <w:rFonts w:eastAsiaTheme="minorEastAsia" w:cstheme="minorHAnsi"/>
          <w:bCs/>
        </w:rPr>
        <w:t xml:space="preserve"> in Tokyo on December 2-24</w:t>
      </w:r>
      <w:r w:rsidR="00BF0109" w:rsidRPr="007008F8">
        <w:rPr>
          <w:rFonts w:eastAsiaTheme="minorEastAsia" w:cstheme="minorHAnsi"/>
          <w:bCs/>
        </w:rPr>
        <w:t xml:space="preserve"> and an ePIC Collaboration Meeting on the Detector Readout to Analysis will be held in Frascati on </w:t>
      </w:r>
      <w:r w:rsidR="009C16CA" w:rsidRPr="007008F8">
        <w:rPr>
          <w:rFonts w:eastAsiaTheme="minorEastAsia" w:cstheme="minorHAnsi"/>
          <w:bCs/>
        </w:rPr>
        <w:t>January</w:t>
      </w:r>
      <w:r w:rsidR="00BF0109" w:rsidRPr="007008F8">
        <w:rPr>
          <w:rFonts w:eastAsiaTheme="minorEastAsia" w:cstheme="minorHAnsi"/>
          <w:bCs/>
        </w:rPr>
        <w:t xml:space="preserve"> 20-24. </w:t>
      </w:r>
      <w:r w:rsidR="00887391" w:rsidRPr="007008F8">
        <w:rPr>
          <w:rFonts w:eastAsiaTheme="minorEastAsia" w:cstheme="minorHAnsi"/>
          <w:bCs/>
        </w:rPr>
        <w:t>Work on establishing an EIC International Computing Organization is in process</w:t>
      </w:r>
      <w:r w:rsidR="00775380" w:rsidRPr="007008F8">
        <w:rPr>
          <w:rFonts w:eastAsiaTheme="minorEastAsia" w:cstheme="minorHAnsi"/>
          <w:bCs/>
        </w:rPr>
        <w:t xml:space="preserve">. An ePIC publication on the Streaming Computing Model is in preparation. </w:t>
      </w:r>
    </w:p>
    <w:p w14:paraId="77D1267A" w14:textId="207FFAAF" w:rsidR="00C46050" w:rsidRPr="007008F8" w:rsidRDefault="003025CE" w:rsidP="00080B4B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>Host Labs and User Expectations</w:t>
      </w:r>
      <w:r w:rsidR="003D1E64" w:rsidRPr="007008F8">
        <w:rPr>
          <w:rFonts w:eastAsiaTheme="minorEastAsia" w:cstheme="minorHAnsi"/>
          <w:b/>
          <w:bCs/>
        </w:rPr>
        <w:t xml:space="preserve"> </w:t>
      </w:r>
      <w:r w:rsidR="00F34FC1" w:rsidRPr="007008F8">
        <w:rPr>
          <w:rFonts w:eastAsiaTheme="minorEastAsia" w:cstheme="minorHAnsi"/>
          <w:b/>
          <w:bCs/>
        </w:rPr>
        <w:t>–</w:t>
      </w:r>
      <w:r w:rsidR="003D1E64" w:rsidRPr="007008F8">
        <w:rPr>
          <w:rFonts w:eastAsiaTheme="minorEastAsia" w:cstheme="minorHAnsi"/>
          <w:b/>
          <w:bCs/>
        </w:rPr>
        <w:t xml:space="preserve"> </w:t>
      </w:r>
      <w:r w:rsidR="00B84E1C" w:rsidRPr="007008F8">
        <w:rPr>
          <w:rFonts w:eastAsiaTheme="minorEastAsia" w:cstheme="minorHAnsi"/>
          <w:b/>
          <w:bCs/>
        </w:rPr>
        <w:t>A</w:t>
      </w:r>
      <w:r w:rsidR="00F34FC1" w:rsidRPr="007008F8">
        <w:rPr>
          <w:rFonts w:eastAsiaTheme="minorEastAsia" w:cstheme="minorHAnsi"/>
          <w:b/>
          <w:bCs/>
        </w:rPr>
        <w:t xml:space="preserve">. </w:t>
      </w:r>
      <w:r w:rsidR="00B84E1C" w:rsidRPr="007008F8">
        <w:rPr>
          <w:rFonts w:eastAsiaTheme="minorEastAsia" w:cstheme="minorHAnsi"/>
          <w:b/>
          <w:bCs/>
        </w:rPr>
        <w:t>Deshpande</w:t>
      </w:r>
    </w:p>
    <w:p w14:paraId="135E79DA" w14:textId="32E1D241" w:rsidR="00646A1F" w:rsidRPr="007008F8" w:rsidRDefault="00A60EDF" w:rsidP="00FC51C6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 xml:space="preserve">BNL is dedicated to providing a world class user experience for EIC users, guests, and partners. </w:t>
      </w:r>
      <w:r w:rsidR="00AE7DA2" w:rsidRPr="007008F8">
        <w:rPr>
          <w:rFonts w:eastAsiaTheme="minorEastAsia" w:cstheme="minorHAnsi"/>
          <w:bCs/>
        </w:rPr>
        <w:t>A workshop on the User Experience was held in August 2024 to solicit</w:t>
      </w:r>
      <w:r w:rsidR="00FF3BCF" w:rsidRPr="007008F8">
        <w:rPr>
          <w:rFonts w:eastAsiaTheme="minorEastAsia" w:cstheme="minorHAnsi"/>
          <w:bCs/>
        </w:rPr>
        <w:t>ing feedback</w:t>
      </w:r>
      <w:r w:rsidR="0013713A" w:rsidRPr="007008F8">
        <w:rPr>
          <w:rFonts w:eastAsiaTheme="minorEastAsia" w:cstheme="minorHAnsi"/>
          <w:bCs/>
        </w:rPr>
        <w:t>. Key</w:t>
      </w:r>
      <w:r w:rsidR="00FF3BCF" w:rsidRPr="007008F8">
        <w:rPr>
          <w:rFonts w:eastAsiaTheme="minorEastAsia" w:cstheme="minorHAnsi"/>
          <w:bCs/>
        </w:rPr>
        <w:t xml:space="preserve"> areas for improvement</w:t>
      </w:r>
      <w:r w:rsidR="0013713A" w:rsidRPr="007008F8">
        <w:rPr>
          <w:rFonts w:eastAsiaTheme="minorEastAsia" w:cstheme="minorHAnsi"/>
          <w:bCs/>
        </w:rPr>
        <w:t xml:space="preserve"> are</w:t>
      </w:r>
      <w:r w:rsidR="00FF3BCF" w:rsidRPr="007008F8">
        <w:rPr>
          <w:rFonts w:eastAsiaTheme="minorEastAsia" w:cstheme="minorHAnsi"/>
          <w:bCs/>
        </w:rPr>
        <w:t xml:space="preserve">: site access, quality of life, and diversity and inclusion. </w:t>
      </w:r>
      <w:r w:rsidR="003C184C" w:rsidRPr="007008F8">
        <w:rPr>
          <w:rFonts w:eastAsiaTheme="minorEastAsia" w:cstheme="minorHAnsi"/>
          <w:bCs/>
        </w:rPr>
        <w:t xml:space="preserve">The Science User Support Center (SUSC) will provide a centralized place for onboarding, meeting, and collaboration. </w:t>
      </w:r>
      <w:r w:rsidR="000A1E52" w:rsidRPr="007008F8">
        <w:rPr>
          <w:rFonts w:eastAsiaTheme="minorEastAsia" w:cstheme="minorHAnsi"/>
          <w:bCs/>
        </w:rPr>
        <w:t xml:space="preserve">The cafeteria is expected be reopened </w:t>
      </w:r>
      <w:r w:rsidR="0093053B" w:rsidRPr="007008F8">
        <w:rPr>
          <w:rFonts w:eastAsiaTheme="minorEastAsia" w:cstheme="minorHAnsi"/>
          <w:bCs/>
        </w:rPr>
        <w:t>around December</w:t>
      </w:r>
      <w:r w:rsidR="0013713A" w:rsidRPr="007008F8">
        <w:rPr>
          <w:rFonts w:eastAsiaTheme="minorEastAsia" w:cstheme="minorHAnsi"/>
          <w:bCs/>
        </w:rPr>
        <w:t xml:space="preserve"> 2024</w:t>
      </w:r>
      <w:r w:rsidR="0093053B" w:rsidRPr="007008F8">
        <w:rPr>
          <w:rFonts w:eastAsiaTheme="minorEastAsia" w:cstheme="minorHAnsi"/>
          <w:bCs/>
        </w:rPr>
        <w:t xml:space="preserve">.  Improvements are already underway for housing, physical infrastructure, transportation, and </w:t>
      </w:r>
      <w:r w:rsidR="0013713A" w:rsidRPr="007008F8">
        <w:rPr>
          <w:rFonts w:eastAsiaTheme="minorEastAsia" w:cstheme="minorHAnsi"/>
          <w:bCs/>
        </w:rPr>
        <w:t xml:space="preserve">administrative processes for foreign national access. </w:t>
      </w:r>
    </w:p>
    <w:p w14:paraId="394EB1A2" w14:textId="541B4044" w:rsidR="00C32A26" w:rsidRPr="007008F8" w:rsidRDefault="00C32A26" w:rsidP="00C32A26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>International Computing Model and Governance</w:t>
      </w:r>
      <w:r w:rsidR="006330C8" w:rsidRPr="007008F8">
        <w:rPr>
          <w:rFonts w:eastAsiaTheme="minorEastAsia" w:cstheme="minorHAnsi"/>
          <w:b/>
          <w:bCs/>
        </w:rPr>
        <w:t xml:space="preserve"> </w:t>
      </w:r>
      <w:r w:rsidR="00F34FC1" w:rsidRPr="007008F8">
        <w:rPr>
          <w:rFonts w:eastAsiaTheme="minorEastAsia" w:cstheme="minorHAnsi"/>
          <w:b/>
          <w:bCs/>
        </w:rPr>
        <w:t>–</w:t>
      </w:r>
      <w:r w:rsidR="00324CDD" w:rsidRPr="007008F8">
        <w:rPr>
          <w:rFonts w:eastAsiaTheme="minorEastAsia" w:cstheme="minorHAnsi"/>
          <w:b/>
          <w:bCs/>
        </w:rPr>
        <w:t xml:space="preserve"> A</w:t>
      </w:r>
      <w:r w:rsidR="00F34FC1" w:rsidRPr="007008F8">
        <w:rPr>
          <w:rFonts w:eastAsiaTheme="minorEastAsia" w:cstheme="minorHAnsi"/>
          <w:b/>
          <w:bCs/>
        </w:rPr>
        <w:t xml:space="preserve">. </w:t>
      </w:r>
      <w:r w:rsidR="00324CDD" w:rsidRPr="007008F8">
        <w:rPr>
          <w:rFonts w:eastAsiaTheme="minorEastAsia" w:cstheme="minorHAnsi"/>
          <w:b/>
          <w:bCs/>
        </w:rPr>
        <w:t>Klimentov, A</w:t>
      </w:r>
      <w:r w:rsidR="00F34FC1" w:rsidRPr="007008F8">
        <w:rPr>
          <w:rFonts w:eastAsiaTheme="minorEastAsia" w:cstheme="minorHAnsi"/>
          <w:b/>
          <w:bCs/>
        </w:rPr>
        <w:t xml:space="preserve">. </w:t>
      </w:r>
      <w:r w:rsidR="00324CDD" w:rsidRPr="007008F8">
        <w:rPr>
          <w:rFonts w:eastAsiaTheme="minorEastAsia" w:cstheme="minorHAnsi"/>
          <w:b/>
          <w:bCs/>
        </w:rPr>
        <w:t>Boehnlein</w:t>
      </w:r>
      <w:r w:rsidR="00F34FC1" w:rsidRPr="007008F8">
        <w:rPr>
          <w:rFonts w:eastAsiaTheme="minorEastAsia" w:cstheme="minorHAnsi"/>
          <w:b/>
          <w:bCs/>
        </w:rPr>
        <w:t xml:space="preserve">, </w:t>
      </w:r>
      <w:r w:rsidR="00B376A5" w:rsidRPr="007008F8">
        <w:rPr>
          <w:rFonts w:eastAsiaTheme="minorEastAsia" w:cstheme="minorHAnsi"/>
          <w:b/>
          <w:bCs/>
        </w:rPr>
        <w:t>M</w:t>
      </w:r>
      <w:r w:rsidR="00F34FC1" w:rsidRPr="007008F8">
        <w:rPr>
          <w:rFonts w:eastAsiaTheme="minorEastAsia" w:cstheme="minorHAnsi"/>
          <w:b/>
          <w:bCs/>
        </w:rPr>
        <w:t xml:space="preserve">. </w:t>
      </w:r>
      <w:r w:rsidR="00B376A5" w:rsidRPr="007008F8">
        <w:rPr>
          <w:rFonts w:eastAsiaTheme="minorEastAsia" w:cstheme="minorHAnsi"/>
          <w:b/>
          <w:bCs/>
        </w:rPr>
        <w:t>Diefenthaler </w:t>
      </w:r>
    </w:p>
    <w:p w14:paraId="61E35DC7" w14:textId="737FFF4E" w:rsidR="008C7498" w:rsidRPr="007008F8" w:rsidRDefault="00934E32" w:rsidP="00A64276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 xml:space="preserve">The challenges and uniqueness of EIC computing and software were presented for discussion. </w:t>
      </w:r>
      <w:r w:rsidR="00DD0B45" w:rsidRPr="007008F8">
        <w:rPr>
          <w:rFonts w:eastAsiaTheme="minorEastAsia" w:cstheme="minorHAnsi"/>
          <w:bCs/>
        </w:rPr>
        <w:t xml:space="preserve">The two Host Labs, BNL and JLAB, </w:t>
      </w:r>
      <w:r w:rsidR="00D873F8" w:rsidRPr="007008F8">
        <w:rPr>
          <w:rFonts w:eastAsiaTheme="minorEastAsia" w:cstheme="minorHAnsi"/>
          <w:bCs/>
        </w:rPr>
        <w:t xml:space="preserve">are required to both support Echelon0, Echelon1/2 computing and users. </w:t>
      </w:r>
      <w:r w:rsidR="00B601FE" w:rsidRPr="007008F8">
        <w:rPr>
          <w:rFonts w:eastAsiaTheme="minorEastAsia" w:cstheme="minorHAnsi"/>
          <w:bCs/>
        </w:rPr>
        <w:t>To support this effort, the EIC Computing and Software Joint Institute (ECSJI) was formed in the Fall 2023</w:t>
      </w:r>
      <w:r w:rsidR="00E67A40">
        <w:rPr>
          <w:rFonts w:eastAsiaTheme="minorEastAsia" w:cstheme="minorHAnsi"/>
          <w:bCs/>
        </w:rPr>
        <w:t>.</w:t>
      </w:r>
      <w:r w:rsidR="00595627" w:rsidRPr="007008F8">
        <w:rPr>
          <w:rFonts w:eastAsiaTheme="minorEastAsia" w:cstheme="minorHAnsi"/>
          <w:bCs/>
        </w:rPr>
        <w:t xml:space="preserve"> </w:t>
      </w:r>
      <w:r w:rsidR="003F123C" w:rsidRPr="007008F8">
        <w:rPr>
          <w:rFonts w:eastAsiaTheme="minorEastAsia" w:cstheme="minorHAnsi"/>
          <w:bCs/>
        </w:rPr>
        <w:t xml:space="preserve">The governance model for ECSJI was presented for discussion, </w:t>
      </w:r>
      <w:r w:rsidR="0086551B" w:rsidRPr="007008F8">
        <w:rPr>
          <w:rFonts w:eastAsiaTheme="minorEastAsia" w:cstheme="minorHAnsi"/>
          <w:bCs/>
        </w:rPr>
        <w:t xml:space="preserve">including the Computing Council and Institutional </w:t>
      </w:r>
      <w:r w:rsidR="00F33CC5" w:rsidRPr="007008F8">
        <w:rPr>
          <w:rFonts w:eastAsiaTheme="minorEastAsia" w:cstheme="minorHAnsi"/>
          <w:bCs/>
        </w:rPr>
        <w:t>Management</w:t>
      </w:r>
      <w:r w:rsidR="00DB3D3D" w:rsidRPr="007008F8">
        <w:rPr>
          <w:rFonts w:eastAsiaTheme="minorEastAsia" w:cstheme="minorHAnsi"/>
          <w:bCs/>
        </w:rPr>
        <w:t xml:space="preserve"> (EICO)</w:t>
      </w:r>
      <w:r w:rsidR="00F33CC5" w:rsidRPr="007008F8">
        <w:rPr>
          <w:rFonts w:eastAsiaTheme="minorEastAsia" w:cstheme="minorHAnsi"/>
          <w:bCs/>
        </w:rPr>
        <w:t xml:space="preserve">. The ECSJI relationship to </w:t>
      </w:r>
      <w:r w:rsidR="00862B4D" w:rsidRPr="007008F8">
        <w:rPr>
          <w:rFonts w:eastAsiaTheme="minorEastAsia" w:cstheme="minorHAnsi"/>
          <w:bCs/>
        </w:rPr>
        <w:t xml:space="preserve">the RRB and International Computing </w:t>
      </w:r>
      <w:r w:rsidR="002E7072" w:rsidRPr="007008F8">
        <w:rPr>
          <w:rFonts w:eastAsiaTheme="minorEastAsia" w:cstheme="minorHAnsi"/>
          <w:bCs/>
        </w:rPr>
        <w:t xml:space="preserve">Organization were discussed. </w:t>
      </w:r>
      <w:r w:rsidR="00F33CC5" w:rsidRPr="007008F8">
        <w:rPr>
          <w:rFonts w:eastAsiaTheme="minorEastAsia" w:cstheme="minorHAnsi"/>
          <w:bCs/>
        </w:rPr>
        <w:t xml:space="preserve"> </w:t>
      </w:r>
      <w:r w:rsidR="00DB3D3D" w:rsidRPr="007008F8">
        <w:rPr>
          <w:rFonts w:eastAsiaTheme="minorEastAsia" w:cstheme="minorHAnsi"/>
          <w:bCs/>
        </w:rPr>
        <w:t xml:space="preserve">The EICO is the body that will provide </w:t>
      </w:r>
      <w:r w:rsidR="00111B3C" w:rsidRPr="007008F8">
        <w:rPr>
          <w:rFonts w:eastAsiaTheme="minorEastAsia" w:cstheme="minorHAnsi"/>
          <w:bCs/>
        </w:rPr>
        <w:t xml:space="preserve">technical advice and should </w:t>
      </w:r>
      <w:r w:rsidR="00206DE0" w:rsidRPr="007008F8">
        <w:rPr>
          <w:rFonts w:eastAsiaTheme="minorEastAsia" w:cstheme="minorHAnsi"/>
          <w:bCs/>
        </w:rPr>
        <w:t>provide reports at future RRB</w:t>
      </w:r>
      <w:r w:rsidR="00957FCE">
        <w:rPr>
          <w:rFonts w:eastAsiaTheme="minorEastAsia" w:cstheme="minorHAnsi"/>
          <w:bCs/>
        </w:rPr>
        <w:t xml:space="preserve"> meetings</w:t>
      </w:r>
      <w:r w:rsidR="00206DE0" w:rsidRPr="007008F8">
        <w:rPr>
          <w:rFonts w:eastAsiaTheme="minorEastAsia" w:cstheme="minorHAnsi"/>
          <w:bCs/>
        </w:rPr>
        <w:t xml:space="preserve">. It is important that stakeholders contribute to the </w:t>
      </w:r>
      <w:r w:rsidR="006604E2" w:rsidRPr="007008F8">
        <w:rPr>
          <w:rFonts w:eastAsiaTheme="minorEastAsia" w:cstheme="minorHAnsi"/>
          <w:bCs/>
        </w:rPr>
        <w:t xml:space="preserve">topics in the charter. </w:t>
      </w:r>
      <w:r w:rsidR="008D3F94" w:rsidRPr="007008F8">
        <w:rPr>
          <w:rFonts w:eastAsiaTheme="minorEastAsia" w:cstheme="minorHAnsi"/>
          <w:bCs/>
        </w:rPr>
        <w:t xml:space="preserve">The results of the ePIC Computing &amp; Software Review on September 26-27 were presented. </w:t>
      </w:r>
      <w:r w:rsidR="00025FCE" w:rsidRPr="007008F8">
        <w:rPr>
          <w:rFonts w:eastAsiaTheme="minorEastAsia" w:cstheme="minorHAnsi"/>
          <w:bCs/>
        </w:rPr>
        <w:t xml:space="preserve">The committee provided two recommendations: 1) </w:t>
      </w:r>
      <w:r w:rsidR="00025FCE" w:rsidRPr="007008F8">
        <w:rPr>
          <w:rFonts w:cstheme="minorHAnsi"/>
        </w:rPr>
        <w:t xml:space="preserve">Provide a detailed plan and timeline before the next ECSAC meeting for creating dedicated effort to the ePIC S&amp;C </w:t>
      </w:r>
      <w:r w:rsidR="00025FCE" w:rsidRPr="007008F8">
        <w:rPr>
          <w:rFonts w:eastAsiaTheme="minorEastAsia" w:cstheme="minorHAnsi"/>
          <w:bCs/>
        </w:rPr>
        <w:t>team.</w:t>
      </w:r>
      <w:r w:rsidR="00B26F34" w:rsidRPr="007008F8">
        <w:rPr>
          <w:rFonts w:eastAsiaTheme="minorEastAsia" w:cstheme="minorHAnsi"/>
          <w:bCs/>
        </w:rPr>
        <w:t xml:space="preserve"> 2) Investigate how U.S. universities can contribute to the software and computing needs of the experiment, and present a plan at the next ECSAC review.</w:t>
      </w:r>
    </w:p>
    <w:p w14:paraId="75A46ECC" w14:textId="33574A88" w:rsidR="00A54C88" w:rsidRPr="007008F8" w:rsidRDefault="00A54C88" w:rsidP="00CE6AC5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 xml:space="preserve">Common Funds </w:t>
      </w:r>
      <w:r w:rsidR="00F34FC1" w:rsidRPr="007008F8">
        <w:rPr>
          <w:rFonts w:eastAsiaTheme="minorEastAsia" w:cstheme="minorHAnsi"/>
          <w:b/>
          <w:bCs/>
        </w:rPr>
        <w:t>P</w:t>
      </w:r>
      <w:r w:rsidRPr="007008F8">
        <w:rPr>
          <w:rFonts w:eastAsiaTheme="minorEastAsia" w:cstheme="minorHAnsi"/>
          <w:b/>
          <w:bCs/>
        </w:rPr>
        <w:t>roposal – WG Presentation</w:t>
      </w:r>
      <w:r w:rsidR="00CE6AC5" w:rsidRPr="007008F8">
        <w:rPr>
          <w:rFonts w:eastAsiaTheme="minorEastAsia" w:cstheme="minorHAnsi"/>
          <w:b/>
          <w:bCs/>
        </w:rPr>
        <w:t xml:space="preserve"> </w:t>
      </w:r>
      <w:r w:rsidR="00F34FC1" w:rsidRPr="007008F8">
        <w:rPr>
          <w:rFonts w:eastAsiaTheme="minorEastAsia" w:cstheme="minorHAnsi"/>
          <w:b/>
          <w:bCs/>
        </w:rPr>
        <w:t>–</w:t>
      </w:r>
      <w:r w:rsidR="00CE6AC5" w:rsidRPr="007008F8">
        <w:rPr>
          <w:rFonts w:eastAsiaTheme="minorEastAsia" w:cstheme="minorHAnsi"/>
          <w:b/>
          <w:bCs/>
        </w:rPr>
        <w:t xml:space="preserve"> R</w:t>
      </w:r>
      <w:r w:rsidR="00F34FC1" w:rsidRPr="007008F8">
        <w:rPr>
          <w:rFonts w:eastAsiaTheme="minorEastAsia" w:cstheme="minorHAnsi"/>
          <w:b/>
          <w:bCs/>
        </w:rPr>
        <w:t>.</w:t>
      </w:r>
      <w:r w:rsidR="00CE6AC5" w:rsidRPr="007008F8">
        <w:rPr>
          <w:rFonts w:eastAsiaTheme="minorEastAsia" w:cstheme="minorHAnsi"/>
          <w:b/>
          <w:bCs/>
        </w:rPr>
        <w:t xml:space="preserve"> Ent</w:t>
      </w:r>
      <w:r w:rsidR="00F34FC1" w:rsidRPr="007008F8">
        <w:rPr>
          <w:rFonts w:eastAsiaTheme="minorEastAsia" w:cstheme="minorHAnsi"/>
          <w:b/>
          <w:bCs/>
        </w:rPr>
        <w:t xml:space="preserve">, </w:t>
      </w:r>
      <w:r w:rsidR="00CE6AC5" w:rsidRPr="007008F8">
        <w:rPr>
          <w:rFonts w:eastAsiaTheme="minorEastAsia" w:cstheme="minorHAnsi"/>
          <w:b/>
          <w:bCs/>
        </w:rPr>
        <w:t>J</w:t>
      </w:r>
      <w:r w:rsidR="00F34FC1" w:rsidRPr="007008F8">
        <w:rPr>
          <w:rFonts w:eastAsiaTheme="minorEastAsia" w:cstheme="minorHAnsi"/>
          <w:b/>
          <w:bCs/>
        </w:rPr>
        <w:t>.</w:t>
      </w:r>
      <w:r w:rsidR="00CE6AC5" w:rsidRPr="007008F8">
        <w:rPr>
          <w:rFonts w:eastAsiaTheme="minorEastAsia" w:cstheme="minorHAnsi"/>
          <w:b/>
          <w:bCs/>
        </w:rPr>
        <w:t xml:space="preserve"> Lajoie</w:t>
      </w:r>
      <w:r w:rsidR="00F34FC1" w:rsidRPr="007008F8">
        <w:rPr>
          <w:rFonts w:eastAsiaTheme="minorEastAsia" w:cstheme="minorHAnsi"/>
          <w:b/>
          <w:bCs/>
        </w:rPr>
        <w:t xml:space="preserve">, </w:t>
      </w:r>
      <w:r w:rsidR="00CE6AC5" w:rsidRPr="007008F8">
        <w:rPr>
          <w:rFonts w:eastAsiaTheme="minorEastAsia" w:cstheme="minorHAnsi"/>
          <w:b/>
          <w:bCs/>
        </w:rPr>
        <w:t>P</w:t>
      </w:r>
      <w:r w:rsidR="00F34FC1" w:rsidRPr="007008F8">
        <w:rPr>
          <w:rFonts w:eastAsiaTheme="minorEastAsia" w:cstheme="minorHAnsi"/>
          <w:b/>
          <w:bCs/>
        </w:rPr>
        <w:t>.</w:t>
      </w:r>
      <w:r w:rsidR="00CE6AC5" w:rsidRPr="007008F8">
        <w:rPr>
          <w:rFonts w:eastAsiaTheme="minorEastAsia" w:cstheme="minorHAnsi"/>
          <w:b/>
          <w:bCs/>
        </w:rPr>
        <w:t xml:space="preserve"> Giubellino</w:t>
      </w:r>
      <w:r w:rsidR="00F34FC1" w:rsidRPr="007008F8">
        <w:rPr>
          <w:rFonts w:eastAsiaTheme="minorEastAsia" w:cstheme="minorHAnsi"/>
          <w:b/>
          <w:bCs/>
        </w:rPr>
        <w:t xml:space="preserve">, </w:t>
      </w:r>
      <w:r w:rsidR="00CE6AC5" w:rsidRPr="007008F8">
        <w:rPr>
          <w:rFonts w:eastAsiaTheme="minorEastAsia" w:cstheme="minorHAnsi"/>
          <w:b/>
          <w:bCs/>
        </w:rPr>
        <w:t>A</w:t>
      </w:r>
      <w:r w:rsidR="00F34FC1" w:rsidRPr="007008F8">
        <w:rPr>
          <w:rFonts w:eastAsiaTheme="minorEastAsia" w:cstheme="minorHAnsi"/>
          <w:b/>
          <w:bCs/>
        </w:rPr>
        <w:t xml:space="preserve">. </w:t>
      </w:r>
      <w:r w:rsidR="00CE6AC5" w:rsidRPr="007008F8">
        <w:rPr>
          <w:rFonts w:eastAsiaTheme="minorEastAsia" w:cstheme="minorHAnsi"/>
          <w:b/>
          <w:bCs/>
        </w:rPr>
        <w:t>Deshpande </w:t>
      </w:r>
    </w:p>
    <w:p w14:paraId="3900740A" w14:textId="545073EF" w:rsidR="0091023C" w:rsidRPr="007008F8" w:rsidRDefault="00760CB2" w:rsidP="00A64276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>Since the last RRB</w:t>
      </w:r>
      <w:r w:rsidR="00957FCE">
        <w:rPr>
          <w:rFonts w:eastAsiaTheme="minorEastAsia" w:cstheme="minorHAnsi"/>
          <w:bCs/>
        </w:rPr>
        <w:t xml:space="preserve"> meeting</w:t>
      </w:r>
      <w:r w:rsidRPr="007008F8">
        <w:rPr>
          <w:rFonts w:eastAsiaTheme="minorEastAsia" w:cstheme="minorHAnsi"/>
          <w:bCs/>
        </w:rPr>
        <w:t>, the WG has two changes in membership: 1) Paolo Giubellino replaced Rosario Nania; 2) Peter Jones was added for his insight on the CERN/non-US model</w:t>
      </w:r>
      <w:r w:rsidR="000564D9">
        <w:rPr>
          <w:rFonts w:eastAsiaTheme="minorEastAsia" w:cstheme="minorHAnsi"/>
          <w:bCs/>
        </w:rPr>
        <w:t xml:space="preserve">. </w:t>
      </w:r>
      <w:r w:rsidR="00746237" w:rsidRPr="007008F8">
        <w:rPr>
          <w:rFonts w:eastAsiaTheme="minorEastAsia" w:cstheme="minorHAnsi"/>
          <w:bCs/>
        </w:rPr>
        <w:t xml:space="preserve">The draft “Commissioning, Maintenance and Operation of the ePIC Experiment at the EIC” document was updated and posted on Indico. </w:t>
      </w:r>
      <w:r w:rsidR="004456BC">
        <w:rPr>
          <w:rFonts w:eastAsiaTheme="minorEastAsia" w:cstheme="minorHAnsi"/>
          <w:bCs/>
        </w:rPr>
        <w:t>The proposal for the</w:t>
      </w:r>
      <w:r w:rsidR="00AD3645" w:rsidRPr="007008F8">
        <w:rPr>
          <w:rFonts w:eastAsiaTheme="minorEastAsia" w:cstheme="minorHAnsi"/>
          <w:bCs/>
        </w:rPr>
        <w:t xml:space="preserve"> M&amp;O process </w:t>
      </w:r>
      <w:r w:rsidR="004456BC">
        <w:rPr>
          <w:rFonts w:eastAsiaTheme="minorEastAsia" w:cstheme="minorHAnsi"/>
          <w:bCs/>
        </w:rPr>
        <w:t>was discussed</w:t>
      </w:r>
      <w:r w:rsidR="00AD3645" w:rsidRPr="007008F8">
        <w:rPr>
          <w:rFonts w:eastAsiaTheme="minorEastAsia" w:cstheme="minorHAnsi"/>
          <w:bCs/>
        </w:rPr>
        <w:t xml:space="preserve"> and how similar it should or should not be to CERN. </w:t>
      </w:r>
      <w:r w:rsidR="00635F37" w:rsidRPr="007008F8">
        <w:rPr>
          <w:rFonts w:eastAsiaTheme="minorEastAsia" w:cstheme="minorHAnsi"/>
          <w:bCs/>
        </w:rPr>
        <w:t xml:space="preserve">It was acknowledged that </w:t>
      </w:r>
      <w:r w:rsidR="00A710F6">
        <w:rPr>
          <w:rFonts w:eastAsiaTheme="minorEastAsia" w:cstheme="minorHAnsi"/>
          <w:bCs/>
        </w:rPr>
        <w:t>more engagement is</w:t>
      </w:r>
      <w:r w:rsidR="00635F37" w:rsidRPr="007008F8">
        <w:rPr>
          <w:rFonts w:eastAsiaTheme="minorEastAsia" w:cstheme="minorHAnsi"/>
          <w:bCs/>
        </w:rPr>
        <w:t xml:space="preserve"> needed with DOE before we come to a solution. The US model for funding experiments is very different from CERN.</w:t>
      </w:r>
      <w:r w:rsidR="000564D9">
        <w:rPr>
          <w:rFonts w:eastAsiaTheme="minorEastAsia" w:cstheme="minorHAnsi"/>
          <w:bCs/>
        </w:rPr>
        <w:t xml:space="preserve"> </w:t>
      </w:r>
      <w:r w:rsidR="000564D9" w:rsidRPr="007008F8">
        <w:rPr>
          <w:rFonts w:eastAsiaTheme="minorEastAsia" w:cstheme="minorHAnsi"/>
          <w:bCs/>
        </w:rPr>
        <w:t xml:space="preserve">Initial cost estimates </w:t>
      </w:r>
      <w:r w:rsidR="000564D9">
        <w:rPr>
          <w:rFonts w:eastAsiaTheme="minorEastAsia" w:cstheme="minorHAnsi"/>
          <w:bCs/>
        </w:rPr>
        <w:t xml:space="preserve">were </w:t>
      </w:r>
      <w:r w:rsidR="000564D9" w:rsidRPr="007008F8">
        <w:rPr>
          <w:rFonts w:eastAsiaTheme="minorEastAsia" w:cstheme="minorHAnsi"/>
          <w:bCs/>
        </w:rPr>
        <w:t xml:space="preserve">prepared by the US members for the different M&amp;O categories and non-US members served as the initial scrutiny board. </w:t>
      </w:r>
      <w:r w:rsidR="00362346" w:rsidRPr="007008F8">
        <w:rPr>
          <w:rFonts w:eastAsiaTheme="minorEastAsia" w:cstheme="minorHAnsi"/>
          <w:bCs/>
        </w:rPr>
        <w:t xml:space="preserve">Lessons Learned can be taken from other US experiments such as Rubin Observatory at SLAC and LBNF DUNE at Fermilab. </w:t>
      </w:r>
    </w:p>
    <w:p w14:paraId="30E3FB27" w14:textId="1927717A" w:rsidR="0091023C" w:rsidRPr="007008F8" w:rsidRDefault="0091023C" w:rsidP="00A64276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lastRenderedPageBreak/>
        <w:t>Global Strategy proposal – WG Presentation</w:t>
      </w:r>
      <w:r w:rsidR="003E4604" w:rsidRPr="007008F8">
        <w:rPr>
          <w:rFonts w:eastAsiaTheme="minorEastAsia" w:cstheme="minorHAnsi"/>
          <w:b/>
          <w:bCs/>
        </w:rPr>
        <w:t xml:space="preserve"> </w:t>
      </w:r>
      <w:r w:rsidR="009A519F" w:rsidRPr="007008F8">
        <w:rPr>
          <w:rFonts w:eastAsiaTheme="minorEastAsia" w:cstheme="minorHAnsi"/>
          <w:b/>
          <w:bCs/>
        </w:rPr>
        <w:t>–</w:t>
      </w:r>
      <w:r w:rsidR="003E4604" w:rsidRPr="007008F8">
        <w:rPr>
          <w:rFonts w:eastAsiaTheme="minorEastAsia" w:cstheme="minorHAnsi"/>
          <w:b/>
          <w:bCs/>
        </w:rPr>
        <w:t xml:space="preserve"> E</w:t>
      </w:r>
      <w:r w:rsidR="009A519F" w:rsidRPr="007008F8">
        <w:rPr>
          <w:rFonts w:eastAsiaTheme="minorEastAsia" w:cstheme="minorHAnsi"/>
          <w:b/>
          <w:bCs/>
        </w:rPr>
        <w:t xml:space="preserve">. </w:t>
      </w:r>
      <w:r w:rsidR="003E4604" w:rsidRPr="007008F8">
        <w:rPr>
          <w:rFonts w:eastAsiaTheme="minorEastAsia" w:cstheme="minorHAnsi"/>
          <w:b/>
          <w:bCs/>
        </w:rPr>
        <w:t>Aschenauer</w:t>
      </w:r>
      <w:r w:rsidR="009A519F" w:rsidRPr="007008F8">
        <w:rPr>
          <w:rFonts w:eastAsiaTheme="minorEastAsia" w:cstheme="minorHAnsi"/>
          <w:b/>
          <w:bCs/>
        </w:rPr>
        <w:t xml:space="preserve">, </w:t>
      </w:r>
      <w:r w:rsidR="003E4604" w:rsidRPr="007008F8">
        <w:rPr>
          <w:rFonts w:eastAsiaTheme="minorEastAsia" w:cstheme="minorHAnsi"/>
          <w:b/>
          <w:bCs/>
        </w:rPr>
        <w:t>M</w:t>
      </w:r>
      <w:r w:rsidR="009A519F" w:rsidRPr="007008F8">
        <w:rPr>
          <w:rFonts w:eastAsiaTheme="minorEastAsia" w:cstheme="minorHAnsi"/>
          <w:b/>
          <w:bCs/>
        </w:rPr>
        <w:t xml:space="preserve">. </w:t>
      </w:r>
      <w:r w:rsidR="003E4604" w:rsidRPr="007008F8">
        <w:rPr>
          <w:rFonts w:eastAsiaTheme="minorEastAsia" w:cstheme="minorHAnsi"/>
          <w:b/>
          <w:bCs/>
        </w:rPr>
        <w:t>Ruspa </w:t>
      </w:r>
    </w:p>
    <w:p w14:paraId="41DFD445" w14:textId="5EC8DA78" w:rsidR="00F60C60" w:rsidRPr="007008F8" w:rsidRDefault="00D75798" w:rsidP="00A64276">
      <w:pPr>
        <w:rPr>
          <w:rFonts w:eastAsiaTheme="minorEastAsia" w:cstheme="minorHAnsi"/>
          <w:bCs/>
        </w:rPr>
      </w:pPr>
      <w:r w:rsidRPr="007008F8">
        <w:rPr>
          <w:rFonts w:eastAsiaTheme="minorEastAsia" w:cstheme="minorHAnsi"/>
          <w:bCs/>
        </w:rPr>
        <w:t xml:space="preserve">The proposal for a </w:t>
      </w:r>
      <w:r w:rsidR="009C5607" w:rsidRPr="007008F8">
        <w:rPr>
          <w:rFonts w:eastAsiaTheme="minorEastAsia" w:cstheme="minorHAnsi"/>
          <w:bCs/>
        </w:rPr>
        <w:t xml:space="preserve">Global Strategy working group was presented at the </w:t>
      </w:r>
      <w:r w:rsidR="00B13211" w:rsidRPr="007008F8">
        <w:rPr>
          <w:rFonts w:eastAsiaTheme="minorEastAsia" w:cstheme="minorHAnsi"/>
          <w:bCs/>
        </w:rPr>
        <w:t xml:space="preserve">EICUG September meeting </w:t>
      </w:r>
      <w:r w:rsidR="00757F9C" w:rsidRPr="007008F8">
        <w:rPr>
          <w:rFonts w:eastAsiaTheme="minorEastAsia" w:cstheme="minorHAnsi"/>
          <w:bCs/>
        </w:rPr>
        <w:t xml:space="preserve">by Elke and Marta </w:t>
      </w:r>
      <w:r w:rsidR="00B13211" w:rsidRPr="007008F8">
        <w:rPr>
          <w:rFonts w:eastAsiaTheme="minorEastAsia" w:cstheme="minorHAnsi"/>
          <w:bCs/>
        </w:rPr>
        <w:t xml:space="preserve">that included the ePIC spokespeople. </w:t>
      </w:r>
      <w:r w:rsidR="00CE3032" w:rsidRPr="007008F8">
        <w:rPr>
          <w:rFonts w:eastAsiaTheme="minorEastAsia" w:cstheme="minorHAnsi"/>
          <w:bCs/>
        </w:rPr>
        <w:t>PIs from each country were asked to nominate a member. So far, we have representation from Senegal, France, Czech Republic, Taiwan, U</w:t>
      </w:r>
      <w:r w:rsidR="00445F99">
        <w:rPr>
          <w:rFonts w:eastAsiaTheme="minorEastAsia" w:cstheme="minorHAnsi"/>
          <w:bCs/>
        </w:rPr>
        <w:t>nited Kingdom</w:t>
      </w:r>
      <w:r w:rsidR="00CE3032" w:rsidRPr="007008F8">
        <w:rPr>
          <w:rFonts w:eastAsiaTheme="minorEastAsia" w:cstheme="minorHAnsi"/>
          <w:bCs/>
        </w:rPr>
        <w:t xml:space="preserve">, Armenia, India, Japan, Israel and Italy. </w:t>
      </w:r>
      <w:r w:rsidR="00757F9C" w:rsidRPr="007008F8">
        <w:rPr>
          <w:rFonts w:eastAsiaTheme="minorEastAsia" w:cstheme="minorHAnsi"/>
          <w:bCs/>
        </w:rPr>
        <w:t>A webpage and wiki site are being developed</w:t>
      </w:r>
      <w:r w:rsidR="00445F99">
        <w:rPr>
          <w:rFonts w:eastAsiaTheme="minorEastAsia" w:cstheme="minorHAnsi"/>
          <w:bCs/>
        </w:rPr>
        <w:t xml:space="preserve"> and the</w:t>
      </w:r>
      <w:r w:rsidR="00757F9C" w:rsidRPr="007008F8">
        <w:rPr>
          <w:rFonts w:eastAsiaTheme="minorEastAsia" w:cstheme="minorHAnsi"/>
          <w:bCs/>
        </w:rPr>
        <w:t xml:space="preserve"> group i</w:t>
      </w:r>
      <w:r w:rsidR="00445F99">
        <w:rPr>
          <w:rFonts w:eastAsiaTheme="minorEastAsia" w:cstheme="minorHAnsi"/>
          <w:bCs/>
        </w:rPr>
        <w:t xml:space="preserve">s </w:t>
      </w:r>
      <w:r w:rsidR="00757F9C" w:rsidRPr="007008F8">
        <w:rPr>
          <w:rFonts w:eastAsiaTheme="minorEastAsia" w:cstheme="minorHAnsi"/>
          <w:bCs/>
        </w:rPr>
        <w:t xml:space="preserve">actively collecting ideas on how different countries can support outreach. Outreach events are being planned for 2025 and will include the early career group. </w:t>
      </w:r>
      <w:r w:rsidR="0070546B" w:rsidRPr="007008F8">
        <w:rPr>
          <w:rFonts w:eastAsiaTheme="minorEastAsia" w:cstheme="minorHAnsi"/>
          <w:bCs/>
        </w:rPr>
        <w:t xml:space="preserve">DOE already has a lot of different programs that support outreach. More discussion is needed with DOE on the common fund proposal for this. </w:t>
      </w:r>
    </w:p>
    <w:p w14:paraId="4491DA66" w14:textId="1CBF6F97" w:rsidR="00793E9A" w:rsidRPr="007008F8" w:rsidRDefault="00793E9A" w:rsidP="00793E9A">
      <w:pPr>
        <w:rPr>
          <w:rFonts w:cstheme="minorHAnsi"/>
          <w:b/>
        </w:rPr>
      </w:pPr>
      <w:r w:rsidRPr="007008F8">
        <w:rPr>
          <w:rFonts w:cstheme="minorHAnsi"/>
          <w:b/>
        </w:rPr>
        <w:t xml:space="preserve">Updates were given by </w:t>
      </w:r>
      <w:r w:rsidR="00027C0C" w:rsidRPr="007008F8">
        <w:rPr>
          <w:rFonts w:cstheme="minorHAnsi"/>
          <w:b/>
        </w:rPr>
        <w:t>the following f</w:t>
      </w:r>
      <w:r w:rsidRPr="007008F8">
        <w:rPr>
          <w:rFonts w:cstheme="minorHAnsi"/>
          <w:b/>
        </w:rPr>
        <w:t xml:space="preserve">unding agencies </w:t>
      </w:r>
      <w:r w:rsidR="00B238AC">
        <w:rPr>
          <w:rFonts w:cstheme="minorHAnsi"/>
          <w:b/>
        </w:rPr>
        <w:t xml:space="preserve">representatives </w:t>
      </w:r>
      <w:r w:rsidRPr="007008F8">
        <w:rPr>
          <w:rFonts w:cstheme="minorHAnsi"/>
          <w:b/>
        </w:rPr>
        <w:t xml:space="preserve">and/or PIs: </w:t>
      </w:r>
    </w:p>
    <w:p w14:paraId="20BADD21" w14:textId="3F0EA3EF" w:rsidR="00FC646C" w:rsidRPr="007008F8" w:rsidRDefault="00E54BA2" w:rsidP="00A86434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Diego B</w:t>
      </w:r>
      <w:r w:rsidR="00FC646C" w:rsidRPr="007008F8">
        <w:rPr>
          <w:rFonts w:eastAsiaTheme="minorEastAsia" w:cstheme="minorHAnsi"/>
        </w:rPr>
        <w:t>ettoni (</w:t>
      </w:r>
      <w:r w:rsidR="00A86434" w:rsidRPr="007008F8">
        <w:rPr>
          <w:rFonts w:eastAsiaTheme="minorEastAsia" w:cstheme="minorHAnsi"/>
        </w:rPr>
        <w:t>INFN/</w:t>
      </w:r>
      <w:r w:rsidR="00FC646C" w:rsidRPr="007008F8">
        <w:rPr>
          <w:rFonts w:eastAsiaTheme="minorEastAsia" w:cstheme="minorHAnsi"/>
        </w:rPr>
        <w:t>Italy)</w:t>
      </w:r>
      <w:r w:rsidRPr="007008F8">
        <w:rPr>
          <w:rFonts w:eastAsiaTheme="minorEastAsia" w:cstheme="minorHAnsi"/>
        </w:rPr>
        <w:t xml:space="preserve">: </w:t>
      </w:r>
    </w:p>
    <w:p w14:paraId="4047C8E3" w14:textId="78409E50" w:rsidR="00FC646C" w:rsidRPr="007008F8" w:rsidRDefault="00F60C60" w:rsidP="00A86434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Paulo</w:t>
      </w:r>
      <w:r w:rsidR="00D1549D" w:rsidRPr="007008F8">
        <w:rPr>
          <w:rFonts w:eastAsiaTheme="minorEastAsia" w:cstheme="minorHAnsi"/>
        </w:rPr>
        <w:t xml:space="preserve"> Giubellino</w:t>
      </w:r>
      <w:r w:rsidR="00FC646C" w:rsidRPr="007008F8">
        <w:rPr>
          <w:rFonts w:eastAsiaTheme="minorEastAsia" w:cstheme="minorHAnsi"/>
        </w:rPr>
        <w:t xml:space="preserve"> (</w:t>
      </w:r>
      <w:r w:rsidR="00A86434" w:rsidRPr="007008F8">
        <w:rPr>
          <w:rFonts w:eastAsiaTheme="minorEastAsia" w:cstheme="minorHAnsi"/>
        </w:rPr>
        <w:t xml:space="preserve">INFN </w:t>
      </w:r>
      <w:r w:rsidR="00FC646C" w:rsidRPr="007008F8">
        <w:rPr>
          <w:rFonts w:eastAsiaTheme="minorEastAsia" w:cstheme="minorHAnsi"/>
        </w:rPr>
        <w:t>Italy</w:t>
      </w:r>
      <w:r w:rsidR="00A86434" w:rsidRPr="007008F8">
        <w:rPr>
          <w:rFonts w:eastAsiaTheme="minorEastAsia" w:cstheme="minorHAnsi"/>
        </w:rPr>
        <w:t>)</w:t>
      </w:r>
    </w:p>
    <w:p w14:paraId="5547F101" w14:textId="436E82AF" w:rsidR="00F60C60" w:rsidRPr="007008F8" w:rsidRDefault="00F60C60" w:rsidP="00D27B39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Helen</w:t>
      </w:r>
      <w:r w:rsidR="00FC646C" w:rsidRPr="007008F8">
        <w:rPr>
          <w:rFonts w:eastAsiaTheme="minorEastAsia" w:cstheme="minorHAnsi"/>
        </w:rPr>
        <w:t xml:space="preserve"> Beadman (</w:t>
      </w:r>
      <w:r w:rsidR="00D27B39" w:rsidRPr="007008F8">
        <w:rPr>
          <w:rFonts w:eastAsiaTheme="minorEastAsia" w:cstheme="minorHAnsi"/>
        </w:rPr>
        <w:t>STFC/</w:t>
      </w:r>
      <w:r w:rsidR="00FC646C" w:rsidRPr="007008F8">
        <w:rPr>
          <w:rFonts w:eastAsiaTheme="minorEastAsia" w:cstheme="minorHAnsi"/>
        </w:rPr>
        <w:t>UK)</w:t>
      </w:r>
      <w:r w:rsidRPr="007008F8">
        <w:rPr>
          <w:rFonts w:eastAsiaTheme="minorEastAsia" w:cstheme="minorHAnsi"/>
        </w:rPr>
        <w:t> </w:t>
      </w:r>
    </w:p>
    <w:p w14:paraId="508EB0C4" w14:textId="174A4D79" w:rsidR="00F60C60" w:rsidRPr="007008F8" w:rsidRDefault="00D27B39" w:rsidP="00F04648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Peter Jones (</w:t>
      </w:r>
      <w:r w:rsidR="00F04648" w:rsidRPr="007008F8">
        <w:rPr>
          <w:rFonts w:eastAsiaTheme="minorEastAsia" w:cstheme="minorHAnsi"/>
        </w:rPr>
        <w:t>University of Birmingham/UK)</w:t>
      </w:r>
    </w:p>
    <w:p w14:paraId="73D0350D" w14:textId="77777777" w:rsidR="00662354" w:rsidRPr="007008F8" w:rsidRDefault="00F60C60" w:rsidP="00662354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/>
        </w:rPr>
      </w:pPr>
      <w:r w:rsidRPr="007008F8">
        <w:rPr>
          <w:rFonts w:eastAsiaTheme="minorEastAsia" w:cstheme="minorHAnsi"/>
        </w:rPr>
        <w:t xml:space="preserve">Yi </w:t>
      </w:r>
      <w:r w:rsidR="00D1549D" w:rsidRPr="007008F8">
        <w:rPr>
          <w:rFonts w:eastAsiaTheme="minorEastAsia" w:cstheme="minorHAnsi"/>
        </w:rPr>
        <w:t>Yang</w:t>
      </w:r>
      <w:r w:rsidR="001F7698" w:rsidRPr="007008F8">
        <w:rPr>
          <w:rFonts w:eastAsiaTheme="minorEastAsia" w:cstheme="minorHAnsi"/>
        </w:rPr>
        <w:t xml:space="preserve"> </w:t>
      </w:r>
      <w:r w:rsidRPr="007008F8">
        <w:rPr>
          <w:rFonts w:eastAsiaTheme="minorEastAsia" w:cstheme="minorHAnsi"/>
        </w:rPr>
        <w:t>(</w:t>
      </w:r>
      <w:r w:rsidR="00662354" w:rsidRPr="007008F8">
        <w:rPr>
          <w:rFonts w:cstheme="minorHAnsi"/>
        </w:rPr>
        <w:t>Academia Sinica/</w:t>
      </w:r>
      <w:r w:rsidRPr="007008F8">
        <w:rPr>
          <w:rFonts w:eastAsiaTheme="minorEastAsia" w:cstheme="minorHAnsi"/>
        </w:rPr>
        <w:t xml:space="preserve">Taiwan) </w:t>
      </w:r>
    </w:p>
    <w:p w14:paraId="1DB52A3D" w14:textId="33A48CDB" w:rsidR="00F60C60" w:rsidRPr="00B238AC" w:rsidRDefault="00AC64BE" w:rsidP="00662354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 xml:space="preserve">Kyounglim </w:t>
      </w:r>
      <w:r w:rsidR="00F60C60" w:rsidRPr="007008F8">
        <w:rPr>
          <w:rFonts w:eastAsiaTheme="minorEastAsia" w:cstheme="minorHAnsi"/>
        </w:rPr>
        <w:t>Lee (</w:t>
      </w:r>
      <w:r w:rsidR="008F0BFF" w:rsidRPr="00B238AC">
        <w:rPr>
          <w:rFonts w:eastAsiaTheme="minorEastAsia" w:cstheme="minorHAnsi"/>
        </w:rPr>
        <w:t>Ministry of Science and ICT</w:t>
      </w:r>
      <w:r w:rsidR="008F0BFF" w:rsidRPr="007008F8">
        <w:rPr>
          <w:rFonts w:eastAsiaTheme="minorEastAsia" w:cstheme="minorHAnsi"/>
        </w:rPr>
        <w:t xml:space="preserve"> /</w:t>
      </w:r>
      <w:r w:rsidR="00F60C60" w:rsidRPr="007008F8">
        <w:rPr>
          <w:rFonts w:eastAsiaTheme="minorEastAsia" w:cstheme="minorHAnsi"/>
        </w:rPr>
        <w:t>South Korea)</w:t>
      </w:r>
    </w:p>
    <w:p w14:paraId="3DC5A4E7" w14:textId="3F8AE1F9" w:rsidR="00F60C60" w:rsidRPr="007008F8" w:rsidRDefault="00F60C60" w:rsidP="00B238AC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Taku</w:t>
      </w:r>
      <w:r w:rsidR="00F859A4" w:rsidRPr="007008F8">
        <w:rPr>
          <w:rFonts w:eastAsiaTheme="minorEastAsia" w:cstheme="minorHAnsi"/>
        </w:rPr>
        <w:t xml:space="preserve"> Gunji</w:t>
      </w:r>
      <w:r w:rsidRPr="007008F8">
        <w:rPr>
          <w:rFonts w:eastAsiaTheme="minorEastAsia" w:cstheme="minorHAnsi"/>
        </w:rPr>
        <w:t xml:space="preserve"> (</w:t>
      </w:r>
      <w:r w:rsidR="00A50821" w:rsidRPr="00B238AC">
        <w:rPr>
          <w:rFonts w:eastAsiaTheme="minorEastAsia" w:cstheme="minorHAnsi"/>
        </w:rPr>
        <w:t>University of Tokyo</w:t>
      </w:r>
      <w:r w:rsidR="00A50821" w:rsidRPr="007008F8">
        <w:rPr>
          <w:rFonts w:eastAsiaTheme="minorEastAsia" w:cstheme="minorHAnsi"/>
        </w:rPr>
        <w:t>/</w:t>
      </w:r>
      <w:r w:rsidRPr="007008F8">
        <w:rPr>
          <w:rFonts w:eastAsiaTheme="minorEastAsia" w:cstheme="minorHAnsi"/>
        </w:rPr>
        <w:t>Japan)</w:t>
      </w:r>
    </w:p>
    <w:p w14:paraId="46222FD2" w14:textId="5C1D3740" w:rsidR="00F60C60" w:rsidRPr="007008F8" w:rsidRDefault="00F60C60" w:rsidP="00B238AC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Frank Sabatié (</w:t>
      </w:r>
      <w:r w:rsidR="008A537A" w:rsidRPr="007008F8">
        <w:rPr>
          <w:rFonts w:eastAsiaTheme="minorEastAsia" w:cstheme="minorHAnsi"/>
        </w:rPr>
        <w:t>CEA/</w:t>
      </w:r>
      <w:r w:rsidRPr="007008F8">
        <w:rPr>
          <w:rFonts w:eastAsiaTheme="minorEastAsia" w:cstheme="minorHAnsi"/>
        </w:rPr>
        <w:t xml:space="preserve">France) and Marcella </w:t>
      </w:r>
      <w:r w:rsidR="00F859A4" w:rsidRPr="007008F8">
        <w:rPr>
          <w:rFonts w:eastAsiaTheme="minorEastAsia" w:cstheme="minorHAnsi"/>
        </w:rPr>
        <w:t xml:space="preserve">Grasso </w:t>
      </w:r>
      <w:r w:rsidRPr="007008F8">
        <w:rPr>
          <w:rFonts w:eastAsiaTheme="minorEastAsia" w:cstheme="minorHAnsi"/>
        </w:rPr>
        <w:t>(</w:t>
      </w:r>
      <w:r w:rsidR="008A537A" w:rsidRPr="00B238AC">
        <w:rPr>
          <w:rFonts w:eastAsiaTheme="minorEastAsia" w:cstheme="minorHAnsi"/>
        </w:rPr>
        <w:t>IN2P3, CNRS/France</w:t>
      </w:r>
      <w:r w:rsidRPr="007008F8">
        <w:rPr>
          <w:rFonts w:eastAsiaTheme="minorEastAsia" w:cstheme="minorHAnsi"/>
        </w:rPr>
        <w:t>)</w:t>
      </w:r>
    </w:p>
    <w:p w14:paraId="5147A268" w14:textId="5B666DAF" w:rsidR="00F60C60" w:rsidRPr="007008F8" w:rsidRDefault="00F60C60" w:rsidP="00B238AC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Marek</w:t>
      </w:r>
      <w:r w:rsidR="00F859A4" w:rsidRPr="007008F8">
        <w:rPr>
          <w:rFonts w:eastAsiaTheme="minorEastAsia" w:cstheme="minorHAnsi"/>
        </w:rPr>
        <w:t xml:space="preserve"> Vyšinka</w:t>
      </w:r>
      <w:r w:rsidRPr="007008F8">
        <w:rPr>
          <w:rFonts w:eastAsiaTheme="minorEastAsia" w:cstheme="minorHAnsi"/>
        </w:rPr>
        <w:t xml:space="preserve"> (</w:t>
      </w:r>
      <w:r w:rsidR="00DF4B69" w:rsidRPr="00B238AC">
        <w:rPr>
          <w:rFonts w:eastAsiaTheme="minorEastAsia" w:cstheme="minorHAnsi"/>
        </w:rPr>
        <w:t>Ministry of Education, Youth and Sports</w:t>
      </w:r>
      <w:r w:rsidR="00DF4B69" w:rsidRPr="007008F8">
        <w:rPr>
          <w:rFonts w:eastAsiaTheme="minorEastAsia" w:cstheme="minorHAnsi"/>
        </w:rPr>
        <w:t>/</w:t>
      </w:r>
      <w:r w:rsidRPr="007008F8">
        <w:rPr>
          <w:rFonts w:eastAsiaTheme="minorEastAsia" w:cstheme="minorHAnsi"/>
        </w:rPr>
        <w:t>Czech Republic)</w:t>
      </w:r>
    </w:p>
    <w:p w14:paraId="6890FE82" w14:textId="5305DC09" w:rsidR="00027C0C" w:rsidRPr="00B238AC" w:rsidRDefault="00F60C60" w:rsidP="00B238AC">
      <w:pPr>
        <w:pStyle w:val="ListParagraph"/>
        <w:numPr>
          <w:ilvl w:val="0"/>
          <w:numId w:val="14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Sarah Overington (</w:t>
      </w:r>
      <w:r w:rsidR="008436C5" w:rsidRPr="007008F8">
        <w:rPr>
          <w:rFonts w:eastAsiaTheme="minorEastAsia" w:cstheme="minorHAnsi"/>
        </w:rPr>
        <w:t xml:space="preserve">NSERC &amp; </w:t>
      </w:r>
      <w:r w:rsidR="008B4ECB" w:rsidRPr="007008F8">
        <w:rPr>
          <w:rFonts w:eastAsiaTheme="minorEastAsia" w:cstheme="minorHAnsi"/>
        </w:rPr>
        <w:t xml:space="preserve">on behalf of </w:t>
      </w:r>
      <w:r w:rsidR="008B4ECB" w:rsidRPr="00B238AC">
        <w:rPr>
          <w:rFonts w:eastAsiaTheme="minorEastAsia" w:cstheme="minorHAnsi"/>
        </w:rPr>
        <w:t>Canada Foundation for Innovation</w:t>
      </w:r>
      <w:r w:rsidR="008B4ECB" w:rsidRPr="007008F8">
        <w:rPr>
          <w:rFonts w:eastAsiaTheme="minorEastAsia" w:cstheme="minorHAnsi"/>
        </w:rPr>
        <w:t xml:space="preserve"> </w:t>
      </w:r>
      <w:r w:rsidR="008436C5" w:rsidRPr="007008F8">
        <w:rPr>
          <w:rFonts w:eastAsiaTheme="minorEastAsia" w:cstheme="minorHAnsi"/>
        </w:rPr>
        <w:t>/</w:t>
      </w:r>
      <w:r w:rsidRPr="007008F8">
        <w:rPr>
          <w:rFonts w:eastAsiaTheme="minorEastAsia" w:cstheme="minorHAnsi"/>
        </w:rPr>
        <w:t>Canada)</w:t>
      </w:r>
    </w:p>
    <w:p w14:paraId="19AE123F" w14:textId="22D7204F" w:rsidR="00C763D5" w:rsidRPr="007008F8" w:rsidRDefault="00C763D5" w:rsidP="00A64276">
      <w:pPr>
        <w:rPr>
          <w:rFonts w:eastAsiaTheme="minorEastAsia" w:cstheme="minorHAnsi"/>
          <w:b/>
          <w:bCs/>
        </w:rPr>
      </w:pPr>
      <w:r w:rsidRPr="007008F8">
        <w:rPr>
          <w:rFonts w:eastAsiaTheme="minorEastAsia" w:cstheme="minorHAnsi"/>
          <w:b/>
          <w:bCs/>
        </w:rPr>
        <w:t xml:space="preserve">Preparation for the Next RRB Meeting </w:t>
      </w:r>
      <w:r w:rsidR="00462D45" w:rsidRPr="007008F8">
        <w:rPr>
          <w:rFonts w:eastAsiaTheme="minorEastAsia" w:cstheme="minorHAnsi"/>
          <w:b/>
          <w:bCs/>
        </w:rPr>
        <w:t>–</w:t>
      </w:r>
      <w:r w:rsidRPr="007008F8">
        <w:rPr>
          <w:rFonts w:eastAsiaTheme="minorEastAsia" w:cstheme="minorHAnsi"/>
          <w:b/>
          <w:bCs/>
        </w:rPr>
        <w:t xml:space="preserve"> </w:t>
      </w:r>
      <w:r w:rsidR="00462D45" w:rsidRPr="007008F8">
        <w:rPr>
          <w:rFonts w:eastAsiaTheme="minorEastAsia" w:cstheme="minorHAnsi"/>
          <w:b/>
          <w:bCs/>
        </w:rPr>
        <w:t>A. Deshpande &amp;</w:t>
      </w:r>
      <w:r w:rsidRPr="007008F8">
        <w:rPr>
          <w:rFonts w:eastAsiaTheme="minorEastAsia" w:cstheme="minorHAnsi"/>
          <w:b/>
          <w:bCs/>
        </w:rPr>
        <w:t> D</w:t>
      </w:r>
      <w:r w:rsidR="00462D45" w:rsidRPr="007008F8">
        <w:rPr>
          <w:rFonts w:eastAsiaTheme="minorEastAsia" w:cstheme="minorHAnsi"/>
          <w:b/>
          <w:bCs/>
        </w:rPr>
        <w:t>.</w:t>
      </w:r>
      <w:r w:rsidRPr="007008F8">
        <w:rPr>
          <w:rFonts w:eastAsiaTheme="minorEastAsia" w:cstheme="minorHAnsi"/>
          <w:b/>
          <w:bCs/>
        </w:rPr>
        <w:t xml:space="preserve"> Bettoni </w:t>
      </w:r>
    </w:p>
    <w:p w14:paraId="57E66D0B" w14:textId="4A119F3C" w:rsidR="00684E79" w:rsidRPr="007008F8" w:rsidRDefault="00AD0F5D" w:rsidP="00A64276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It was unanimously decided that the n</w:t>
      </w:r>
      <w:r w:rsidR="00684E79" w:rsidRPr="007008F8">
        <w:rPr>
          <w:rFonts w:eastAsiaTheme="minorEastAsia" w:cstheme="minorHAnsi"/>
        </w:rPr>
        <w:t xml:space="preserve">ext meeting </w:t>
      </w:r>
      <w:r w:rsidR="00E27C0D" w:rsidRPr="007008F8">
        <w:rPr>
          <w:rFonts w:eastAsiaTheme="minorEastAsia" w:cstheme="minorHAnsi"/>
        </w:rPr>
        <w:t xml:space="preserve">will be on </w:t>
      </w:r>
      <w:r w:rsidR="00684E79" w:rsidRPr="007008F8">
        <w:rPr>
          <w:rFonts w:eastAsiaTheme="minorEastAsia" w:cstheme="minorHAnsi"/>
        </w:rPr>
        <w:t xml:space="preserve">June 5-6, 2025 in Prague, Czech </w:t>
      </w:r>
      <w:r w:rsidR="0012131A" w:rsidRPr="007008F8">
        <w:rPr>
          <w:rFonts w:eastAsiaTheme="minorEastAsia" w:cstheme="minorHAnsi"/>
        </w:rPr>
        <w:t>R</w:t>
      </w:r>
      <w:r w:rsidR="00684E79" w:rsidRPr="007008F8">
        <w:rPr>
          <w:rFonts w:eastAsiaTheme="minorEastAsia" w:cstheme="minorHAnsi"/>
        </w:rPr>
        <w:t>epublic</w:t>
      </w:r>
      <w:r w:rsidR="00E27C0D" w:rsidRPr="007008F8">
        <w:rPr>
          <w:rFonts w:eastAsiaTheme="minorEastAsia" w:cstheme="minorHAnsi"/>
        </w:rPr>
        <w:t>, details TBD</w:t>
      </w:r>
      <w:r w:rsidRPr="007008F8">
        <w:rPr>
          <w:rFonts w:eastAsiaTheme="minorEastAsia" w:cstheme="minorHAnsi"/>
        </w:rPr>
        <w:t xml:space="preserve">. </w:t>
      </w:r>
    </w:p>
    <w:p w14:paraId="5AE8D11E" w14:textId="06F3D474" w:rsidR="00295A0D" w:rsidRPr="007008F8" w:rsidRDefault="009029FD" w:rsidP="009029FD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>The Fall RRB Meeting will take place in November 2025</w:t>
      </w:r>
      <w:r w:rsidR="00871B06">
        <w:rPr>
          <w:rFonts w:eastAsiaTheme="minorEastAsia" w:cstheme="minorHAnsi"/>
        </w:rPr>
        <w:t>.</w:t>
      </w:r>
    </w:p>
    <w:p w14:paraId="79A676C8" w14:textId="3A33A1C3" w:rsidR="000048B6" w:rsidRPr="007008F8" w:rsidRDefault="0062487D" w:rsidP="007008F8">
      <w:pPr>
        <w:pStyle w:val="ListParagraph"/>
        <w:numPr>
          <w:ilvl w:val="0"/>
          <w:numId w:val="20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 xml:space="preserve">Going forward </w:t>
      </w:r>
      <w:r w:rsidR="009029FD" w:rsidRPr="007008F8">
        <w:rPr>
          <w:rFonts w:eastAsiaTheme="minorEastAsia" w:cstheme="minorHAnsi"/>
        </w:rPr>
        <w:t xml:space="preserve">in Calendar Year </w:t>
      </w:r>
      <w:r w:rsidRPr="007008F8">
        <w:rPr>
          <w:rFonts w:eastAsiaTheme="minorEastAsia" w:cstheme="minorHAnsi"/>
        </w:rPr>
        <w:t>2026</w:t>
      </w:r>
      <w:r w:rsidR="009029FD" w:rsidRPr="007008F8">
        <w:rPr>
          <w:rFonts w:eastAsiaTheme="minorEastAsia" w:cstheme="minorHAnsi"/>
        </w:rPr>
        <w:t xml:space="preserve">, the proposal is to schedule a meeting the first week of May and the first week of November. </w:t>
      </w:r>
    </w:p>
    <w:p w14:paraId="6EA856EF" w14:textId="0B259D5A" w:rsidR="000048B6" w:rsidRPr="007008F8" w:rsidRDefault="000048B6" w:rsidP="000048B6">
      <w:pPr>
        <w:rPr>
          <w:rFonts w:cstheme="minorHAnsi"/>
          <w:b/>
        </w:rPr>
      </w:pPr>
      <w:r w:rsidRPr="007008F8">
        <w:rPr>
          <w:rFonts w:cstheme="minorHAnsi"/>
          <w:b/>
        </w:rPr>
        <w:t xml:space="preserve">Action Items: </w:t>
      </w:r>
    </w:p>
    <w:p w14:paraId="49F1E488" w14:textId="6236605E" w:rsidR="003C5E2A" w:rsidRPr="007008F8" w:rsidRDefault="004916F9" w:rsidP="00801D1E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 xml:space="preserve">Propose process on how to select hosts for international RRB meeting locations. </w:t>
      </w:r>
    </w:p>
    <w:p w14:paraId="5B1BE4AB" w14:textId="2CCDD102" w:rsidR="009C5799" w:rsidRPr="007008F8" w:rsidRDefault="009C5799" w:rsidP="00801D1E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 xml:space="preserve">Further develop plans for </w:t>
      </w:r>
      <w:r w:rsidR="006F5B6F" w:rsidRPr="007008F8">
        <w:rPr>
          <w:rFonts w:eastAsiaTheme="minorEastAsia" w:cstheme="minorHAnsi"/>
        </w:rPr>
        <w:t>the common fund strategy and engage DOE on this topic.</w:t>
      </w:r>
    </w:p>
    <w:p w14:paraId="6ED7FE82" w14:textId="67FCFFD2" w:rsidR="006F5B6F" w:rsidRPr="007008F8" w:rsidRDefault="007008F8" w:rsidP="00801D1E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 xml:space="preserve">Further develop plans for the computing organization structure. </w:t>
      </w:r>
    </w:p>
    <w:p w14:paraId="4A76899B" w14:textId="7561136D" w:rsidR="000048B6" w:rsidRPr="007008F8" w:rsidRDefault="007008F8" w:rsidP="003C5E2A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7008F8">
        <w:rPr>
          <w:rFonts w:eastAsiaTheme="minorEastAsia" w:cstheme="minorHAnsi"/>
        </w:rPr>
        <w:t xml:space="preserve">Further develop plans on the strategy for global outreach. </w:t>
      </w:r>
    </w:p>
    <w:p w14:paraId="3E2BA28E" w14:textId="1ABDE01C" w:rsidR="00801D1E" w:rsidRPr="007008F8" w:rsidRDefault="00801D1E" w:rsidP="00801D1E">
      <w:pPr>
        <w:spacing w:after="0" w:line="360" w:lineRule="auto"/>
        <w:rPr>
          <w:rFonts w:cstheme="minorHAnsi"/>
        </w:rPr>
      </w:pPr>
      <w:r w:rsidRPr="007008F8">
        <w:rPr>
          <w:rFonts w:cstheme="minorHAnsi"/>
        </w:rPr>
        <w:t>Meeting adjourned at 11:45 am ET.</w:t>
      </w:r>
    </w:p>
    <w:p w14:paraId="2B07FDAD" w14:textId="6BB958D6" w:rsidR="00801D1E" w:rsidRPr="007008F8" w:rsidRDefault="00801D1E" w:rsidP="00801D1E">
      <w:pPr>
        <w:spacing w:after="0" w:line="360" w:lineRule="auto"/>
        <w:rPr>
          <w:rFonts w:cstheme="minorHAnsi"/>
        </w:rPr>
      </w:pPr>
      <w:r w:rsidRPr="007008F8">
        <w:rPr>
          <w:rFonts w:cstheme="minorHAnsi"/>
        </w:rPr>
        <w:t xml:space="preserve">Minutes reported by Anna Mendez, </w:t>
      </w:r>
      <w:hyperlink r:id="rId10" w:history="1">
        <w:r w:rsidRPr="007008F8">
          <w:rPr>
            <w:rStyle w:val="Hyperlink"/>
            <w:rFonts w:cstheme="minorHAnsi"/>
          </w:rPr>
          <w:t>amendez@bnl.gov</w:t>
        </w:r>
      </w:hyperlink>
      <w:r w:rsidRPr="007008F8">
        <w:rPr>
          <w:rFonts w:cstheme="minorHAnsi"/>
        </w:rPr>
        <w:t xml:space="preserve"> and Alyssa Petrone, </w:t>
      </w:r>
      <w:hyperlink r:id="rId11" w:history="1">
        <w:r w:rsidRPr="007008F8">
          <w:rPr>
            <w:rStyle w:val="Hyperlink"/>
            <w:rFonts w:cstheme="minorHAnsi"/>
          </w:rPr>
          <w:t>apetrone@bnl.gov</w:t>
        </w:r>
      </w:hyperlink>
      <w:r w:rsidRPr="007008F8">
        <w:rPr>
          <w:rFonts w:cstheme="minorHAnsi"/>
        </w:rPr>
        <w:t xml:space="preserve"> . </w:t>
      </w:r>
    </w:p>
    <w:p w14:paraId="04BDFF94" w14:textId="77777777" w:rsidR="000048B6" w:rsidRPr="007008F8" w:rsidRDefault="000048B6" w:rsidP="003C5E2A">
      <w:pPr>
        <w:rPr>
          <w:rFonts w:eastAsiaTheme="minorEastAsia" w:cstheme="minorHAnsi"/>
          <w:i/>
          <w:iCs/>
        </w:rPr>
      </w:pPr>
    </w:p>
    <w:p w14:paraId="60F1AEB7" w14:textId="77777777" w:rsidR="000048B6" w:rsidRPr="007008F8" w:rsidRDefault="000048B6" w:rsidP="003C5E2A">
      <w:pPr>
        <w:rPr>
          <w:rFonts w:eastAsiaTheme="minorEastAsia" w:cstheme="minorHAnsi"/>
          <w:i/>
          <w:iCs/>
        </w:rPr>
      </w:pPr>
    </w:p>
    <w:p w14:paraId="524A50F5" w14:textId="77777777" w:rsidR="000048B6" w:rsidRPr="007008F8" w:rsidRDefault="000048B6" w:rsidP="003C5E2A">
      <w:pPr>
        <w:rPr>
          <w:rFonts w:eastAsiaTheme="minorEastAsia" w:cstheme="minorHAnsi"/>
          <w:i/>
          <w:iCs/>
        </w:rPr>
      </w:pPr>
    </w:p>
    <w:p w14:paraId="268E10AF" w14:textId="4B52E644" w:rsidR="003C5E2A" w:rsidRPr="007008F8" w:rsidRDefault="003C5E2A" w:rsidP="003C5E2A">
      <w:pPr>
        <w:rPr>
          <w:rFonts w:eastAsiaTheme="minorEastAsia" w:cstheme="minorHAnsi"/>
          <w:i/>
          <w:iCs/>
        </w:rPr>
      </w:pPr>
    </w:p>
    <w:sectPr w:rsidR="003C5E2A" w:rsidRPr="00700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1BE7"/>
    <w:multiLevelType w:val="hybridMultilevel"/>
    <w:tmpl w:val="FFFFFFFF"/>
    <w:lvl w:ilvl="0" w:tplc="E0269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4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C1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8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EC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AB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EE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05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6A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649D"/>
    <w:multiLevelType w:val="hybridMultilevel"/>
    <w:tmpl w:val="9E721F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36B55"/>
    <w:multiLevelType w:val="hybridMultilevel"/>
    <w:tmpl w:val="EB1299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605E4"/>
    <w:multiLevelType w:val="hybridMultilevel"/>
    <w:tmpl w:val="328ED8D6"/>
    <w:lvl w:ilvl="0" w:tplc="29063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24FA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03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45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69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26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82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2A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E3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AB0D94"/>
    <w:multiLevelType w:val="hybridMultilevel"/>
    <w:tmpl w:val="8CAE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4D21"/>
    <w:multiLevelType w:val="hybridMultilevel"/>
    <w:tmpl w:val="29B21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3414B"/>
    <w:multiLevelType w:val="hybridMultilevel"/>
    <w:tmpl w:val="1556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130B3"/>
    <w:multiLevelType w:val="hybridMultilevel"/>
    <w:tmpl w:val="2048C168"/>
    <w:lvl w:ilvl="0" w:tplc="5CCED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2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CE9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46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AB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A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0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EE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6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805457"/>
    <w:multiLevelType w:val="hybridMultilevel"/>
    <w:tmpl w:val="B21C573E"/>
    <w:lvl w:ilvl="0" w:tplc="8FA8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1002A"/>
    <w:multiLevelType w:val="hybridMultilevel"/>
    <w:tmpl w:val="F1C239CA"/>
    <w:lvl w:ilvl="0" w:tplc="8FA8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13EBD"/>
    <w:multiLevelType w:val="multilevel"/>
    <w:tmpl w:val="1D34B8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9400A"/>
    <w:multiLevelType w:val="hybridMultilevel"/>
    <w:tmpl w:val="1520D3A2"/>
    <w:lvl w:ilvl="0" w:tplc="8FA8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75562"/>
    <w:multiLevelType w:val="hybridMultilevel"/>
    <w:tmpl w:val="B36264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6E0F7B"/>
    <w:multiLevelType w:val="hybridMultilevel"/>
    <w:tmpl w:val="0FE893EC"/>
    <w:lvl w:ilvl="0" w:tplc="8FA8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4399F"/>
    <w:multiLevelType w:val="hybridMultilevel"/>
    <w:tmpl w:val="A9B2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BC2"/>
    <w:multiLevelType w:val="hybridMultilevel"/>
    <w:tmpl w:val="96CCB35E"/>
    <w:lvl w:ilvl="0" w:tplc="8FA8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B025A"/>
    <w:multiLevelType w:val="hybridMultilevel"/>
    <w:tmpl w:val="DC369390"/>
    <w:lvl w:ilvl="0" w:tplc="8FA8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64D14"/>
    <w:multiLevelType w:val="hybridMultilevel"/>
    <w:tmpl w:val="FFFFFFFF"/>
    <w:lvl w:ilvl="0" w:tplc="C4B4E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A6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68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24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05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42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48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C3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E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24C53"/>
    <w:multiLevelType w:val="hybridMultilevel"/>
    <w:tmpl w:val="917821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EB7E03"/>
    <w:multiLevelType w:val="multilevel"/>
    <w:tmpl w:val="0E90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E17E1"/>
    <w:multiLevelType w:val="hybridMultilevel"/>
    <w:tmpl w:val="0ACA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2624"/>
    <w:multiLevelType w:val="hybridMultilevel"/>
    <w:tmpl w:val="DBC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AE79"/>
    <w:multiLevelType w:val="hybridMultilevel"/>
    <w:tmpl w:val="400A22C6"/>
    <w:lvl w:ilvl="0" w:tplc="8FA8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06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6B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AB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2B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9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CB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E9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AA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52C8F"/>
    <w:multiLevelType w:val="hybridMultilevel"/>
    <w:tmpl w:val="FFFFFFFF"/>
    <w:lvl w:ilvl="0" w:tplc="29B428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E42A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903A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7274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542D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AA856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D0F7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0E5B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FC6C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9170C1"/>
    <w:multiLevelType w:val="hybridMultilevel"/>
    <w:tmpl w:val="EEEEADB2"/>
    <w:lvl w:ilvl="0" w:tplc="8FA8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E1402"/>
    <w:multiLevelType w:val="hybridMultilevel"/>
    <w:tmpl w:val="91F4DD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88762">
    <w:abstractNumId w:val="17"/>
  </w:num>
  <w:num w:numId="2" w16cid:durableId="662898189">
    <w:abstractNumId w:val="0"/>
  </w:num>
  <w:num w:numId="3" w16cid:durableId="1058436213">
    <w:abstractNumId w:val="23"/>
  </w:num>
  <w:num w:numId="4" w16cid:durableId="1091899105">
    <w:abstractNumId w:val="22"/>
  </w:num>
  <w:num w:numId="5" w16cid:durableId="149256005">
    <w:abstractNumId w:val="14"/>
  </w:num>
  <w:num w:numId="6" w16cid:durableId="467822968">
    <w:abstractNumId w:val="7"/>
  </w:num>
  <w:num w:numId="7" w16cid:durableId="2015108218">
    <w:abstractNumId w:val="5"/>
  </w:num>
  <w:num w:numId="8" w16cid:durableId="1636373982">
    <w:abstractNumId w:val="21"/>
  </w:num>
  <w:num w:numId="9" w16cid:durableId="793407366">
    <w:abstractNumId w:val="6"/>
  </w:num>
  <w:num w:numId="10" w16cid:durableId="387648411">
    <w:abstractNumId w:val="20"/>
  </w:num>
  <w:num w:numId="11" w16cid:durableId="1226798613">
    <w:abstractNumId w:val="4"/>
  </w:num>
  <w:num w:numId="12" w16cid:durableId="2142577493">
    <w:abstractNumId w:val="8"/>
  </w:num>
  <w:num w:numId="13" w16cid:durableId="308294393">
    <w:abstractNumId w:val="9"/>
  </w:num>
  <w:num w:numId="14" w16cid:durableId="1929578750">
    <w:abstractNumId w:val="24"/>
  </w:num>
  <w:num w:numId="15" w16cid:durableId="2015103731">
    <w:abstractNumId w:val="11"/>
  </w:num>
  <w:num w:numId="16" w16cid:durableId="1309747382">
    <w:abstractNumId w:val="19"/>
  </w:num>
  <w:num w:numId="17" w16cid:durableId="910697985">
    <w:abstractNumId w:val="10"/>
  </w:num>
  <w:num w:numId="18" w16cid:durableId="2052613967">
    <w:abstractNumId w:val="16"/>
  </w:num>
  <w:num w:numId="19" w16cid:durableId="920601021">
    <w:abstractNumId w:val="15"/>
  </w:num>
  <w:num w:numId="20" w16cid:durableId="81339873">
    <w:abstractNumId w:val="13"/>
  </w:num>
  <w:num w:numId="21" w16cid:durableId="515267568">
    <w:abstractNumId w:val="12"/>
  </w:num>
  <w:num w:numId="22" w16cid:durableId="1358578986">
    <w:abstractNumId w:val="2"/>
  </w:num>
  <w:num w:numId="23" w16cid:durableId="1247033718">
    <w:abstractNumId w:val="25"/>
  </w:num>
  <w:num w:numId="24" w16cid:durableId="114568463">
    <w:abstractNumId w:val="1"/>
  </w:num>
  <w:num w:numId="25" w16cid:durableId="1403286497">
    <w:abstractNumId w:val="18"/>
  </w:num>
  <w:num w:numId="26" w16cid:durableId="97807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67BF87"/>
    <w:rsid w:val="00003BAA"/>
    <w:rsid w:val="000048B6"/>
    <w:rsid w:val="00004B3A"/>
    <w:rsid w:val="0000633E"/>
    <w:rsid w:val="00007447"/>
    <w:rsid w:val="00007A9E"/>
    <w:rsid w:val="000109E8"/>
    <w:rsid w:val="00011AA9"/>
    <w:rsid w:val="00012588"/>
    <w:rsid w:val="00013A98"/>
    <w:rsid w:val="00013E3E"/>
    <w:rsid w:val="000146C4"/>
    <w:rsid w:val="0001597D"/>
    <w:rsid w:val="00016087"/>
    <w:rsid w:val="0002146E"/>
    <w:rsid w:val="00023C30"/>
    <w:rsid w:val="00025FCE"/>
    <w:rsid w:val="00027C0C"/>
    <w:rsid w:val="00030250"/>
    <w:rsid w:val="000310C3"/>
    <w:rsid w:val="00035300"/>
    <w:rsid w:val="00037908"/>
    <w:rsid w:val="0005260B"/>
    <w:rsid w:val="0005529F"/>
    <w:rsid w:val="000564D9"/>
    <w:rsid w:val="00063716"/>
    <w:rsid w:val="00067915"/>
    <w:rsid w:val="00071C57"/>
    <w:rsid w:val="00071C5A"/>
    <w:rsid w:val="00075827"/>
    <w:rsid w:val="00080B4B"/>
    <w:rsid w:val="000911CC"/>
    <w:rsid w:val="00092F0E"/>
    <w:rsid w:val="0009346A"/>
    <w:rsid w:val="00095174"/>
    <w:rsid w:val="00097D20"/>
    <w:rsid w:val="000A1E52"/>
    <w:rsid w:val="000A4431"/>
    <w:rsid w:val="000B0EDF"/>
    <w:rsid w:val="000B1136"/>
    <w:rsid w:val="000B193A"/>
    <w:rsid w:val="000B243E"/>
    <w:rsid w:val="000B4573"/>
    <w:rsid w:val="000C16C8"/>
    <w:rsid w:val="000C42FC"/>
    <w:rsid w:val="000C737D"/>
    <w:rsid w:val="000C769F"/>
    <w:rsid w:val="000D71D6"/>
    <w:rsid w:val="000E25FB"/>
    <w:rsid w:val="000E56B0"/>
    <w:rsid w:val="000E5EF4"/>
    <w:rsid w:val="000E7095"/>
    <w:rsid w:val="000F1A76"/>
    <w:rsid w:val="000F3AC6"/>
    <w:rsid w:val="00102602"/>
    <w:rsid w:val="001043F3"/>
    <w:rsid w:val="00104A30"/>
    <w:rsid w:val="001051C1"/>
    <w:rsid w:val="00111B3C"/>
    <w:rsid w:val="001132C5"/>
    <w:rsid w:val="001137F1"/>
    <w:rsid w:val="00115BB3"/>
    <w:rsid w:val="0012131A"/>
    <w:rsid w:val="00124B4F"/>
    <w:rsid w:val="00125694"/>
    <w:rsid w:val="0012601F"/>
    <w:rsid w:val="00131F30"/>
    <w:rsid w:val="00133A2B"/>
    <w:rsid w:val="00133B6F"/>
    <w:rsid w:val="0013713A"/>
    <w:rsid w:val="00141585"/>
    <w:rsid w:val="001424F4"/>
    <w:rsid w:val="0014370A"/>
    <w:rsid w:val="00144106"/>
    <w:rsid w:val="0016284D"/>
    <w:rsid w:val="00165C4F"/>
    <w:rsid w:val="00165CEC"/>
    <w:rsid w:val="00166A1E"/>
    <w:rsid w:val="0017115E"/>
    <w:rsid w:val="00171289"/>
    <w:rsid w:val="00177E47"/>
    <w:rsid w:val="00180444"/>
    <w:rsid w:val="00180DFD"/>
    <w:rsid w:val="00182653"/>
    <w:rsid w:val="00183F0B"/>
    <w:rsid w:val="00185682"/>
    <w:rsid w:val="001868C7"/>
    <w:rsid w:val="00197CD6"/>
    <w:rsid w:val="001A22F1"/>
    <w:rsid w:val="001A2FD7"/>
    <w:rsid w:val="001A4077"/>
    <w:rsid w:val="001A42B1"/>
    <w:rsid w:val="001A52DF"/>
    <w:rsid w:val="001A7F3C"/>
    <w:rsid w:val="001B00A4"/>
    <w:rsid w:val="001B5625"/>
    <w:rsid w:val="001C1192"/>
    <w:rsid w:val="001C1358"/>
    <w:rsid w:val="001C55E5"/>
    <w:rsid w:val="001C65B2"/>
    <w:rsid w:val="001C6A9D"/>
    <w:rsid w:val="001C7780"/>
    <w:rsid w:val="001C7B28"/>
    <w:rsid w:val="001D121D"/>
    <w:rsid w:val="001D22E9"/>
    <w:rsid w:val="001D4FE2"/>
    <w:rsid w:val="001D6D66"/>
    <w:rsid w:val="001F1A1F"/>
    <w:rsid w:val="001F7698"/>
    <w:rsid w:val="001F7D29"/>
    <w:rsid w:val="0020227B"/>
    <w:rsid w:val="00203517"/>
    <w:rsid w:val="00206083"/>
    <w:rsid w:val="002060B7"/>
    <w:rsid w:val="00206DE0"/>
    <w:rsid w:val="00207EAF"/>
    <w:rsid w:val="00207EE4"/>
    <w:rsid w:val="00211875"/>
    <w:rsid w:val="00215AC8"/>
    <w:rsid w:val="002170B6"/>
    <w:rsid w:val="00220ABE"/>
    <w:rsid w:val="00223927"/>
    <w:rsid w:val="00223ABA"/>
    <w:rsid w:val="0023163F"/>
    <w:rsid w:val="00237528"/>
    <w:rsid w:val="002446DE"/>
    <w:rsid w:val="002465E1"/>
    <w:rsid w:val="00253876"/>
    <w:rsid w:val="00254080"/>
    <w:rsid w:val="002564E4"/>
    <w:rsid w:val="002627BC"/>
    <w:rsid w:val="002634AE"/>
    <w:rsid w:val="002636B8"/>
    <w:rsid w:val="00264F25"/>
    <w:rsid w:val="00267185"/>
    <w:rsid w:val="00267F12"/>
    <w:rsid w:val="00273B3F"/>
    <w:rsid w:val="00274182"/>
    <w:rsid w:val="002803B4"/>
    <w:rsid w:val="00284574"/>
    <w:rsid w:val="0029022C"/>
    <w:rsid w:val="00290555"/>
    <w:rsid w:val="00290566"/>
    <w:rsid w:val="00295A0D"/>
    <w:rsid w:val="00297BBD"/>
    <w:rsid w:val="002A332A"/>
    <w:rsid w:val="002A5216"/>
    <w:rsid w:val="002A758B"/>
    <w:rsid w:val="002A770E"/>
    <w:rsid w:val="002B3C78"/>
    <w:rsid w:val="002C17F3"/>
    <w:rsid w:val="002C2208"/>
    <w:rsid w:val="002C78CC"/>
    <w:rsid w:val="002D0A2B"/>
    <w:rsid w:val="002E2304"/>
    <w:rsid w:val="002E7072"/>
    <w:rsid w:val="002F0002"/>
    <w:rsid w:val="002F2F9E"/>
    <w:rsid w:val="0030203B"/>
    <w:rsid w:val="003025CE"/>
    <w:rsid w:val="00302E8F"/>
    <w:rsid w:val="00305C48"/>
    <w:rsid w:val="003065EE"/>
    <w:rsid w:val="00306834"/>
    <w:rsid w:val="00311BF6"/>
    <w:rsid w:val="0031386D"/>
    <w:rsid w:val="003164EF"/>
    <w:rsid w:val="0032159E"/>
    <w:rsid w:val="003232A0"/>
    <w:rsid w:val="00324CDD"/>
    <w:rsid w:val="00330C81"/>
    <w:rsid w:val="00332E0F"/>
    <w:rsid w:val="0033385F"/>
    <w:rsid w:val="003349CD"/>
    <w:rsid w:val="00335450"/>
    <w:rsid w:val="003421F1"/>
    <w:rsid w:val="00344ACE"/>
    <w:rsid w:val="0034532C"/>
    <w:rsid w:val="00355DCC"/>
    <w:rsid w:val="00362346"/>
    <w:rsid w:val="00365A2A"/>
    <w:rsid w:val="0036789C"/>
    <w:rsid w:val="00370DE3"/>
    <w:rsid w:val="00371214"/>
    <w:rsid w:val="00374C30"/>
    <w:rsid w:val="003751F7"/>
    <w:rsid w:val="00376551"/>
    <w:rsid w:val="003776C1"/>
    <w:rsid w:val="00380D01"/>
    <w:rsid w:val="00383AA4"/>
    <w:rsid w:val="00384C04"/>
    <w:rsid w:val="00385625"/>
    <w:rsid w:val="00387483"/>
    <w:rsid w:val="00392DB2"/>
    <w:rsid w:val="003A65B2"/>
    <w:rsid w:val="003A7044"/>
    <w:rsid w:val="003A7A2E"/>
    <w:rsid w:val="003B0B5C"/>
    <w:rsid w:val="003B0D3C"/>
    <w:rsid w:val="003B342C"/>
    <w:rsid w:val="003C184C"/>
    <w:rsid w:val="003C487C"/>
    <w:rsid w:val="003C5E2A"/>
    <w:rsid w:val="003D1E64"/>
    <w:rsid w:val="003D313C"/>
    <w:rsid w:val="003D4E11"/>
    <w:rsid w:val="003D6265"/>
    <w:rsid w:val="003D73B4"/>
    <w:rsid w:val="003E4604"/>
    <w:rsid w:val="003E4E26"/>
    <w:rsid w:val="003E71C6"/>
    <w:rsid w:val="003F123C"/>
    <w:rsid w:val="003F1C56"/>
    <w:rsid w:val="004017C2"/>
    <w:rsid w:val="00401E6F"/>
    <w:rsid w:val="004023C3"/>
    <w:rsid w:val="00403AFB"/>
    <w:rsid w:val="00404EDA"/>
    <w:rsid w:val="00405D85"/>
    <w:rsid w:val="00412727"/>
    <w:rsid w:val="00412F6E"/>
    <w:rsid w:val="00414112"/>
    <w:rsid w:val="00420077"/>
    <w:rsid w:val="00422328"/>
    <w:rsid w:val="00423734"/>
    <w:rsid w:val="00431C42"/>
    <w:rsid w:val="00433453"/>
    <w:rsid w:val="004339C0"/>
    <w:rsid w:val="0043561A"/>
    <w:rsid w:val="00436675"/>
    <w:rsid w:val="00443E56"/>
    <w:rsid w:val="004456BC"/>
    <w:rsid w:val="00445789"/>
    <w:rsid w:val="0044581C"/>
    <w:rsid w:val="00445F99"/>
    <w:rsid w:val="00446CCB"/>
    <w:rsid w:val="00450753"/>
    <w:rsid w:val="004522EC"/>
    <w:rsid w:val="00453F75"/>
    <w:rsid w:val="00462D45"/>
    <w:rsid w:val="004636DC"/>
    <w:rsid w:val="00466D32"/>
    <w:rsid w:val="0046732E"/>
    <w:rsid w:val="004711AE"/>
    <w:rsid w:val="00471E02"/>
    <w:rsid w:val="004778E8"/>
    <w:rsid w:val="00482566"/>
    <w:rsid w:val="004847DB"/>
    <w:rsid w:val="004874A1"/>
    <w:rsid w:val="0048767F"/>
    <w:rsid w:val="004878DF"/>
    <w:rsid w:val="004916F9"/>
    <w:rsid w:val="004938CD"/>
    <w:rsid w:val="00494EA8"/>
    <w:rsid w:val="0049626E"/>
    <w:rsid w:val="004A2929"/>
    <w:rsid w:val="004A5A24"/>
    <w:rsid w:val="004A6F3D"/>
    <w:rsid w:val="004B13EF"/>
    <w:rsid w:val="004B339C"/>
    <w:rsid w:val="004B6CB9"/>
    <w:rsid w:val="004C2D63"/>
    <w:rsid w:val="004C79AE"/>
    <w:rsid w:val="004D3371"/>
    <w:rsid w:val="004D348A"/>
    <w:rsid w:val="004D6818"/>
    <w:rsid w:val="004D7082"/>
    <w:rsid w:val="004D765E"/>
    <w:rsid w:val="004D7E05"/>
    <w:rsid w:val="004E44DB"/>
    <w:rsid w:val="004F0747"/>
    <w:rsid w:val="004F2395"/>
    <w:rsid w:val="004F658B"/>
    <w:rsid w:val="004F6F09"/>
    <w:rsid w:val="00500FA3"/>
    <w:rsid w:val="00501D9A"/>
    <w:rsid w:val="005063C9"/>
    <w:rsid w:val="00506DC8"/>
    <w:rsid w:val="00512433"/>
    <w:rsid w:val="005132B9"/>
    <w:rsid w:val="00514AF1"/>
    <w:rsid w:val="005208A2"/>
    <w:rsid w:val="005209BE"/>
    <w:rsid w:val="0052117B"/>
    <w:rsid w:val="0053255A"/>
    <w:rsid w:val="00536A2E"/>
    <w:rsid w:val="00537776"/>
    <w:rsid w:val="00541DC5"/>
    <w:rsid w:val="00543120"/>
    <w:rsid w:val="005522D4"/>
    <w:rsid w:val="005576D2"/>
    <w:rsid w:val="00565BE8"/>
    <w:rsid w:val="005747FC"/>
    <w:rsid w:val="00580749"/>
    <w:rsid w:val="00581843"/>
    <w:rsid w:val="00581DBB"/>
    <w:rsid w:val="005847E7"/>
    <w:rsid w:val="00584FE1"/>
    <w:rsid w:val="005852B6"/>
    <w:rsid w:val="0059085B"/>
    <w:rsid w:val="00593746"/>
    <w:rsid w:val="00595627"/>
    <w:rsid w:val="005A0923"/>
    <w:rsid w:val="005A6EE9"/>
    <w:rsid w:val="005B537E"/>
    <w:rsid w:val="005B7AA7"/>
    <w:rsid w:val="005C40EE"/>
    <w:rsid w:val="005C5D9D"/>
    <w:rsid w:val="005D143F"/>
    <w:rsid w:val="005D6825"/>
    <w:rsid w:val="005E6558"/>
    <w:rsid w:val="005F1345"/>
    <w:rsid w:val="005F1CD7"/>
    <w:rsid w:val="005F2DDE"/>
    <w:rsid w:val="005F552D"/>
    <w:rsid w:val="00602EAB"/>
    <w:rsid w:val="0060477D"/>
    <w:rsid w:val="0060710C"/>
    <w:rsid w:val="00611DF0"/>
    <w:rsid w:val="00614DB2"/>
    <w:rsid w:val="006175FB"/>
    <w:rsid w:val="0062487D"/>
    <w:rsid w:val="00630B03"/>
    <w:rsid w:val="00632D7A"/>
    <w:rsid w:val="006330C8"/>
    <w:rsid w:val="00634AE2"/>
    <w:rsid w:val="00635F37"/>
    <w:rsid w:val="0063643C"/>
    <w:rsid w:val="006412DA"/>
    <w:rsid w:val="006422C7"/>
    <w:rsid w:val="00646A1F"/>
    <w:rsid w:val="00646FFE"/>
    <w:rsid w:val="00653EB8"/>
    <w:rsid w:val="0065612E"/>
    <w:rsid w:val="00656A16"/>
    <w:rsid w:val="006604E2"/>
    <w:rsid w:val="00661FEC"/>
    <w:rsid w:val="00662354"/>
    <w:rsid w:val="006624AB"/>
    <w:rsid w:val="00662C3A"/>
    <w:rsid w:val="0066460A"/>
    <w:rsid w:val="00671976"/>
    <w:rsid w:val="006760D8"/>
    <w:rsid w:val="00676CDC"/>
    <w:rsid w:val="006809E8"/>
    <w:rsid w:val="00684E79"/>
    <w:rsid w:val="00685DEF"/>
    <w:rsid w:val="0069118E"/>
    <w:rsid w:val="0069401A"/>
    <w:rsid w:val="006A256F"/>
    <w:rsid w:val="006A3BDA"/>
    <w:rsid w:val="006A5490"/>
    <w:rsid w:val="006A6A6D"/>
    <w:rsid w:val="006B686F"/>
    <w:rsid w:val="006B6A17"/>
    <w:rsid w:val="006C02F9"/>
    <w:rsid w:val="006C1603"/>
    <w:rsid w:val="006C3D33"/>
    <w:rsid w:val="006C5D3C"/>
    <w:rsid w:val="006C6D99"/>
    <w:rsid w:val="006D5844"/>
    <w:rsid w:val="006E0E2F"/>
    <w:rsid w:val="006E57BC"/>
    <w:rsid w:val="006E791E"/>
    <w:rsid w:val="006E7C2E"/>
    <w:rsid w:val="006E7F51"/>
    <w:rsid w:val="006F2FC6"/>
    <w:rsid w:val="006F5B6F"/>
    <w:rsid w:val="006F63FB"/>
    <w:rsid w:val="007008F8"/>
    <w:rsid w:val="00701696"/>
    <w:rsid w:val="00703B97"/>
    <w:rsid w:val="007042E8"/>
    <w:rsid w:val="00704FD2"/>
    <w:rsid w:val="0070546B"/>
    <w:rsid w:val="0071035A"/>
    <w:rsid w:val="00714D5D"/>
    <w:rsid w:val="00716329"/>
    <w:rsid w:val="0071634E"/>
    <w:rsid w:val="007166E9"/>
    <w:rsid w:val="00716DC4"/>
    <w:rsid w:val="0072255B"/>
    <w:rsid w:val="0073195B"/>
    <w:rsid w:val="0073197E"/>
    <w:rsid w:val="007445E7"/>
    <w:rsid w:val="0074555D"/>
    <w:rsid w:val="00746237"/>
    <w:rsid w:val="007479EE"/>
    <w:rsid w:val="00751340"/>
    <w:rsid w:val="0075547F"/>
    <w:rsid w:val="00756B70"/>
    <w:rsid w:val="00757F9C"/>
    <w:rsid w:val="00760CB2"/>
    <w:rsid w:val="007642DA"/>
    <w:rsid w:val="0077263D"/>
    <w:rsid w:val="0077326D"/>
    <w:rsid w:val="00775380"/>
    <w:rsid w:val="00775EB1"/>
    <w:rsid w:val="00776DC2"/>
    <w:rsid w:val="00777AA8"/>
    <w:rsid w:val="00780B98"/>
    <w:rsid w:val="00781F96"/>
    <w:rsid w:val="007848A4"/>
    <w:rsid w:val="00787C23"/>
    <w:rsid w:val="0079304C"/>
    <w:rsid w:val="00793E9A"/>
    <w:rsid w:val="007951A0"/>
    <w:rsid w:val="007963F4"/>
    <w:rsid w:val="00797D8E"/>
    <w:rsid w:val="007A1794"/>
    <w:rsid w:val="007A1EF0"/>
    <w:rsid w:val="007A6A88"/>
    <w:rsid w:val="007B098D"/>
    <w:rsid w:val="007B1076"/>
    <w:rsid w:val="007B4721"/>
    <w:rsid w:val="007B4CC3"/>
    <w:rsid w:val="007B4FF7"/>
    <w:rsid w:val="007B5572"/>
    <w:rsid w:val="007B6170"/>
    <w:rsid w:val="007B72D9"/>
    <w:rsid w:val="007C0BC0"/>
    <w:rsid w:val="007C1F22"/>
    <w:rsid w:val="007C24CE"/>
    <w:rsid w:val="007C3163"/>
    <w:rsid w:val="007C52A4"/>
    <w:rsid w:val="007C78E5"/>
    <w:rsid w:val="007D038A"/>
    <w:rsid w:val="007D73EF"/>
    <w:rsid w:val="007D7955"/>
    <w:rsid w:val="007E0D77"/>
    <w:rsid w:val="007E1FFE"/>
    <w:rsid w:val="007F2C27"/>
    <w:rsid w:val="007F38BC"/>
    <w:rsid w:val="007F5355"/>
    <w:rsid w:val="00801D1E"/>
    <w:rsid w:val="00804DC3"/>
    <w:rsid w:val="00805EA1"/>
    <w:rsid w:val="00807259"/>
    <w:rsid w:val="0081006E"/>
    <w:rsid w:val="008129A4"/>
    <w:rsid w:val="0082481B"/>
    <w:rsid w:val="00831C49"/>
    <w:rsid w:val="0083271E"/>
    <w:rsid w:val="00835AE9"/>
    <w:rsid w:val="008436C5"/>
    <w:rsid w:val="0084403F"/>
    <w:rsid w:val="00844FC4"/>
    <w:rsid w:val="008458F1"/>
    <w:rsid w:val="00847F7A"/>
    <w:rsid w:val="00852B2E"/>
    <w:rsid w:val="008545AC"/>
    <w:rsid w:val="008549DF"/>
    <w:rsid w:val="00854BB7"/>
    <w:rsid w:val="0085642E"/>
    <w:rsid w:val="008566F8"/>
    <w:rsid w:val="00860800"/>
    <w:rsid w:val="00862B4D"/>
    <w:rsid w:val="00862F04"/>
    <w:rsid w:val="0086551B"/>
    <w:rsid w:val="008665DC"/>
    <w:rsid w:val="00871479"/>
    <w:rsid w:val="00871B06"/>
    <w:rsid w:val="00873143"/>
    <w:rsid w:val="00873D53"/>
    <w:rsid w:val="008760D6"/>
    <w:rsid w:val="0088160B"/>
    <w:rsid w:val="00883F2D"/>
    <w:rsid w:val="00884C19"/>
    <w:rsid w:val="00884F09"/>
    <w:rsid w:val="00887391"/>
    <w:rsid w:val="00890EF7"/>
    <w:rsid w:val="00893B70"/>
    <w:rsid w:val="00893D5A"/>
    <w:rsid w:val="00893DCA"/>
    <w:rsid w:val="00894B11"/>
    <w:rsid w:val="00895DAF"/>
    <w:rsid w:val="008A4440"/>
    <w:rsid w:val="008A537A"/>
    <w:rsid w:val="008B4ECB"/>
    <w:rsid w:val="008B4FBB"/>
    <w:rsid w:val="008B6949"/>
    <w:rsid w:val="008C0D9C"/>
    <w:rsid w:val="008C12F9"/>
    <w:rsid w:val="008C227A"/>
    <w:rsid w:val="008C26CD"/>
    <w:rsid w:val="008C3645"/>
    <w:rsid w:val="008C51D2"/>
    <w:rsid w:val="008C7498"/>
    <w:rsid w:val="008D0669"/>
    <w:rsid w:val="008D3F94"/>
    <w:rsid w:val="008D5936"/>
    <w:rsid w:val="008D60FB"/>
    <w:rsid w:val="008E0E7C"/>
    <w:rsid w:val="008E0F02"/>
    <w:rsid w:val="008E3289"/>
    <w:rsid w:val="008F0BFF"/>
    <w:rsid w:val="008F2602"/>
    <w:rsid w:val="00901E1F"/>
    <w:rsid w:val="009029FD"/>
    <w:rsid w:val="00902F0A"/>
    <w:rsid w:val="00905AEB"/>
    <w:rsid w:val="0091023C"/>
    <w:rsid w:val="0091691B"/>
    <w:rsid w:val="009172E6"/>
    <w:rsid w:val="009242AC"/>
    <w:rsid w:val="0093053B"/>
    <w:rsid w:val="0093369E"/>
    <w:rsid w:val="00934E32"/>
    <w:rsid w:val="00936625"/>
    <w:rsid w:val="0094277E"/>
    <w:rsid w:val="00945FA9"/>
    <w:rsid w:val="0095040C"/>
    <w:rsid w:val="0095666E"/>
    <w:rsid w:val="00957FCE"/>
    <w:rsid w:val="00964238"/>
    <w:rsid w:val="00965392"/>
    <w:rsid w:val="00973277"/>
    <w:rsid w:val="00977301"/>
    <w:rsid w:val="00977E8C"/>
    <w:rsid w:val="00981EC7"/>
    <w:rsid w:val="00984B35"/>
    <w:rsid w:val="00985FEF"/>
    <w:rsid w:val="00990219"/>
    <w:rsid w:val="009925DB"/>
    <w:rsid w:val="00993A6E"/>
    <w:rsid w:val="0099665B"/>
    <w:rsid w:val="009A13C0"/>
    <w:rsid w:val="009A34B8"/>
    <w:rsid w:val="009A519F"/>
    <w:rsid w:val="009A79AB"/>
    <w:rsid w:val="009C16CA"/>
    <w:rsid w:val="009C5607"/>
    <w:rsid w:val="009C5799"/>
    <w:rsid w:val="009D0A76"/>
    <w:rsid w:val="009D2D4E"/>
    <w:rsid w:val="009D3E96"/>
    <w:rsid w:val="009D74E2"/>
    <w:rsid w:val="009E5A4E"/>
    <w:rsid w:val="009F1130"/>
    <w:rsid w:val="009F1E90"/>
    <w:rsid w:val="009F33CC"/>
    <w:rsid w:val="009F5272"/>
    <w:rsid w:val="009F5A86"/>
    <w:rsid w:val="00A0475A"/>
    <w:rsid w:val="00A04D0C"/>
    <w:rsid w:val="00A07822"/>
    <w:rsid w:val="00A12F16"/>
    <w:rsid w:val="00A15267"/>
    <w:rsid w:val="00A212B0"/>
    <w:rsid w:val="00A21E3C"/>
    <w:rsid w:val="00A22B2C"/>
    <w:rsid w:val="00A37651"/>
    <w:rsid w:val="00A406C0"/>
    <w:rsid w:val="00A50821"/>
    <w:rsid w:val="00A54187"/>
    <w:rsid w:val="00A54AE7"/>
    <w:rsid w:val="00A54C88"/>
    <w:rsid w:val="00A57230"/>
    <w:rsid w:val="00A60EDF"/>
    <w:rsid w:val="00A613FF"/>
    <w:rsid w:val="00A62975"/>
    <w:rsid w:val="00A64276"/>
    <w:rsid w:val="00A67435"/>
    <w:rsid w:val="00A710F6"/>
    <w:rsid w:val="00A727B8"/>
    <w:rsid w:val="00A7402C"/>
    <w:rsid w:val="00A74271"/>
    <w:rsid w:val="00A8320A"/>
    <w:rsid w:val="00A83EEB"/>
    <w:rsid w:val="00A84081"/>
    <w:rsid w:val="00A86434"/>
    <w:rsid w:val="00A908E7"/>
    <w:rsid w:val="00A9182D"/>
    <w:rsid w:val="00A9522E"/>
    <w:rsid w:val="00AA0789"/>
    <w:rsid w:val="00AA3028"/>
    <w:rsid w:val="00AA7E9B"/>
    <w:rsid w:val="00AB0FAE"/>
    <w:rsid w:val="00AB2B09"/>
    <w:rsid w:val="00AB53F5"/>
    <w:rsid w:val="00AB55A2"/>
    <w:rsid w:val="00AB6D83"/>
    <w:rsid w:val="00AC3274"/>
    <w:rsid w:val="00AC356B"/>
    <w:rsid w:val="00AC39D6"/>
    <w:rsid w:val="00AC5E96"/>
    <w:rsid w:val="00AC64BE"/>
    <w:rsid w:val="00AD0F5D"/>
    <w:rsid w:val="00AD3645"/>
    <w:rsid w:val="00AD5843"/>
    <w:rsid w:val="00AD60B3"/>
    <w:rsid w:val="00AE6E8B"/>
    <w:rsid w:val="00AE7DA2"/>
    <w:rsid w:val="00AF0D89"/>
    <w:rsid w:val="00AF2B9C"/>
    <w:rsid w:val="00B01333"/>
    <w:rsid w:val="00B03530"/>
    <w:rsid w:val="00B046A8"/>
    <w:rsid w:val="00B055E8"/>
    <w:rsid w:val="00B06275"/>
    <w:rsid w:val="00B10C4D"/>
    <w:rsid w:val="00B13211"/>
    <w:rsid w:val="00B13F94"/>
    <w:rsid w:val="00B14588"/>
    <w:rsid w:val="00B15F80"/>
    <w:rsid w:val="00B20693"/>
    <w:rsid w:val="00B20E50"/>
    <w:rsid w:val="00B238AC"/>
    <w:rsid w:val="00B23DF1"/>
    <w:rsid w:val="00B249F9"/>
    <w:rsid w:val="00B25054"/>
    <w:rsid w:val="00B25C2F"/>
    <w:rsid w:val="00B26F34"/>
    <w:rsid w:val="00B27E36"/>
    <w:rsid w:val="00B31800"/>
    <w:rsid w:val="00B35492"/>
    <w:rsid w:val="00B3599D"/>
    <w:rsid w:val="00B376A5"/>
    <w:rsid w:val="00B42D6A"/>
    <w:rsid w:val="00B440C9"/>
    <w:rsid w:val="00B45710"/>
    <w:rsid w:val="00B46747"/>
    <w:rsid w:val="00B554F9"/>
    <w:rsid w:val="00B5579D"/>
    <w:rsid w:val="00B57548"/>
    <w:rsid w:val="00B601FE"/>
    <w:rsid w:val="00B60768"/>
    <w:rsid w:val="00B60853"/>
    <w:rsid w:val="00B61278"/>
    <w:rsid w:val="00B61808"/>
    <w:rsid w:val="00B810B2"/>
    <w:rsid w:val="00B84722"/>
    <w:rsid w:val="00B84E1C"/>
    <w:rsid w:val="00BA04F2"/>
    <w:rsid w:val="00BA68B1"/>
    <w:rsid w:val="00BA6B5D"/>
    <w:rsid w:val="00BB0876"/>
    <w:rsid w:val="00BB0DE9"/>
    <w:rsid w:val="00BB2EB6"/>
    <w:rsid w:val="00BC0FD7"/>
    <w:rsid w:val="00BC48F0"/>
    <w:rsid w:val="00BD1AB2"/>
    <w:rsid w:val="00BD2B1E"/>
    <w:rsid w:val="00BD7104"/>
    <w:rsid w:val="00BE5232"/>
    <w:rsid w:val="00BE7E14"/>
    <w:rsid w:val="00BF0109"/>
    <w:rsid w:val="00BF1EE8"/>
    <w:rsid w:val="00BF42E3"/>
    <w:rsid w:val="00C021D3"/>
    <w:rsid w:val="00C024E4"/>
    <w:rsid w:val="00C05DBE"/>
    <w:rsid w:val="00C101A3"/>
    <w:rsid w:val="00C10FC4"/>
    <w:rsid w:val="00C11767"/>
    <w:rsid w:val="00C14DCA"/>
    <w:rsid w:val="00C15FB0"/>
    <w:rsid w:val="00C166AA"/>
    <w:rsid w:val="00C21ACC"/>
    <w:rsid w:val="00C23DE4"/>
    <w:rsid w:val="00C26963"/>
    <w:rsid w:val="00C30A4E"/>
    <w:rsid w:val="00C32158"/>
    <w:rsid w:val="00C32A26"/>
    <w:rsid w:val="00C33811"/>
    <w:rsid w:val="00C34B74"/>
    <w:rsid w:val="00C35198"/>
    <w:rsid w:val="00C37B84"/>
    <w:rsid w:val="00C42B7A"/>
    <w:rsid w:val="00C46050"/>
    <w:rsid w:val="00C53D16"/>
    <w:rsid w:val="00C6582C"/>
    <w:rsid w:val="00C67C33"/>
    <w:rsid w:val="00C70DD2"/>
    <w:rsid w:val="00C72085"/>
    <w:rsid w:val="00C72D5B"/>
    <w:rsid w:val="00C763D5"/>
    <w:rsid w:val="00C82CA6"/>
    <w:rsid w:val="00CA39D5"/>
    <w:rsid w:val="00CB647F"/>
    <w:rsid w:val="00CC4979"/>
    <w:rsid w:val="00CC7763"/>
    <w:rsid w:val="00CC7D98"/>
    <w:rsid w:val="00CD4ECE"/>
    <w:rsid w:val="00CE085A"/>
    <w:rsid w:val="00CE18BC"/>
    <w:rsid w:val="00CE2F2A"/>
    <w:rsid w:val="00CE3032"/>
    <w:rsid w:val="00CE6AC5"/>
    <w:rsid w:val="00CF64B7"/>
    <w:rsid w:val="00CF71C4"/>
    <w:rsid w:val="00D002FD"/>
    <w:rsid w:val="00D0060B"/>
    <w:rsid w:val="00D029CC"/>
    <w:rsid w:val="00D04674"/>
    <w:rsid w:val="00D06215"/>
    <w:rsid w:val="00D100B8"/>
    <w:rsid w:val="00D10ABF"/>
    <w:rsid w:val="00D11388"/>
    <w:rsid w:val="00D1549D"/>
    <w:rsid w:val="00D210F0"/>
    <w:rsid w:val="00D27B39"/>
    <w:rsid w:val="00D32AAD"/>
    <w:rsid w:val="00D4206F"/>
    <w:rsid w:val="00D4325A"/>
    <w:rsid w:val="00D43350"/>
    <w:rsid w:val="00D43C87"/>
    <w:rsid w:val="00D43D35"/>
    <w:rsid w:val="00D47736"/>
    <w:rsid w:val="00D50F32"/>
    <w:rsid w:val="00D51934"/>
    <w:rsid w:val="00D52D56"/>
    <w:rsid w:val="00D57C26"/>
    <w:rsid w:val="00D61073"/>
    <w:rsid w:val="00D6669A"/>
    <w:rsid w:val="00D70E51"/>
    <w:rsid w:val="00D73544"/>
    <w:rsid w:val="00D751B0"/>
    <w:rsid w:val="00D75798"/>
    <w:rsid w:val="00D776B2"/>
    <w:rsid w:val="00D80622"/>
    <w:rsid w:val="00D8154A"/>
    <w:rsid w:val="00D8445C"/>
    <w:rsid w:val="00D861C6"/>
    <w:rsid w:val="00D873F8"/>
    <w:rsid w:val="00D9219B"/>
    <w:rsid w:val="00D92443"/>
    <w:rsid w:val="00D95691"/>
    <w:rsid w:val="00DA0683"/>
    <w:rsid w:val="00DA070A"/>
    <w:rsid w:val="00DA09C9"/>
    <w:rsid w:val="00DA5778"/>
    <w:rsid w:val="00DA6263"/>
    <w:rsid w:val="00DB24C2"/>
    <w:rsid w:val="00DB2DB2"/>
    <w:rsid w:val="00DB3D3D"/>
    <w:rsid w:val="00DC07A1"/>
    <w:rsid w:val="00DC4710"/>
    <w:rsid w:val="00DC7634"/>
    <w:rsid w:val="00DD0B45"/>
    <w:rsid w:val="00DD1E01"/>
    <w:rsid w:val="00DD2CFA"/>
    <w:rsid w:val="00DD313F"/>
    <w:rsid w:val="00DD5270"/>
    <w:rsid w:val="00DE152D"/>
    <w:rsid w:val="00DE59B3"/>
    <w:rsid w:val="00DE5B87"/>
    <w:rsid w:val="00DE7E5F"/>
    <w:rsid w:val="00DF2CB1"/>
    <w:rsid w:val="00DF31F3"/>
    <w:rsid w:val="00DF4B69"/>
    <w:rsid w:val="00DF58EC"/>
    <w:rsid w:val="00E00CA5"/>
    <w:rsid w:val="00E0628C"/>
    <w:rsid w:val="00E07E42"/>
    <w:rsid w:val="00E1039D"/>
    <w:rsid w:val="00E119B4"/>
    <w:rsid w:val="00E1447A"/>
    <w:rsid w:val="00E20894"/>
    <w:rsid w:val="00E23B5B"/>
    <w:rsid w:val="00E24900"/>
    <w:rsid w:val="00E25543"/>
    <w:rsid w:val="00E27C0D"/>
    <w:rsid w:val="00E316A7"/>
    <w:rsid w:val="00E35C6F"/>
    <w:rsid w:val="00E36911"/>
    <w:rsid w:val="00E36BAD"/>
    <w:rsid w:val="00E37F0F"/>
    <w:rsid w:val="00E41F9B"/>
    <w:rsid w:val="00E44D9C"/>
    <w:rsid w:val="00E45968"/>
    <w:rsid w:val="00E4755E"/>
    <w:rsid w:val="00E53F92"/>
    <w:rsid w:val="00E54BA2"/>
    <w:rsid w:val="00E5663F"/>
    <w:rsid w:val="00E677C9"/>
    <w:rsid w:val="00E67A40"/>
    <w:rsid w:val="00E750C6"/>
    <w:rsid w:val="00E83510"/>
    <w:rsid w:val="00E83E75"/>
    <w:rsid w:val="00E8748A"/>
    <w:rsid w:val="00E91C6A"/>
    <w:rsid w:val="00E9397D"/>
    <w:rsid w:val="00E9464F"/>
    <w:rsid w:val="00E94706"/>
    <w:rsid w:val="00EA00B6"/>
    <w:rsid w:val="00EA2D30"/>
    <w:rsid w:val="00EA3262"/>
    <w:rsid w:val="00EB106A"/>
    <w:rsid w:val="00EB457E"/>
    <w:rsid w:val="00EB4D0E"/>
    <w:rsid w:val="00EB4D6D"/>
    <w:rsid w:val="00EB6021"/>
    <w:rsid w:val="00EB7791"/>
    <w:rsid w:val="00EC07C7"/>
    <w:rsid w:val="00EC5F18"/>
    <w:rsid w:val="00ED1076"/>
    <w:rsid w:val="00ED20BC"/>
    <w:rsid w:val="00ED349E"/>
    <w:rsid w:val="00ED3ED9"/>
    <w:rsid w:val="00EE30E5"/>
    <w:rsid w:val="00F009B7"/>
    <w:rsid w:val="00F01138"/>
    <w:rsid w:val="00F01BC1"/>
    <w:rsid w:val="00F02D65"/>
    <w:rsid w:val="00F04648"/>
    <w:rsid w:val="00F12089"/>
    <w:rsid w:val="00F20802"/>
    <w:rsid w:val="00F21B51"/>
    <w:rsid w:val="00F22FA0"/>
    <w:rsid w:val="00F2362F"/>
    <w:rsid w:val="00F23B97"/>
    <w:rsid w:val="00F32830"/>
    <w:rsid w:val="00F32E54"/>
    <w:rsid w:val="00F33CC5"/>
    <w:rsid w:val="00F34F1D"/>
    <w:rsid w:val="00F34FC1"/>
    <w:rsid w:val="00F356A4"/>
    <w:rsid w:val="00F37C7E"/>
    <w:rsid w:val="00F46F78"/>
    <w:rsid w:val="00F47A6A"/>
    <w:rsid w:val="00F538B9"/>
    <w:rsid w:val="00F53E34"/>
    <w:rsid w:val="00F5527B"/>
    <w:rsid w:val="00F60C60"/>
    <w:rsid w:val="00F64E7C"/>
    <w:rsid w:val="00F65B20"/>
    <w:rsid w:val="00F75F16"/>
    <w:rsid w:val="00F83AF4"/>
    <w:rsid w:val="00F85660"/>
    <w:rsid w:val="00F859A4"/>
    <w:rsid w:val="00F927EE"/>
    <w:rsid w:val="00F93657"/>
    <w:rsid w:val="00F94AFD"/>
    <w:rsid w:val="00FA0E22"/>
    <w:rsid w:val="00FA4FCC"/>
    <w:rsid w:val="00FB0CB5"/>
    <w:rsid w:val="00FB254B"/>
    <w:rsid w:val="00FB6031"/>
    <w:rsid w:val="00FB60E1"/>
    <w:rsid w:val="00FC134F"/>
    <w:rsid w:val="00FC2509"/>
    <w:rsid w:val="00FC51C6"/>
    <w:rsid w:val="00FC646C"/>
    <w:rsid w:val="00FE4F2F"/>
    <w:rsid w:val="00FE71D8"/>
    <w:rsid w:val="00FF1273"/>
    <w:rsid w:val="00FF1717"/>
    <w:rsid w:val="00FF262A"/>
    <w:rsid w:val="00FF3BCF"/>
    <w:rsid w:val="00FF523F"/>
    <w:rsid w:val="00FF5A1E"/>
    <w:rsid w:val="00FF5D74"/>
    <w:rsid w:val="06B15DC8"/>
    <w:rsid w:val="0B23F0EA"/>
    <w:rsid w:val="0C3F18D4"/>
    <w:rsid w:val="0F953F97"/>
    <w:rsid w:val="0FBBC974"/>
    <w:rsid w:val="127A038C"/>
    <w:rsid w:val="153F031A"/>
    <w:rsid w:val="210CB746"/>
    <w:rsid w:val="226673E9"/>
    <w:rsid w:val="257F84DE"/>
    <w:rsid w:val="2816533C"/>
    <w:rsid w:val="28A2902E"/>
    <w:rsid w:val="2AC3D918"/>
    <w:rsid w:val="2EC81C10"/>
    <w:rsid w:val="3162B71E"/>
    <w:rsid w:val="34F59DC5"/>
    <w:rsid w:val="35EFCC77"/>
    <w:rsid w:val="38345727"/>
    <w:rsid w:val="39D9ED33"/>
    <w:rsid w:val="4262152C"/>
    <w:rsid w:val="44530135"/>
    <w:rsid w:val="44DC8FB1"/>
    <w:rsid w:val="45BBCA8B"/>
    <w:rsid w:val="468DDFAA"/>
    <w:rsid w:val="4E401B15"/>
    <w:rsid w:val="62E400C0"/>
    <w:rsid w:val="63AB1D8E"/>
    <w:rsid w:val="6409FEFA"/>
    <w:rsid w:val="6450A6A3"/>
    <w:rsid w:val="6667BF87"/>
    <w:rsid w:val="680FFDBB"/>
    <w:rsid w:val="697F5F96"/>
    <w:rsid w:val="6E2D2E01"/>
    <w:rsid w:val="71728553"/>
    <w:rsid w:val="739A6BBA"/>
    <w:rsid w:val="7A15AB46"/>
    <w:rsid w:val="7DA58FC5"/>
    <w:rsid w:val="7EEAEDFF"/>
    <w:rsid w:val="7F135CB8"/>
    <w:rsid w:val="7FD6C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BF87"/>
  <w15:chartTrackingRefBased/>
  <w15:docId w15:val="{E070C893-12C7-4005-95E3-150F3EA2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0E2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nl.gov/eic-rrbmeeting/index.ph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etrone@bnl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endez@bnl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ndico.bnl.gov/event/244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ADECB340160469430AC0F4EA775FA" ma:contentTypeVersion="16" ma:contentTypeDescription="Create a new document." ma:contentTypeScope="" ma:versionID="c85e3d5e809d44ba44323422ea9bf3a8">
  <xsd:schema xmlns:xsd="http://www.w3.org/2001/XMLSchema" xmlns:xs="http://www.w3.org/2001/XMLSchema" xmlns:p="http://schemas.microsoft.com/office/2006/metadata/properties" xmlns:ns3="3243247e-8d7f-4cff-a9ba-5f4d23375e99" xmlns:ns4="50e8a399-bf5a-4ab5-aaed-678af10ca500" targetNamespace="http://schemas.microsoft.com/office/2006/metadata/properties" ma:root="true" ma:fieldsID="9c13c6e67b509a657da624646862ce37" ns3:_="" ns4:_="">
    <xsd:import namespace="3243247e-8d7f-4cff-a9ba-5f4d23375e99"/>
    <xsd:import namespace="50e8a399-bf5a-4ab5-aaed-678af10ca5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247e-8d7f-4cff-a9ba-5f4d23375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8a399-bf5a-4ab5-aaed-678af10ca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43247e-8d7f-4cff-a9ba-5f4d23375e99" xsi:nil="true"/>
  </documentManagement>
</p:properties>
</file>

<file path=customXml/itemProps1.xml><?xml version="1.0" encoding="utf-8"?>
<ds:datastoreItem xmlns:ds="http://schemas.openxmlformats.org/officeDocument/2006/customXml" ds:itemID="{8B7B0073-F56A-4896-8DC0-F766CB876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830D0-2840-476F-A3CB-EAC7D5002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3247e-8d7f-4cff-a9ba-5f4d23375e99"/>
    <ds:schemaRef ds:uri="50e8a399-bf5a-4ab5-aaed-678af10ca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DC709-2791-46B2-B249-9570C8AE1E46}">
  <ds:schemaRefs>
    <ds:schemaRef ds:uri="http://schemas.microsoft.com/office/2006/metadata/properties"/>
    <ds:schemaRef ds:uri="http://schemas.microsoft.com/office/infopath/2007/PartnerControls"/>
    <ds:schemaRef ds:uri="3243247e-8d7f-4cff-a9ba-5f4d23375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Mendez, Anna</dc:creator>
  <cp:keywords/>
  <dc:description/>
  <cp:lastModifiedBy>Mendez, Anna</cp:lastModifiedBy>
  <cp:revision>2</cp:revision>
  <dcterms:created xsi:type="dcterms:W3CDTF">2025-05-21T20:18:00Z</dcterms:created>
  <dcterms:modified xsi:type="dcterms:W3CDTF">2025-05-21T20:18:00Z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0x0101001B8ADECB340160469430AC0F4EA775FA</vt:lpwstr>
  </property>
  <property fmtid="{D5CDD505-2E9C-101B-9397-08002B2CF9AE}" pid="3" name="MediaServiceImageTags">
    <vt:lpwstr/>
  </property>
</Properties>
</file>