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A8065" w14:textId="77777777" w:rsidR="007F0177" w:rsidRPr="007008F8" w:rsidRDefault="007F0177" w:rsidP="007F0177">
      <w:pPr>
        <w:spacing w:after="0"/>
        <w:jc w:val="center"/>
        <w:rPr>
          <w:rFonts w:cstheme="minorHAnsi"/>
          <w:b/>
          <w:bCs/>
        </w:rPr>
      </w:pPr>
      <w:r w:rsidRPr="007008F8">
        <w:rPr>
          <w:rFonts w:cstheme="minorHAnsi"/>
          <w:b/>
          <w:bCs/>
        </w:rPr>
        <w:t>EIC Resource Review Board (RRB)</w:t>
      </w:r>
    </w:p>
    <w:p w14:paraId="704C85E5" w14:textId="6EF50EAC" w:rsidR="007F0177" w:rsidRPr="007008F8" w:rsidRDefault="007F0177" w:rsidP="007F0177">
      <w:pPr>
        <w:spacing w:after="0"/>
        <w:jc w:val="center"/>
        <w:rPr>
          <w:rFonts w:cstheme="minorHAnsi"/>
          <w:b/>
          <w:bCs/>
        </w:rPr>
      </w:pPr>
      <w:r w:rsidRPr="007008F8">
        <w:rPr>
          <w:rFonts w:cstheme="minorHAnsi"/>
          <w:b/>
          <w:bCs/>
        </w:rPr>
        <w:t xml:space="preserve">Meeting Minutes of the </w:t>
      </w:r>
      <w:r>
        <w:rPr>
          <w:rFonts w:cstheme="minorHAnsi"/>
          <w:b/>
          <w:bCs/>
        </w:rPr>
        <w:t>5</w:t>
      </w:r>
      <w:r w:rsidRPr="007F0177">
        <w:rPr>
          <w:rFonts w:cstheme="minorHAnsi"/>
          <w:b/>
          <w:bCs/>
          <w:vertAlign w:val="superscript"/>
        </w:rPr>
        <w:t>th</w:t>
      </w:r>
      <w:r w:rsidRPr="007008F8">
        <w:rPr>
          <w:rFonts w:cstheme="minorHAnsi"/>
          <w:b/>
          <w:bCs/>
        </w:rPr>
        <w:t xml:space="preserve"> EIC RRB Meeting</w:t>
      </w:r>
    </w:p>
    <w:p w14:paraId="42B98EEA" w14:textId="467A7ACE" w:rsidR="007F0177" w:rsidRPr="007008F8" w:rsidRDefault="007F0177" w:rsidP="007F0177">
      <w:pPr>
        <w:spacing w:after="0"/>
        <w:jc w:val="center"/>
        <w:rPr>
          <w:rFonts w:cstheme="minorHAnsi"/>
          <w:b/>
          <w:bCs/>
        </w:rPr>
      </w:pPr>
      <w:r>
        <w:rPr>
          <w:rFonts w:cstheme="minorHAnsi"/>
          <w:b/>
          <w:bCs/>
        </w:rPr>
        <w:t>June 5-6, 2025</w:t>
      </w:r>
    </w:p>
    <w:p w14:paraId="63AC7010" w14:textId="17F8AED9" w:rsidR="007F0177" w:rsidRPr="007008F8" w:rsidRDefault="007F0177" w:rsidP="007F0177">
      <w:pPr>
        <w:spacing w:after="0"/>
        <w:jc w:val="center"/>
        <w:rPr>
          <w:rFonts w:cstheme="minorHAnsi"/>
          <w:b/>
          <w:bCs/>
        </w:rPr>
      </w:pPr>
      <w:r>
        <w:rPr>
          <w:rFonts w:cstheme="minorHAnsi"/>
          <w:b/>
          <w:bCs/>
        </w:rPr>
        <w:t xml:space="preserve">Academy of Sciences of the Czech Republic </w:t>
      </w:r>
    </w:p>
    <w:p w14:paraId="6953F378" w14:textId="4D687384" w:rsidR="007F0177" w:rsidRPr="007008F8" w:rsidRDefault="007F0177" w:rsidP="007F0177">
      <w:pPr>
        <w:spacing w:after="0"/>
        <w:jc w:val="center"/>
        <w:rPr>
          <w:rFonts w:cstheme="minorHAnsi"/>
          <w:b/>
          <w:bCs/>
        </w:rPr>
      </w:pPr>
      <w:hyperlink r:id="rId8" w:history="1">
        <w:r w:rsidRPr="007008F8">
          <w:rPr>
            <w:rStyle w:val="Hyperlink"/>
            <w:rFonts w:cstheme="minorHAnsi"/>
            <w:b/>
            <w:bCs/>
          </w:rPr>
          <w:t>Websi</w:t>
        </w:r>
        <w:bookmarkStart w:id="0" w:name="_GoBack"/>
        <w:bookmarkEnd w:id="0"/>
        <w:r w:rsidRPr="007008F8">
          <w:rPr>
            <w:rStyle w:val="Hyperlink"/>
            <w:rFonts w:cstheme="minorHAnsi"/>
            <w:b/>
            <w:bCs/>
          </w:rPr>
          <w:t>te</w:t>
        </w:r>
      </w:hyperlink>
      <w:r w:rsidRPr="007008F8">
        <w:rPr>
          <w:rFonts w:cstheme="minorHAnsi"/>
          <w:b/>
          <w:bCs/>
        </w:rPr>
        <w:t>/</w:t>
      </w:r>
      <w:proofErr w:type="spellStart"/>
      <w:r>
        <w:rPr>
          <w:rFonts w:cstheme="minorHAnsi"/>
          <w:b/>
          <w:bCs/>
        </w:rPr>
        <w:fldChar w:fldCharType="begin"/>
      </w:r>
      <w:r>
        <w:rPr>
          <w:rFonts w:cstheme="minorHAnsi"/>
          <w:b/>
          <w:bCs/>
        </w:rPr>
        <w:instrText xml:space="preserve"> HYPERLINK "https://indico.bnl.gov/event/26316/" </w:instrText>
      </w:r>
      <w:r>
        <w:rPr>
          <w:rFonts w:cstheme="minorHAnsi"/>
          <w:b/>
          <w:bCs/>
        </w:rPr>
      </w:r>
      <w:r>
        <w:rPr>
          <w:rFonts w:cstheme="minorHAnsi"/>
          <w:b/>
          <w:bCs/>
        </w:rPr>
        <w:fldChar w:fldCharType="separate"/>
      </w:r>
      <w:r w:rsidRPr="007F0177">
        <w:rPr>
          <w:rStyle w:val="Hyperlink"/>
          <w:rFonts w:cstheme="minorHAnsi"/>
          <w:b/>
          <w:bCs/>
        </w:rPr>
        <w:t>Indico</w:t>
      </w:r>
      <w:proofErr w:type="spellEnd"/>
      <w:r>
        <w:rPr>
          <w:rFonts w:cstheme="minorHAnsi"/>
          <w:b/>
          <w:bCs/>
        </w:rPr>
        <w:fldChar w:fldCharType="end"/>
      </w:r>
      <w:r w:rsidRPr="007008F8">
        <w:rPr>
          <w:rFonts w:cstheme="minorHAnsi"/>
          <w:b/>
          <w:bCs/>
        </w:rPr>
        <w:t xml:space="preserve"> </w:t>
      </w:r>
    </w:p>
    <w:p w14:paraId="4E8929E8" w14:textId="77777777" w:rsidR="007F0177" w:rsidRDefault="007F0177" w:rsidP="00662D26">
      <w:pPr>
        <w:jc w:val="center"/>
        <w:rPr>
          <w:b/>
          <w:bCs/>
          <w:u w:val="single"/>
        </w:rPr>
      </w:pPr>
    </w:p>
    <w:p w14:paraId="100D3658" w14:textId="77777777" w:rsidR="007F0177" w:rsidRDefault="007F0177" w:rsidP="00662D26">
      <w:pPr>
        <w:jc w:val="center"/>
        <w:rPr>
          <w:b/>
          <w:bCs/>
          <w:u w:val="single"/>
        </w:rPr>
      </w:pPr>
    </w:p>
    <w:p w14:paraId="625FFD93" w14:textId="1920A5A2" w:rsidR="00662D26" w:rsidRPr="00B41877" w:rsidRDefault="00662D26" w:rsidP="007F0177">
      <w:pPr>
        <w:rPr>
          <w:b/>
          <w:bCs/>
          <w:u w:val="single"/>
        </w:rPr>
      </w:pPr>
      <w:r w:rsidRPr="00B41877">
        <w:rPr>
          <w:b/>
          <w:bCs/>
          <w:u w:val="single"/>
        </w:rPr>
        <w:t>Day 1</w:t>
      </w:r>
      <w:r w:rsidR="0095050A" w:rsidRPr="00B41877">
        <w:rPr>
          <w:b/>
          <w:bCs/>
          <w:u w:val="single"/>
        </w:rPr>
        <w:t xml:space="preserve"> – </w:t>
      </w:r>
      <w:r w:rsidR="007F0177">
        <w:rPr>
          <w:b/>
          <w:bCs/>
          <w:u w:val="single"/>
        </w:rPr>
        <w:t>Thursday</w:t>
      </w:r>
      <w:r w:rsidR="0095050A" w:rsidRPr="00B41877">
        <w:rPr>
          <w:b/>
          <w:bCs/>
          <w:u w:val="single"/>
        </w:rPr>
        <w:t xml:space="preserve"> </w:t>
      </w:r>
      <w:r w:rsidR="00FF55BC" w:rsidRPr="00B41877">
        <w:rPr>
          <w:b/>
          <w:bCs/>
          <w:u w:val="single"/>
        </w:rPr>
        <w:t xml:space="preserve">June </w:t>
      </w:r>
      <w:r w:rsidR="007F0177">
        <w:rPr>
          <w:b/>
          <w:bCs/>
          <w:u w:val="single"/>
        </w:rPr>
        <w:t>5</w:t>
      </w:r>
      <w:r w:rsidR="00FF55BC" w:rsidRPr="00B41877">
        <w:rPr>
          <w:b/>
          <w:bCs/>
          <w:u w:val="single"/>
        </w:rPr>
        <w:t>, 2025</w:t>
      </w:r>
    </w:p>
    <w:p w14:paraId="5D791B57" w14:textId="596FB87E" w:rsidR="00CA675F" w:rsidRPr="00FC2B77" w:rsidRDefault="002C056B" w:rsidP="00FC2B77">
      <w:pPr>
        <w:rPr>
          <w:rFonts w:ascii="Aptos" w:eastAsia="Times New Roman" w:hAnsi="Aptos"/>
          <w:color w:val="000000"/>
        </w:rPr>
      </w:pPr>
      <w:r w:rsidRPr="00B41877">
        <w:t>Welcomes</w:t>
      </w:r>
      <w:r w:rsidR="00CA675F" w:rsidRPr="00B41877">
        <w:t xml:space="preserve"> were given</w:t>
      </w:r>
      <w:r w:rsidRPr="00B41877">
        <w:t xml:space="preserve"> by </w:t>
      </w:r>
      <w:r w:rsidR="00FC2B77">
        <w:rPr>
          <w:rFonts w:ascii="Aptos" w:eastAsia="Times New Roman" w:hAnsi="Aptos"/>
          <w:color w:val="000000"/>
        </w:rPr>
        <w:t>Professor</w:t>
      </w:r>
      <w:r w:rsidR="00FC2B77">
        <w:rPr>
          <w:rFonts w:ascii="Aptos" w:eastAsia="Times New Roman" w:hAnsi="Aptos"/>
          <w:color w:val="000000"/>
        </w:rPr>
        <w:t xml:space="preserve"> Vaclav Cuba </w:t>
      </w:r>
      <w:r w:rsidR="00FC2B77">
        <w:rPr>
          <w:rFonts w:ascii="Aptos" w:eastAsia="Times New Roman" w:hAnsi="Aptos"/>
          <w:color w:val="000000"/>
        </w:rPr>
        <w:t>(D</w:t>
      </w:r>
      <w:r w:rsidR="00FC2B77">
        <w:rPr>
          <w:rFonts w:ascii="Aptos" w:eastAsia="Times New Roman" w:hAnsi="Aptos"/>
          <w:color w:val="000000"/>
        </w:rPr>
        <w:t>ean of Faculty of Nuclear Sciences</w:t>
      </w:r>
      <w:r w:rsidR="00FC2B77">
        <w:rPr>
          <w:rFonts w:ascii="Aptos" w:eastAsia="Times New Roman" w:hAnsi="Aptos"/>
          <w:color w:val="000000"/>
        </w:rPr>
        <w:br/>
        <w:t>and Physical Engineering of Czech Technical University in Prague</w:t>
      </w:r>
      <w:r w:rsidR="00FC2B77">
        <w:rPr>
          <w:rFonts w:ascii="Aptos" w:eastAsia="Times New Roman" w:hAnsi="Aptos"/>
          <w:color w:val="000000"/>
        </w:rPr>
        <w:t>),</w:t>
      </w:r>
      <w:r w:rsidR="00FC2B77">
        <w:rPr>
          <w:rFonts w:ascii="Aptos" w:eastAsia="Times New Roman" w:hAnsi="Aptos"/>
          <w:color w:val="000000"/>
        </w:rPr>
        <w:t xml:space="preserve"> Dr. Ondrej Svoboda</w:t>
      </w:r>
      <w:r w:rsidR="00FC2B77">
        <w:rPr>
          <w:rFonts w:ascii="Aptos" w:eastAsia="Times New Roman" w:hAnsi="Aptos"/>
          <w:color w:val="000000"/>
        </w:rPr>
        <w:t xml:space="preserve"> (D</w:t>
      </w:r>
      <w:r w:rsidR="00FC2B77">
        <w:rPr>
          <w:rFonts w:ascii="Aptos" w:eastAsia="Times New Roman" w:hAnsi="Aptos"/>
          <w:color w:val="000000"/>
        </w:rPr>
        <w:t>irector of Nuclear Physics Institute of Czech Academy of Sciences</w:t>
      </w:r>
      <w:r w:rsidR="00FC2B77">
        <w:rPr>
          <w:rFonts w:ascii="Aptos" w:eastAsia="Times New Roman" w:hAnsi="Aptos"/>
          <w:color w:val="000000"/>
        </w:rPr>
        <w:t>)</w:t>
      </w:r>
      <w:r w:rsidR="00FC2B77">
        <w:rPr>
          <w:rFonts w:ascii="Aptos" w:eastAsia="Times New Roman" w:hAnsi="Aptos"/>
          <w:color w:val="000000"/>
        </w:rPr>
        <w:t xml:space="preserve"> and Dr. Marek Vysinka </w:t>
      </w:r>
      <w:r w:rsidR="00FC2B77">
        <w:rPr>
          <w:rFonts w:ascii="Aptos" w:eastAsia="Times New Roman" w:hAnsi="Aptos"/>
          <w:color w:val="000000"/>
        </w:rPr>
        <w:t>(Host/</w:t>
      </w:r>
      <w:r w:rsidR="00FC2B77">
        <w:rPr>
          <w:rFonts w:ascii="Aptos" w:eastAsia="Times New Roman" w:hAnsi="Aptos"/>
          <w:color w:val="000000"/>
        </w:rPr>
        <w:t>Ministry of Education, Youth and Sports of Czech Republic</w:t>
      </w:r>
      <w:r w:rsidR="00FC2B77">
        <w:rPr>
          <w:rFonts w:ascii="Aptos" w:eastAsia="Times New Roman" w:hAnsi="Aptos"/>
          <w:color w:val="000000"/>
        </w:rPr>
        <w:t>)</w:t>
      </w:r>
      <w:r w:rsidR="00FC2B77">
        <w:rPr>
          <w:rFonts w:ascii="Aptos" w:eastAsia="Times New Roman" w:hAnsi="Aptos"/>
          <w:color w:val="000000"/>
        </w:rPr>
        <w:t>. </w:t>
      </w:r>
      <w:r w:rsidRPr="00B41877">
        <w:t xml:space="preserve">Additional welcome </w:t>
      </w:r>
      <w:r w:rsidR="00CA675F" w:rsidRPr="00B41877">
        <w:t xml:space="preserve">given by David Dean </w:t>
      </w:r>
      <w:r w:rsidRPr="00B41877">
        <w:t>on behalf of BNL &amp; JL</w:t>
      </w:r>
      <w:r w:rsidR="00FC2B77">
        <w:t>AB</w:t>
      </w:r>
      <w:r w:rsidR="00CA675F" w:rsidRPr="00B41877">
        <w:t>.</w:t>
      </w:r>
      <w:r w:rsidRPr="00B41877">
        <w:t xml:space="preserve"> </w:t>
      </w:r>
    </w:p>
    <w:p w14:paraId="25FC55D9" w14:textId="0A1AB512" w:rsidR="002C056B" w:rsidRPr="00B41877" w:rsidRDefault="002C056B" w:rsidP="00CA675F">
      <w:r w:rsidRPr="00B41877">
        <w:t xml:space="preserve">November 2024 Meeting Minutes were unanimously approved. </w:t>
      </w:r>
    </w:p>
    <w:p w14:paraId="549CFEFB" w14:textId="077923B8" w:rsidR="00A63FB9" w:rsidRPr="00B41877" w:rsidRDefault="00DF1BA9" w:rsidP="00A63FB9">
      <w:r>
        <w:t>Frank Sabatie was introduced as the newly appointed international co-chair. He will succeed Diego Bettoni. The change was in</w:t>
      </w:r>
      <w:r w:rsidR="00CA675F" w:rsidRPr="00B41877">
        <w:t xml:space="preserve"> </w:t>
      </w:r>
      <w:r w:rsidR="007F23F7" w:rsidRPr="00B41877">
        <w:t>accordan</w:t>
      </w:r>
      <w:r w:rsidR="007F23F7">
        <w:t>ce</w:t>
      </w:r>
      <w:r w:rsidR="00A63FB9" w:rsidRPr="00B41877">
        <w:t xml:space="preserve"> to by-laws</w:t>
      </w:r>
      <w:r>
        <w:t>. The</w:t>
      </w:r>
      <w:r w:rsidR="00A63FB9" w:rsidRPr="00B41877">
        <w:t xml:space="preserve"> international co</w:t>
      </w:r>
      <w:r>
        <w:t>-</w:t>
      </w:r>
      <w:r w:rsidR="00A63FB9" w:rsidRPr="00B41877">
        <w:t xml:space="preserve">chair is designated by </w:t>
      </w:r>
      <w:r w:rsidR="00CA675F" w:rsidRPr="00B41877">
        <w:t>invitation</w:t>
      </w:r>
      <w:r w:rsidR="00A63FB9" w:rsidRPr="00B41877">
        <w:t xml:space="preserve"> </w:t>
      </w:r>
      <w:r>
        <w:t>from the</w:t>
      </w:r>
      <w:r w:rsidRPr="00B41877">
        <w:t xml:space="preserve"> </w:t>
      </w:r>
      <w:r w:rsidR="00A63FB9" w:rsidRPr="00B41877">
        <w:t>host labs of the projects.</w:t>
      </w:r>
    </w:p>
    <w:p w14:paraId="3B4B0B23" w14:textId="41BDFE89" w:rsidR="002C056B" w:rsidRDefault="003055B4" w:rsidP="009858E4">
      <w:r>
        <w:t xml:space="preserve">JoAnne Hewett, </w:t>
      </w:r>
      <w:r w:rsidR="002C056B" w:rsidRPr="00B41877">
        <w:t>BNL Laboratory Director</w:t>
      </w:r>
      <w:r>
        <w:t>,</w:t>
      </w:r>
      <w:r w:rsidR="002C056B" w:rsidRPr="00B41877">
        <w:t xml:space="preserve"> emphasized the importance of the </w:t>
      </w:r>
      <w:r>
        <w:t>FY26 President’s Budget Request</w:t>
      </w:r>
      <w:r w:rsidR="002C056B" w:rsidRPr="00B41877">
        <w:t xml:space="preserve"> </w:t>
      </w:r>
      <w:r>
        <w:t xml:space="preserve">explicitly </w:t>
      </w:r>
      <w:r w:rsidR="00741919">
        <w:t>stating</w:t>
      </w:r>
      <w:r>
        <w:t xml:space="preserve"> “continued support” for the EIC</w:t>
      </w:r>
      <w:r w:rsidR="00741919">
        <w:t xml:space="preserve"> project</w:t>
      </w:r>
      <w:r>
        <w:t xml:space="preserve">. </w:t>
      </w:r>
    </w:p>
    <w:p w14:paraId="11EB9C18" w14:textId="35765AC9" w:rsidR="00741919" w:rsidRPr="00B41877" w:rsidRDefault="00741919" w:rsidP="009858E4">
      <w:r>
        <w:t xml:space="preserve">The goals and topics for the meeting were discussed, including the RRB’s important role in the planning and execution of the EIC project.  The funding agencies must be kept fully informed and engaged on the status of the collaboration, integration of groups, and in-kind scope. </w:t>
      </w:r>
    </w:p>
    <w:p w14:paraId="10304AB2" w14:textId="77777777" w:rsidR="00CF1198" w:rsidRPr="00B41877" w:rsidRDefault="00662D26" w:rsidP="00B85318">
      <w:r w:rsidRPr="00B41877">
        <w:rPr>
          <w:b/>
          <w:bCs/>
        </w:rPr>
        <w:t>Report from the Project Director – Jim Yeck</w:t>
      </w:r>
    </w:p>
    <w:p w14:paraId="514FF238" w14:textId="72D53B0D" w:rsidR="00B85318" w:rsidRPr="00B41877" w:rsidRDefault="00F77182" w:rsidP="00B85318">
      <w:pPr>
        <w:pStyle w:val="ListParagraph"/>
        <w:numPr>
          <w:ilvl w:val="0"/>
          <w:numId w:val="17"/>
        </w:numPr>
      </w:pPr>
      <w:r>
        <w:t xml:space="preserve">Project delivery strategy has always been technically driven. It is now being reevaluated to adapt to the current funding realities. </w:t>
      </w:r>
    </w:p>
    <w:p w14:paraId="6E217E07" w14:textId="410EE82C" w:rsidR="00414A8A" w:rsidRPr="00B41877" w:rsidRDefault="00F77182" w:rsidP="00414A8A">
      <w:pPr>
        <w:pStyle w:val="ListParagraph"/>
        <w:numPr>
          <w:ilvl w:val="0"/>
          <w:numId w:val="17"/>
        </w:numPr>
      </w:pPr>
      <w:r>
        <w:t>Question: While</w:t>
      </w:r>
      <w:r w:rsidR="00414A8A" w:rsidRPr="00B41877">
        <w:t xml:space="preserve"> </w:t>
      </w:r>
      <w:r w:rsidR="00B85318" w:rsidRPr="00B41877">
        <w:t>see</w:t>
      </w:r>
      <w:r w:rsidR="00414A8A" w:rsidRPr="00B41877">
        <w:t>ing</w:t>
      </w:r>
      <w:r w:rsidR="00B85318" w:rsidRPr="00B41877">
        <w:t xml:space="preserve"> the subprojects laid out in </w:t>
      </w:r>
      <w:r w:rsidR="00414A8A" w:rsidRPr="00B41877">
        <w:t>more</w:t>
      </w:r>
      <w:r w:rsidR="00B85318" w:rsidRPr="00B41877">
        <w:t xml:space="preserve"> detail</w:t>
      </w:r>
      <w:r w:rsidR="00414A8A" w:rsidRPr="00B41877">
        <w:t>, there is a s</w:t>
      </w:r>
      <w:r w:rsidR="00B85318" w:rsidRPr="00B41877">
        <w:t xml:space="preserve">plit between </w:t>
      </w:r>
      <w:r w:rsidR="007F23F7">
        <w:t xml:space="preserve">the </w:t>
      </w:r>
      <w:r w:rsidR="00414A8A" w:rsidRPr="00B41877">
        <w:t>D</w:t>
      </w:r>
      <w:r w:rsidR="00B85318" w:rsidRPr="00B41877">
        <w:t>etector and the IR</w:t>
      </w:r>
      <w:r w:rsidR="007F23F7">
        <w:t>,</w:t>
      </w:r>
      <w:r w:rsidR="00BE08FF">
        <w:t xml:space="preserve"> yet the interfaces between IR and Detector are important</w:t>
      </w:r>
      <w:r w:rsidR="00414A8A" w:rsidRPr="00B41877">
        <w:t xml:space="preserve"> -</w:t>
      </w:r>
      <w:r w:rsidR="00B85318" w:rsidRPr="00B41877">
        <w:t xml:space="preserve"> reason for that</w:t>
      </w:r>
      <w:r w:rsidR="00414A8A" w:rsidRPr="00B41877">
        <w:t>?</w:t>
      </w:r>
    </w:p>
    <w:p w14:paraId="035E9E4F" w14:textId="37886D35" w:rsidR="00BE08FF" w:rsidRDefault="00BE08FF" w:rsidP="00BE08FF">
      <w:pPr>
        <w:pStyle w:val="ListParagraph"/>
        <w:numPr>
          <w:ilvl w:val="1"/>
          <w:numId w:val="17"/>
        </w:numPr>
      </w:pPr>
      <w:r>
        <w:t>The timeline of the IR is defined by the IR magnets, whereas the detector is further ahead.</w:t>
      </w:r>
    </w:p>
    <w:p w14:paraId="77D9823F" w14:textId="3A1B4B16" w:rsidR="00F9475D" w:rsidRDefault="00414A8A" w:rsidP="00B85318">
      <w:pPr>
        <w:pStyle w:val="ListParagraph"/>
        <w:numPr>
          <w:ilvl w:val="1"/>
          <w:numId w:val="17"/>
        </w:numPr>
      </w:pPr>
      <w:r w:rsidRPr="00B41877">
        <w:t>T</w:t>
      </w:r>
      <w:r w:rsidR="00BE08FF">
        <w:t>he</w:t>
      </w:r>
      <w:r w:rsidR="00B85318" w:rsidRPr="00B41877">
        <w:t xml:space="preserve"> cr</w:t>
      </w:r>
      <w:r w:rsidRPr="00B41877">
        <w:t>itica</w:t>
      </w:r>
      <w:r w:rsidR="00B85318" w:rsidRPr="00B41877">
        <w:t>l path</w:t>
      </w:r>
      <w:r w:rsidR="00BE08FF">
        <w:t xml:space="preserve"> runs through those IR magnets</w:t>
      </w:r>
      <w:r w:rsidR="00B85318" w:rsidRPr="00B41877">
        <w:t xml:space="preserve"> – </w:t>
      </w:r>
      <w:r w:rsidR="00BE08FF">
        <w:t xml:space="preserve">this </w:t>
      </w:r>
      <w:r w:rsidR="00B85318" w:rsidRPr="00B41877">
        <w:t xml:space="preserve">creates an interface between </w:t>
      </w:r>
      <w:r w:rsidR="00BE08FF">
        <w:t xml:space="preserve">detector and IR </w:t>
      </w:r>
      <w:r w:rsidR="00B85318" w:rsidRPr="00B41877">
        <w:t>that needs to be</w:t>
      </w:r>
      <w:r w:rsidR="00156F4B" w:rsidRPr="00B41877">
        <w:t xml:space="preserve"> </w:t>
      </w:r>
      <w:r w:rsidR="00B85318" w:rsidRPr="00B41877">
        <w:t>managed carefully</w:t>
      </w:r>
      <w:r w:rsidR="00F77182">
        <w:t>.</w:t>
      </w:r>
    </w:p>
    <w:p w14:paraId="2AEC265F" w14:textId="1164DDF4" w:rsidR="00BE08FF" w:rsidRPr="00B41877" w:rsidRDefault="00BE08FF" w:rsidP="00B85318">
      <w:pPr>
        <w:pStyle w:val="ListParagraph"/>
        <w:numPr>
          <w:ilvl w:val="1"/>
          <w:numId w:val="17"/>
        </w:numPr>
      </w:pPr>
      <w:r>
        <w:t xml:space="preserve"> The detector people are embedded in the machine-detector interfaces.</w:t>
      </w:r>
    </w:p>
    <w:p w14:paraId="5D461DF7" w14:textId="3C2617DD" w:rsidR="007A7EAA" w:rsidRPr="00B41877" w:rsidRDefault="00F77182" w:rsidP="00B85318">
      <w:pPr>
        <w:pStyle w:val="ListParagraph"/>
        <w:numPr>
          <w:ilvl w:val="0"/>
          <w:numId w:val="17"/>
        </w:numPr>
      </w:pPr>
      <w:r>
        <w:lastRenderedPageBreak/>
        <w:t>Participants expressed e</w:t>
      </w:r>
      <w:r w:rsidR="00B85318" w:rsidRPr="00B41877">
        <w:t>ager</w:t>
      </w:r>
      <w:r w:rsidR="007A7EAA" w:rsidRPr="00B41877">
        <w:t>ness</w:t>
      </w:r>
      <w:r w:rsidR="00B85318" w:rsidRPr="00B41877">
        <w:t xml:space="preserve"> to read </w:t>
      </w:r>
      <w:r w:rsidR="00DF1BA9">
        <w:t xml:space="preserve">the </w:t>
      </w:r>
      <w:r w:rsidR="00B86C35">
        <w:t xml:space="preserve">May 2025 </w:t>
      </w:r>
      <w:r w:rsidR="007A7EAA" w:rsidRPr="00B41877">
        <w:t>R</w:t>
      </w:r>
      <w:r w:rsidR="00B85318" w:rsidRPr="00B41877">
        <w:t xml:space="preserve">ed </w:t>
      </w:r>
      <w:r w:rsidR="00DF1BA9">
        <w:t>T</w:t>
      </w:r>
      <w:r w:rsidR="00DF1BA9" w:rsidRPr="00B41877">
        <w:t xml:space="preserve">eam </w:t>
      </w:r>
      <w:r w:rsidR="00B86C35">
        <w:t xml:space="preserve">Review </w:t>
      </w:r>
      <w:r w:rsidR="00B85318" w:rsidRPr="00B41877">
        <w:t>report</w:t>
      </w:r>
      <w:r>
        <w:t>.</w:t>
      </w:r>
    </w:p>
    <w:p w14:paraId="6028E71C" w14:textId="64263583" w:rsidR="007A7EAA" w:rsidRPr="00B41877" w:rsidRDefault="00F77182" w:rsidP="00B85318">
      <w:pPr>
        <w:pStyle w:val="ListParagraph"/>
        <w:numPr>
          <w:ilvl w:val="1"/>
          <w:numId w:val="17"/>
        </w:numPr>
      </w:pPr>
      <w:r>
        <w:t>ACTION-</w:t>
      </w:r>
      <w:r w:rsidR="007A7EAA" w:rsidRPr="00B41877">
        <w:t>Jim</w:t>
      </w:r>
      <w:r>
        <w:t xml:space="preserve"> Yeck will</w:t>
      </w:r>
      <w:r w:rsidR="00B85318" w:rsidRPr="00B41877">
        <w:t xml:space="preserve"> ask with </w:t>
      </w:r>
      <w:r w:rsidR="007A7EAA" w:rsidRPr="00B41877">
        <w:t>R</w:t>
      </w:r>
      <w:r w:rsidR="00B85318" w:rsidRPr="00B41877">
        <w:t xml:space="preserve">ed </w:t>
      </w:r>
      <w:r w:rsidR="007A7EAA" w:rsidRPr="00B41877">
        <w:t>T</w:t>
      </w:r>
      <w:r w:rsidR="00B85318" w:rsidRPr="00B41877">
        <w:t xml:space="preserve">eam if </w:t>
      </w:r>
      <w:r>
        <w:t xml:space="preserve">it can be shared. </w:t>
      </w:r>
    </w:p>
    <w:p w14:paraId="225041F4" w14:textId="42EBE439" w:rsidR="007A7EAA" w:rsidRPr="00B41877" w:rsidRDefault="007A7EAA" w:rsidP="007F23F7">
      <w:pPr>
        <w:pStyle w:val="ListParagraph"/>
        <w:numPr>
          <w:ilvl w:val="0"/>
          <w:numId w:val="17"/>
        </w:numPr>
      </w:pPr>
      <w:r w:rsidRPr="00B41877">
        <w:t xml:space="preserve">Request to </w:t>
      </w:r>
      <w:r w:rsidR="00B85318" w:rsidRPr="00B41877">
        <w:t>elaborate lessons learn</w:t>
      </w:r>
      <w:r w:rsidR="007A003D">
        <w:t xml:space="preserve">ed from the </w:t>
      </w:r>
      <w:r w:rsidR="00B86C35">
        <w:t>May 2025 Red Team R</w:t>
      </w:r>
      <w:r w:rsidR="007A003D">
        <w:t xml:space="preserve">eview </w:t>
      </w:r>
      <w:r w:rsidR="00B85318" w:rsidRPr="00B41877">
        <w:t>on splitting projects</w:t>
      </w:r>
      <w:r w:rsidR="007F23F7">
        <w:t>.</w:t>
      </w:r>
    </w:p>
    <w:p w14:paraId="60AAED2B" w14:textId="55BA9464" w:rsidR="00BE08FF" w:rsidRDefault="007A003D" w:rsidP="00BE08FF">
      <w:pPr>
        <w:pStyle w:val="ListParagraph"/>
        <w:numPr>
          <w:ilvl w:val="1"/>
          <w:numId w:val="17"/>
        </w:numPr>
      </w:pPr>
      <w:r>
        <w:t>Concerns about</w:t>
      </w:r>
      <w:r w:rsidR="00B85318" w:rsidRPr="00B41877">
        <w:t xml:space="preserve"> </w:t>
      </w:r>
      <w:r>
        <w:t xml:space="preserve">how </w:t>
      </w:r>
      <w:r w:rsidR="00B85318" w:rsidRPr="00B41877">
        <w:t xml:space="preserve">subprojects </w:t>
      </w:r>
      <w:r>
        <w:t>for LBNF/</w:t>
      </w:r>
      <w:r w:rsidR="00B85318" w:rsidRPr="00B41877">
        <w:t xml:space="preserve"> </w:t>
      </w:r>
      <w:r w:rsidR="007A7EAA" w:rsidRPr="00B41877">
        <w:t>D</w:t>
      </w:r>
      <w:r w:rsidR="00B85318" w:rsidRPr="00B41877">
        <w:t>une became quite independent of each other</w:t>
      </w:r>
      <w:r w:rsidR="007F23F7">
        <w:t xml:space="preserve">. </w:t>
      </w:r>
    </w:p>
    <w:p w14:paraId="66FE06E0" w14:textId="687F7A4E" w:rsidR="002140FC" w:rsidRPr="00B41877" w:rsidRDefault="007A003D" w:rsidP="007F23F7">
      <w:pPr>
        <w:pStyle w:val="ListParagraph"/>
        <w:numPr>
          <w:ilvl w:val="1"/>
          <w:numId w:val="17"/>
        </w:numPr>
      </w:pPr>
      <w:r>
        <w:t>It should be discussed</w:t>
      </w:r>
      <w:r w:rsidR="00B85318" w:rsidRPr="00B41877">
        <w:t xml:space="preserve"> how they handled project management and contingency management. </w:t>
      </w:r>
    </w:p>
    <w:p w14:paraId="4764D6C6" w14:textId="7D83EE74" w:rsidR="00B85318" w:rsidRDefault="002778B6" w:rsidP="00BE08FF">
      <w:pPr>
        <w:pStyle w:val="ListParagraph"/>
        <w:numPr>
          <w:ilvl w:val="1"/>
          <w:numId w:val="17"/>
        </w:numPr>
      </w:pPr>
      <w:r w:rsidRPr="00B41877">
        <w:t>It is c</w:t>
      </w:r>
      <w:r w:rsidR="00B85318" w:rsidRPr="00B41877">
        <w:t xml:space="preserve">lear that there </w:t>
      </w:r>
      <w:r w:rsidR="002140FC" w:rsidRPr="00B41877">
        <w:t xml:space="preserve">are </w:t>
      </w:r>
      <w:r w:rsidR="007A003D">
        <w:t xml:space="preserve">several </w:t>
      </w:r>
      <w:r w:rsidR="002140FC" w:rsidRPr="00B41877">
        <w:t>differences</w:t>
      </w:r>
      <w:r w:rsidR="00B85318" w:rsidRPr="00B41877">
        <w:t xml:space="preserve"> and </w:t>
      </w:r>
      <w:r w:rsidR="002140FC" w:rsidRPr="00B41877">
        <w:t>similarities</w:t>
      </w:r>
      <w:r w:rsidR="007A003D">
        <w:t xml:space="preserve"> between EIC and LBNF/Dune</w:t>
      </w:r>
      <w:r w:rsidR="008657EA" w:rsidRPr="00B41877">
        <w:t>.</w:t>
      </w:r>
      <w:r w:rsidR="00B85318" w:rsidRPr="00B41877">
        <w:t xml:space="preserve"> </w:t>
      </w:r>
      <w:r w:rsidR="007A003D">
        <w:t>The main difference is that the</w:t>
      </w:r>
      <w:r w:rsidR="00B85318" w:rsidRPr="00B41877">
        <w:t xml:space="preserve"> EIC</w:t>
      </w:r>
      <w:r w:rsidR="007A003D">
        <w:t xml:space="preserve"> is a</w:t>
      </w:r>
      <w:r w:rsidR="00B85318" w:rsidRPr="00B41877">
        <w:t xml:space="preserve"> fully integrated project/</w:t>
      </w:r>
      <w:r w:rsidR="001079DD" w:rsidRPr="00B41877">
        <w:t>machine</w:t>
      </w:r>
      <w:r w:rsidR="00B85318" w:rsidRPr="00B41877">
        <w:t xml:space="preserve"> </w:t>
      </w:r>
      <w:r w:rsidR="007A003D">
        <w:t>which makes</w:t>
      </w:r>
      <w:r w:rsidR="001079DD" w:rsidRPr="00B41877">
        <w:t xml:space="preserve"> managing interface</w:t>
      </w:r>
      <w:r w:rsidR="007A003D">
        <w:t>s extremely important</w:t>
      </w:r>
      <w:r w:rsidR="00B85318" w:rsidRPr="00B41877">
        <w:t xml:space="preserve">. </w:t>
      </w:r>
    </w:p>
    <w:p w14:paraId="3BA404B1" w14:textId="3DC042DA" w:rsidR="00BE08FF" w:rsidRPr="00B41877" w:rsidRDefault="00BE08FF" w:rsidP="007F23F7">
      <w:pPr>
        <w:pStyle w:val="ListParagraph"/>
        <w:numPr>
          <w:ilvl w:val="1"/>
          <w:numId w:val="17"/>
        </w:numPr>
      </w:pPr>
      <w:r>
        <w:t>LBNF/Dune</w:t>
      </w:r>
      <w:r w:rsidR="007F23F7">
        <w:t>’s</w:t>
      </w:r>
      <w:r>
        <w:t xml:space="preserve"> advi</w:t>
      </w:r>
      <w:r w:rsidR="007F23F7">
        <w:t>c</w:t>
      </w:r>
      <w:r>
        <w:t xml:space="preserve">e was not to follow </w:t>
      </w:r>
      <w:r w:rsidR="00B86C35">
        <w:t xml:space="preserve">their </w:t>
      </w:r>
      <w:r>
        <w:t>example literally</w:t>
      </w:r>
      <w:r w:rsidR="007F23F7">
        <w:t>,</w:t>
      </w:r>
      <w:r>
        <w:t xml:space="preserve"> but use th</w:t>
      </w:r>
      <w:r w:rsidR="009E3DBC">
        <w:t>eir</w:t>
      </w:r>
      <w:r>
        <w:t xml:space="preserve"> model </w:t>
      </w:r>
      <w:r w:rsidR="009E3DBC">
        <w:t>to understand</w:t>
      </w:r>
      <w:r>
        <w:t xml:space="preserve"> the need to go to construction.</w:t>
      </w:r>
    </w:p>
    <w:p w14:paraId="15B75292" w14:textId="2FAE7472" w:rsidR="007F1621" w:rsidRPr="00B41877" w:rsidRDefault="007F1621" w:rsidP="007F1621">
      <w:pPr>
        <w:rPr>
          <w:b/>
          <w:bCs/>
        </w:rPr>
      </w:pPr>
      <w:r w:rsidRPr="00B41877">
        <w:rPr>
          <w:b/>
          <w:bCs/>
        </w:rPr>
        <w:t>Remarks by Host</w:t>
      </w:r>
      <w:r w:rsidR="00B85318" w:rsidRPr="00B41877">
        <w:rPr>
          <w:b/>
          <w:bCs/>
        </w:rPr>
        <w:t xml:space="preserve"> Agenda</w:t>
      </w:r>
      <w:r w:rsidRPr="00B41877">
        <w:rPr>
          <w:b/>
          <w:bCs/>
        </w:rPr>
        <w:t xml:space="preserve"> -DOE</w:t>
      </w:r>
      <w:r w:rsidR="00125D3C" w:rsidRPr="00B41877">
        <w:rPr>
          <w:b/>
          <w:bCs/>
        </w:rPr>
        <w:t xml:space="preserve"> – Paul Mantica</w:t>
      </w:r>
    </w:p>
    <w:p w14:paraId="2081CE10" w14:textId="1D19A3D0" w:rsidR="001C5937" w:rsidRDefault="001C5937" w:rsidP="007F1621">
      <w:pPr>
        <w:pStyle w:val="ListParagraph"/>
        <w:numPr>
          <w:ilvl w:val="0"/>
          <w:numId w:val="16"/>
        </w:numPr>
      </w:pPr>
      <w:r>
        <w:t>The EIC is an excellent example of the broad engagement of the international community</w:t>
      </w:r>
      <w:r w:rsidR="007F23F7">
        <w:t xml:space="preserve">. </w:t>
      </w:r>
      <w:r>
        <w:t>DOE is pleased to see</w:t>
      </w:r>
      <w:r w:rsidR="007F23F7">
        <w:t xml:space="preserve"> this</w:t>
      </w:r>
      <w:r>
        <w:t xml:space="preserve">. </w:t>
      </w:r>
    </w:p>
    <w:p w14:paraId="677FAFFF" w14:textId="3502231E" w:rsidR="00F5698C" w:rsidRPr="00B41877" w:rsidRDefault="007A003D" w:rsidP="007F1621">
      <w:pPr>
        <w:pStyle w:val="ListParagraph"/>
        <w:numPr>
          <w:ilvl w:val="0"/>
          <w:numId w:val="16"/>
        </w:numPr>
      </w:pPr>
      <w:r>
        <w:t xml:space="preserve">The project is </w:t>
      </w:r>
      <w:r w:rsidR="00F5698C" w:rsidRPr="00B41877">
        <w:t xml:space="preserve">absolutely </w:t>
      </w:r>
      <w:r>
        <w:t>“</w:t>
      </w:r>
      <w:r w:rsidR="00F5698C" w:rsidRPr="00B41877">
        <w:t xml:space="preserve">central” to </w:t>
      </w:r>
      <w:r>
        <w:t>the O</w:t>
      </w:r>
      <w:r w:rsidR="00F5698C" w:rsidRPr="00B41877">
        <w:t>ffice of N</w:t>
      </w:r>
      <w:r>
        <w:t xml:space="preserve">uclear </w:t>
      </w:r>
      <w:r w:rsidR="00F5698C" w:rsidRPr="00B41877">
        <w:t>P</w:t>
      </w:r>
      <w:r>
        <w:t>hysics</w:t>
      </w:r>
      <w:r w:rsidR="000A67E2">
        <w:t xml:space="preserve"> (ONP)</w:t>
      </w:r>
      <w:r>
        <w:t xml:space="preserve"> and the Office of Science</w:t>
      </w:r>
      <w:r w:rsidR="000A67E2">
        <w:t>.</w:t>
      </w:r>
    </w:p>
    <w:p w14:paraId="23C72123" w14:textId="77777777" w:rsidR="00A37896" w:rsidRDefault="009E3DBC" w:rsidP="00A37896">
      <w:pPr>
        <w:pStyle w:val="ListParagraph"/>
        <w:numPr>
          <w:ilvl w:val="0"/>
          <w:numId w:val="16"/>
        </w:numPr>
      </w:pPr>
      <w:r>
        <w:t>I</w:t>
      </w:r>
      <w:r w:rsidR="00B86C35">
        <w:t>t was</w:t>
      </w:r>
      <w:r w:rsidR="002C056B" w:rsidRPr="00B41877">
        <w:t xml:space="preserve"> </w:t>
      </w:r>
      <w:r>
        <w:t>positive</w:t>
      </w:r>
      <w:r w:rsidR="002C056B" w:rsidRPr="00B41877">
        <w:t xml:space="preserve"> to see EIC </w:t>
      </w:r>
      <w:r w:rsidR="00A37896">
        <w:t xml:space="preserve">explicitly mentioned </w:t>
      </w:r>
      <w:r w:rsidR="002C056B" w:rsidRPr="00B41877">
        <w:t>in the President’s Budget FY26</w:t>
      </w:r>
      <w:r w:rsidR="00A37896">
        <w:t xml:space="preserve">. </w:t>
      </w:r>
    </w:p>
    <w:p w14:paraId="3FC59A59" w14:textId="199C7F2A" w:rsidR="00F5698C" w:rsidRPr="00B41877" w:rsidRDefault="007A003D" w:rsidP="00A37896">
      <w:pPr>
        <w:pStyle w:val="ListParagraph"/>
        <w:numPr>
          <w:ilvl w:val="0"/>
          <w:numId w:val="16"/>
        </w:numPr>
      </w:pPr>
      <w:r>
        <w:t xml:space="preserve">RRB participants </w:t>
      </w:r>
      <w:r w:rsidR="0098243D">
        <w:t>e</w:t>
      </w:r>
      <w:r w:rsidR="002C056B" w:rsidRPr="00B41877">
        <w:t xml:space="preserve">ncouraged to approach </w:t>
      </w:r>
      <w:r w:rsidR="009E3DBC">
        <w:t>their</w:t>
      </w:r>
      <w:r w:rsidR="002C056B" w:rsidRPr="00B41877">
        <w:t xml:space="preserve"> office to discuss any issues</w:t>
      </w:r>
      <w:r w:rsidR="0098243D">
        <w:t xml:space="preserve"> </w:t>
      </w:r>
      <w:r w:rsidR="00DF1BA9">
        <w:t>concerns</w:t>
      </w:r>
      <w:r w:rsidR="0098243D">
        <w:t xml:space="preserve">. </w:t>
      </w:r>
    </w:p>
    <w:p w14:paraId="62FD335E" w14:textId="138234C3" w:rsidR="009F6CA4" w:rsidRDefault="00A57D91" w:rsidP="007F1621">
      <w:pPr>
        <w:pStyle w:val="ListParagraph"/>
        <w:numPr>
          <w:ilvl w:val="0"/>
          <w:numId w:val="16"/>
        </w:numPr>
      </w:pPr>
      <w:r w:rsidRPr="00B41877">
        <w:t xml:space="preserve">Having the engagement of </w:t>
      </w:r>
      <w:r w:rsidR="00B86C35">
        <w:t xml:space="preserve">the </w:t>
      </w:r>
      <w:r w:rsidRPr="00B41877">
        <w:t xml:space="preserve">international community and stakeholders very early in the EIC </w:t>
      </w:r>
      <w:r w:rsidR="0026177D" w:rsidRPr="00B41877">
        <w:t xml:space="preserve">ensures </w:t>
      </w:r>
      <w:r w:rsidRPr="00B41877">
        <w:t>that everyone can take ownership in</w:t>
      </w:r>
      <w:r w:rsidR="009E3DBC">
        <w:t xml:space="preserve"> both</w:t>
      </w:r>
      <w:r w:rsidRPr="00B41877">
        <w:t xml:space="preserve"> </w:t>
      </w:r>
      <w:r w:rsidR="00B86C35">
        <w:t xml:space="preserve">the </w:t>
      </w:r>
      <w:r w:rsidRPr="00B41877">
        <w:t>realization of the EIC</w:t>
      </w:r>
      <w:r w:rsidR="00B86C35">
        <w:t xml:space="preserve"> facility</w:t>
      </w:r>
      <w:r w:rsidR="009E3DBC">
        <w:t xml:space="preserve"> and</w:t>
      </w:r>
      <w:r w:rsidRPr="00B41877">
        <w:t xml:space="preserve"> the </w:t>
      </w:r>
      <w:r w:rsidR="0056485C" w:rsidRPr="00B41877">
        <w:t>scientific</w:t>
      </w:r>
      <w:r w:rsidRPr="00B41877">
        <w:t xml:space="preserve"> program. </w:t>
      </w:r>
    </w:p>
    <w:p w14:paraId="61B99456" w14:textId="7BAE2638" w:rsidR="00A57D91" w:rsidRPr="00B41877" w:rsidRDefault="00A57D91" w:rsidP="007F1621">
      <w:pPr>
        <w:pStyle w:val="ListParagraph"/>
        <w:numPr>
          <w:ilvl w:val="0"/>
          <w:numId w:val="16"/>
        </w:numPr>
      </w:pPr>
      <w:r w:rsidRPr="00B41877">
        <w:t>Project team has made significant process since the last RRB meeting.</w:t>
      </w:r>
    </w:p>
    <w:p w14:paraId="2AA30918" w14:textId="73B41284" w:rsidR="0056485C" w:rsidRPr="00B41877" w:rsidRDefault="0098243D" w:rsidP="00B85318">
      <w:pPr>
        <w:pStyle w:val="ListParagraph"/>
        <w:numPr>
          <w:ilvl w:val="0"/>
          <w:numId w:val="16"/>
        </w:numPr>
      </w:pPr>
      <w:r>
        <w:t>ONP will conduct a review of the Hadron Injector Complex and the Removals and Repurpose (R&amp;R)</w:t>
      </w:r>
      <w:r w:rsidR="00E72356" w:rsidRPr="00B41877">
        <w:t xml:space="preserve"> </w:t>
      </w:r>
      <w:r>
        <w:t>R</w:t>
      </w:r>
      <w:r w:rsidR="00E72356" w:rsidRPr="00B41877">
        <w:t>eview of RHIC</w:t>
      </w:r>
      <w:r>
        <w:t xml:space="preserve"> for EIC to </w:t>
      </w:r>
      <w:r w:rsidR="00A827B0">
        <w:t>better understand</w:t>
      </w:r>
      <w:r>
        <w:t xml:space="preserve"> the</w:t>
      </w:r>
      <w:r w:rsidR="00750F8C" w:rsidRPr="00B41877">
        <w:t xml:space="preserve"> i</w:t>
      </w:r>
      <w:r w:rsidR="00E72356" w:rsidRPr="00B41877">
        <w:t>nterplay between project activities</w:t>
      </w:r>
      <w:r w:rsidR="00FD74F1">
        <w:t>,</w:t>
      </w:r>
      <w:r w:rsidR="00E72356" w:rsidRPr="00B41877">
        <w:t xml:space="preserve"> off project</w:t>
      </w:r>
      <w:r>
        <w:t xml:space="preserve"> dependencies</w:t>
      </w:r>
      <w:r w:rsidR="009E3DBC">
        <w:t>, in-kind commitments, and</w:t>
      </w:r>
      <w:r w:rsidR="00E72356" w:rsidRPr="00B41877">
        <w:t xml:space="preserve"> how they are</w:t>
      </w:r>
      <w:r w:rsidR="00B86C35">
        <w:t xml:space="preserve"> overall</w:t>
      </w:r>
      <w:r w:rsidR="00E72356" w:rsidRPr="00B41877">
        <w:t xml:space="preserve"> managed by </w:t>
      </w:r>
      <w:r>
        <w:t>BNL</w:t>
      </w:r>
      <w:r w:rsidR="009E3DBC">
        <w:t>.</w:t>
      </w:r>
      <w:r w:rsidR="00E72356" w:rsidRPr="00B41877">
        <w:t xml:space="preserve"> </w:t>
      </w:r>
    </w:p>
    <w:p w14:paraId="2F2FF4B0" w14:textId="4825EDDF" w:rsidR="00E72356" w:rsidRPr="00B41877" w:rsidRDefault="00E72356" w:rsidP="007F1621">
      <w:pPr>
        <w:pStyle w:val="ListParagraph"/>
        <w:numPr>
          <w:ilvl w:val="0"/>
          <w:numId w:val="16"/>
        </w:numPr>
      </w:pPr>
      <w:r w:rsidRPr="00B41877">
        <w:t xml:space="preserve">All projects within the US are subject to </w:t>
      </w:r>
      <w:r w:rsidR="009E3DBC">
        <w:t xml:space="preserve">an </w:t>
      </w:r>
      <w:r w:rsidRPr="00B41877">
        <w:t xml:space="preserve">annual </w:t>
      </w:r>
      <w:r w:rsidR="00F5698C" w:rsidRPr="00B41877">
        <w:t>appropriations</w:t>
      </w:r>
      <w:r w:rsidR="009E3DBC">
        <w:t xml:space="preserve"> process</w:t>
      </w:r>
      <w:r w:rsidR="00A827B0">
        <w:t>. During this time, it is</w:t>
      </w:r>
      <w:r w:rsidRPr="00B41877">
        <w:t xml:space="preserve"> important for </w:t>
      </w:r>
      <w:r w:rsidR="00A827B0">
        <w:t xml:space="preserve">the </w:t>
      </w:r>
      <w:r w:rsidR="009E3DBC">
        <w:t>Project Team</w:t>
      </w:r>
      <w:r w:rsidRPr="00B41877">
        <w:t xml:space="preserve"> to focus on </w:t>
      </w:r>
      <w:r w:rsidR="00A827B0">
        <w:t xml:space="preserve">the </w:t>
      </w:r>
      <w:r w:rsidRPr="00B41877">
        <w:t>things</w:t>
      </w:r>
      <w:r w:rsidR="00A827B0">
        <w:t xml:space="preserve"> that</w:t>
      </w:r>
      <w:r w:rsidRPr="00B41877">
        <w:t xml:space="preserve"> they can control. </w:t>
      </w:r>
      <w:r w:rsidR="00F5698C" w:rsidRPr="00B41877">
        <w:t>DOE</w:t>
      </w:r>
      <w:r w:rsidRPr="00B41877">
        <w:t xml:space="preserve"> </w:t>
      </w:r>
      <w:r w:rsidR="00F5698C" w:rsidRPr="00B41877">
        <w:t>is</w:t>
      </w:r>
      <w:r w:rsidRPr="00B41877">
        <w:t xml:space="preserve"> committed to work</w:t>
      </w:r>
      <w:r w:rsidR="00F5698C" w:rsidRPr="00B41877">
        <w:t xml:space="preserve">ing </w:t>
      </w:r>
      <w:r w:rsidRPr="00B41877">
        <w:t xml:space="preserve">with </w:t>
      </w:r>
      <w:r w:rsidR="00F5698C" w:rsidRPr="00B41877">
        <w:t>the P</w:t>
      </w:r>
      <w:r w:rsidRPr="00B41877">
        <w:t xml:space="preserve">roject </w:t>
      </w:r>
      <w:r w:rsidR="00F5698C" w:rsidRPr="00B41877">
        <w:t xml:space="preserve">Team </w:t>
      </w:r>
      <w:r w:rsidRPr="00B41877">
        <w:t xml:space="preserve">and </w:t>
      </w:r>
      <w:r w:rsidR="00B86C35">
        <w:t>c</w:t>
      </w:r>
      <w:r w:rsidRPr="00B41877">
        <w:t>ollaborators to meet</w:t>
      </w:r>
      <w:r w:rsidR="00F5698C" w:rsidRPr="00B41877">
        <w:t xml:space="preserve"> the</w:t>
      </w:r>
      <w:r w:rsidRPr="00B41877">
        <w:t xml:space="preserve"> </w:t>
      </w:r>
      <w:r w:rsidR="00A827B0">
        <w:t xml:space="preserve">project </w:t>
      </w:r>
      <w:r w:rsidRPr="00B41877">
        <w:t>goal</w:t>
      </w:r>
      <w:r w:rsidR="00A827B0">
        <w:t>s</w:t>
      </w:r>
      <w:r w:rsidRPr="00B41877">
        <w:t xml:space="preserve"> defined back in 2019. </w:t>
      </w:r>
    </w:p>
    <w:p w14:paraId="4C59A1B3" w14:textId="56F0C04E" w:rsidR="00C02DEF" w:rsidRPr="00B41877" w:rsidRDefault="00E72356" w:rsidP="007F1621">
      <w:pPr>
        <w:pStyle w:val="ListParagraph"/>
        <w:numPr>
          <w:ilvl w:val="0"/>
          <w:numId w:val="16"/>
        </w:numPr>
      </w:pPr>
      <w:r w:rsidRPr="00B41877">
        <w:t>Q</w:t>
      </w:r>
      <w:r w:rsidR="00C02DEF" w:rsidRPr="00B41877">
        <w:t>uestion</w:t>
      </w:r>
      <w:r w:rsidR="009E3DBC">
        <w:t>:</w:t>
      </w:r>
      <w:r w:rsidR="00C02DEF" w:rsidRPr="00B41877">
        <w:t xml:space="preserve"> </w:t>
      </w:r>
      <w:r w:rsidR="009E3DBC">
        <w:t>What is the</w:t>
      </w:r>
      <w:r w:rsidR="00C02DEF" w:rsidRPr="00B41877">
        <w:t xml:space="preserve"> timeframe for the </w:t>
      </w:r>
      <w:r w:rsidRPr="00B41877">
        <w:t xml:space="preserve">release of </w:t>
      </w:r>
      <w:r w:rsidR="00B86C35">
        <w:t xml:space="preserve">the </w:t>
      </w:r>
      <w:r w:rsidRPr="00B41877">
        <w:t xml:space="preserve">report </w:t>
      </w:r>
      <w:r w:rsidR="00DF1BA9" w:rsidRPr="00B41877">
        <w:t>o</w:t>
      </w:r>
      <w:r w:rsidR="00DF1BA9">
        <w:t>n</w:t>
      </w:r>
      <w:r w:rsidR="00DF1BA9" w:rsidRPr="00B41877">
        <w:t xml:space="preserve"> </w:t>
      </w:r>
      <w:r w:rsidRPr="00B41877">
        <w:t>facilities</w:t>
      </w:r>
      <w:r w:rsidR="00C02DEF" w:rsidRPr="00B41877">
        <w:t>?</w:t>
      </w:r>
    </w:p>
    <w:p w14:paraId="32C61F90" w14:textId="0DD88335" w:rsidR="00980295" w:rsidRDefault="00C02DEF" w:rsidP="00801EBD">
      <w:pPr>
        <w:pStyle w:val="ListParagraph"/>
        <w:numPr>
          <w:ilvl w:val="1"/>
          <w:numId w:val="16"/>
        </w:numPr>
      </w:pPr>
      <w:r w:rsidRPr="00B41877">
        <w:t xml:space="preserve">It is </w:t>
      </w:r>
      <w:r w:rsidR="00DF1BA9">
        <w:t xml:space="preserve">an </w:t>
      </w:r>
      <w:r w:rsidRPr="00B41877">
        <w:t>activity</w:t>
      </w:r>
      <w:r w:rsidR="009E3DBC">
        <w:t xml:space="preserve"> also</w:t>
      </w:r>
      <w:r w:rsidR="00E72356" w:rsidRPr="00B41877">
        <w:t xml:space="preserve"> being worked on</w:t>
      </w:r>
      <w:r w:rsidR="00241FAA">
        <w:t xml:space="preserve"> during th</w:t>
      </w:r>
      <w:r w:rsidR="009E3DBC">
        <w:t>is</w:t>
      </w:r>
      <w:r w:rsidR="00241FAA">
        <w:t xml:space="preserve"> transition period</w:t>
      </w:r>
      <w:r w:rsidR="009E3DBC">
        <w:t>,</w:t>
      </w:r>
      <w:r w:rsidR="00E72356" w:rsidRPr="00B41877">
        <w:t xml:space="preserve"> but can’t </w:t>
      </w:r>
      <w:r w:rsidRPr="00B41877">
        <w:t>guarantee</w:t>
      </w:r>
      <w:r w:rsidR="00E72356" w:rsidRPr="00B41877">
        <w:t xml:space="preserve"> a timescale. </w:t>
      </w:r>
    </w:p>
    <w:p w14:paraId="462E38BC" w14:textId="77777777" w:rsidR="00342A28" w:rsidRPr="00B41877" w:rsidRDefault="00342A28" w:rsidP="00342A28">
      <w:pPr>
        <w:pStyle w:val="ListParagraph"/>
        <w:ind w:left="1440"/>
      </w:pPr>
    </w:p>
    <w:p w14:paraId="57626AF1" w14:textId="2F5B3656" w:rsidR="00980295" w:rsidRPr="00B41877" w:rsidRDefault="00125D3C" w:rsidP="00125D3C">
      <w:pPr>
        <w:jc w:val="center"/>
        <w:rPr>
          <w:b/>
          <w:bCs/>
          <w:u w:val="single"/>
        </w:rPr>
      </w:pPr>
      <w:r w:rsidRPr="00B41877">
        <w:rPr>
          <w:b/>
          <w:bCs/>
          <w:u w:val="single"/>
        </w:rPr>
        <w:lastRenderedPageBreak/>
        <w:t>EIC Project Session</w:t>
      </w:r>
    </w:p>
    <w:p w14:paraId="177A5E2A" w14:textId="24A2B3DD" w:rsidR="007E7122" w:rsidRPr="00B41877" w:rsidRDefault="007E7122" w:rsidP="00980295">
      <w:pPr>
        <w:rPr>
          <w:b/>
          <w:bCs/>
        </w:rPr>
      </w:pPr>
      <w:r w:rsidRPr="00B41877">
        <w:rPr>
          <w:b/>
          <w:bCs/>
        </w:rPr>
        <w:t>Status of EIC International Partnerships &amp; Agreements – L</w:t>
      </w:r>
      <w:r w:rsidR="00125D3C" w:rsidRPr="00B41877">
        <w:rPr>
          <w:b/>
          <w:bCs/>
        </w:rPr>
        <w:t>uisella Lari</w:t>
      </w:r>
      <w:r w:rsidR="00BB7F4A" w:rsidRPr="00B41877">
        <w:rPr>
          <w:b/>
          <w:bCs/>
        </w:rPr>
        <w:t xml:space="preserve"> and Paolo Berrutti </w:t>
      </w:r>
    </w:p>
    <w:p w14:paraId="1D8CB547" w14:textId="2C72E556" w:rsidR="0066658B" w:rsidRPr="00B41877" w:rsidRDefault="00CA675F" w:rsidP="0066658B">
      <w:pPr>
        <w:pStyle w:val="ListParagraph"/>
        <w:numPr>
          <w:ilvl w:val="0"/>
          <w:numId w:val="17"/>
        </w:numPr>
      </w:pPr>
      <w:r w:rsidRPr="00B41877">
        <w:t>Details</w:t>
      </w:r>
      <w:r w:rsidR="00A827B0">
        <w:t xml:space="preserve"> provided</w:t>
      </w:r>
      <w:r w:rsidRPr="00B41877">
        <w:t xml:space="preserve"> on </w:t>
      </w:r>
      <w:r w:rsidR="00A827B0">
        <w:t xml:space="preserve">the </w:t>
      </w:r>
      <w:r w:rsidRPr="00B41877">
        <w:t xml:space="preserve">status, processes and </w:t>
      </w:r>
      <w:r w:rsidR="00A827B0">
        <w:t>documentation</w:t>
      </w:r>
      <w:r w:rsidR="00A827B0" w:rsidRPr="00B41877">
        <w:t xml:space="preserve"> </w:t>
      </w:r>
      <w:r w:rsidRPr="00B41877">
        <w:t xml:space="preserve">(iCRADAs) </w:t>
      </w:r>
      <w:r w:rsidR="00A827B0">
        <w:t>for</w:t>
      </w:r>
      <w:r w:rsidR="00A827B0" w:rsidRPr="00B41877">
        <w:t xml:space="preserve"> in</w:t>
      </w:r>
      <w:r w:rsidR="00A827B0">
        <w:t>-kind</w:t>
      </w:r>
      <w:r w:rsidR="009F6CA4">
        <w:t xml:space="preserve"> </w:t>
      </w:r>
      <w:r w:rsidR="00A827B0">
        <w:t>contributions.</w:t>
      </w:r>
      <w:r w:rsidRPr="00B41877">
        <w:t xml:space="preserve"> </w:t>
      </w:r>
    </w:p>
    <w:p w14:paraId="06039D2F" w14:textId="1120A6B3" w:rsidR="00C73B08" w:rsidRPr="00B41877" w:rsidRDefault="007E7122" w:rsidP="00C73B08">
      <w:pPr>
        <w:pStyle w:val="ListParagraph"/>
        <w:numPr>
          <w:ilvl w:val="0"/>
          <w:numId w:val="17"/>
        </w:numPr>
      </w:pPr>
      <w:r w:rsidRPr="00B41877">
        <w:t>Q</w:t>
      </w:r>
      <w:r w:rsidR="0066658B" w:rsidRPr="00B41877">
        <w:t>uestion</w:t>
      </w:r>
      <w:r w:rsidR="00A827B0">
        <w:t>:</w:t>
      </w:r>
      <w:r w:rsidR="0066658B" w:rsidRPr="00B41877">
        <w:t xml:space="preserve"> </w:t>
      </w:r>
      <w:r w:rsidR="00A827B0">
        <w:t>Are iCRADAs and PPDs</w:t>
      </w:r>
      <w:r w:rsidRPr="00B41877">
        <w:t xml:space="preserve"> develop</w:t>
      </w:r>
      <w:r w:rsidR="00A827B0">
        <w:t>ed</w:t>
      </w:r>
      <w:r w:rsidRPr="00B41877">
        <w:t xml:space="preserve"> in </w:t>
      </w:r>
      <w:r w:rsidR="0066658B" w:rsidRPr="00B41877">
        <w:t>parallel or iCRADA</w:t>
      </w:r>
      <w:r w:rsidRPr="00B41877">
        <w:t xml:space="preserve"> first then PP</w:t>
      </w:r>
      <w:r w:rsidR="0066658B" w:rsidRPr="00B41877">
        <w:t>D</w:t>
      </w:r>
      <w:r w:rsidRPr="00B41877">
        <w:t xml:space="preserve">? </w:t>
      </w:r>
    </w:p>
    <w:p w14:paraId="3EBA8A20" w14:textId="6D185B42" w:rsidR="00C73B08" w:rsidRPr="00B41877" w:rsidRDefault="00C73B08" w:rsidP="00C73B08">
      <w:pPr>
        <w:pStyle w:val="ListParagraph"/>
        <w:numPr>
          <w:ilvl w:val="1"/>
          <w:numId w:val="17"/>
        </w:numPr>
      </w:pPr>
      <w:r w:rsidRPr="00B41877">
        <w:t>I</w:t>
      </w:r>
      <w:r w:rsidR="007E7122" w:rsidRPr="00B41877">
        <w:t>t is overlapping – today</w:t>
      </w:r>
      <w:r w:rsidR="009F6CA4">
        <w:t xml:space="preserve"> we are</w:t>
      </w:r>
      <w:r w:rsidR="007E7122" w:rsidRPr="00B41877">
        <w:t xml:space="preserve"> more </w:t>
      </w:r>
      <w:r w:rsidR="0059684A" w:rsidRPr="00B41877">
        <w:t>concentrated</w:t>
      </w:r>
      <w:r w:rsidR="007E7122" w:rsidRPr="00B41877">
        <w:t xml:space="preserve"> on i</w:t>
      </w:r>
      <w:r w:rsidRPr="00B41877">
        <w:t>CRADA</w:t>
      </w:r>
      <w:r w:rsidR="009F6CA4">
        <w:t>s</w:t>
      </w:r>
      <w:r w:rsidR="007E7122" w:rsidRPr="00B41877">
        <w:t xml:space="preserve"> because it is where </w:t>
      </w:r>
      <w:r w:rsidR="00A827B0">
        <w:t xml:space="preserve">the </w:t>
      </w:r>
      <w:r w:rsidR="007E7122" w:rsidRPr="00B41877">
        <w:t>high</w:t>
      </w:r>
      <w:r w:rsidR="00A827B0">
        <w:t>-</w:t>
      </w:r>
      <w:r w:rsidR="007E7122" w:rsidRPr="00B41877">
        <w:t xml:space="preserve">level scope is defined. </w:t>
      </w:r>
    </w:p>
    <w:p w14:paraId="030200B2" w14:textId="1163DA4E" w:rsidR="007E7122" w:rsidRPr="00B41877" w:rsidRDefault="00113445" w:rsidP="00C73B08">
      <w:pPr>
        <w:pStyle w:val="ListParagraph"/>
        <w:numPr>
          <w:ilvl w:val="1"/>
          <w:numId w:val="17"/>
        </w:numPr>
      </w:pPr>
      <w:r w:rsidRPr="00B41877">
        <w:t>Once</w:t>
      </w:r>
      <w:r w:rsidR="007E7122" w:rsidRPr="00B41877">
        <w:t xml:space="preserve"> </w:t>
      </w:r>
      <w:r w:rsidRPr="00B41877">
        <w:t xml:space="preserve">the </w:t>
      </w:r>
      <w:r w:rsidR="007E7122" w:rsidRPr="00B41877">
        <w:t>i</w:t>
      </w:r>
      <w:r w:rsidRPr="00B41877">
        <w:t>CRADA</w:t>
      </w:r>
      <w:r w:rsidR="007E7122" w:rsidRPr="00B41877">
        <w:t xml:space="preserve"> is drafted, </w:t>
      </w:r>
      <w:r w:rsidRPr="00B41877">
        <w:t>it</w:t>
      </w:r>
      <w:r w:rsidR="007E7122" w:rsidRPr="00B41877">
        <w:t xml:space="preserve"> is time to start the PPD. </w:t>
      </w:r>
    </w:p>
    <w:p w14:paraId="7EE162D5" w14:textId="45EDD717" w:rsidR="007E7122" w:rsidRPr="00B41877" w:rsidRDefault="00EF7405" w:rsidP="00EF7405">
      <w:pPr>
        <w:pStyle w:val="ListParagraph"/>
        <w:numPr>
          <w:ilvl w:val="0"/>
          <w:numId w:val="17"/>
        </w:numPr>
      </w:pPr>
      <w:r w:rsidRPr="00B41877">
        <w:t>Cl</w:t>
      </w:r>
      <w:r w:rsidR="0059684A" w:rsidRPr="00B41877">
        <w:t>arif</w:t>
      </w:r>
      <w:r w:rsidRPr="00B41877">
        <w:t>ication requested</w:t>
      </w:r>
      <w:r w:rsidR="0059684A" w:rsidRPr="00B41877">
        <w:t xml:space="preserve"> </w:t>
      </w:r>
      <w:r w:rsidR="00A827B0">
        <w:t>on if</w:t>
      </w:r>
      <w:r w:rsidR="00A827B0" w:rsidRPr="00B41877">
        <w:t xml:space="preserve"> </w:t>
      </w:r>
      <w:r w:rsidR="0059684A" w:rsidRPr="00B41877">
        <w:t>“m</w:t>
      </w:r>
      <w:r w:rsidR="007E7122" w:rsidRPr="00B41877">
        <w:t>ulti</w:t>
      </w:r>
      <w:r w:rsidR="0059684A" w:rsidRPr="00B41877">
        <w:t xml:space="preserve">-signature” </w:t>
      </w:r>
      <w:r w:rsidR="00A827B0">
        <w:t>means</w:t>
      </w:r>
      <w:r w:rsidR="00DF1BA9">
        <w:t xml:space="preserve"> </w:t>
      </w:r>
      <w:r w:rsidR="007E7122" w:rsidRPr="00B41877">
        <w:t>between US rep</w:t>
      </w:r>
      <w:r w:rsidRPr="00B41877">
        <w:t>s?</w:t>
      </w:r>
    </w:p>
    <w:p w14:paraId="126F9745" w14:textId="1CB2514A" w:rsidR="00B504F7" w:rsidRPr="00B41877" w:rsidRDefault="0059684A" w:rsidP="00B504F7">
      <w:pPr>
        <w:pStyle w:val="ListParagraph"/>
        <w:numPr>
          <w:ilvl w:val="1"/>
          <w:numId w:val="17"/>
        </w:numPr>
      </w:pPr>
      <w:r w:rsidRPr="00B41877">
        <w:t>Yes, correct</w:t>
      </w:r>
      <w:r w:rsidR="00A827B0">
        <w:t>.</w:t>
      </w:r>
    </w:p>
    <w:p w14:paraId="2B51F638" w14:textId="0A0900BD" w:rsidR="00B504F7" w:rsidRPr="00B41877" w:rsidRDefault="007E7122" w:rsidP="00B504F7">
      <w:pPr>
        <w:pStyle w:val="ListParagraph"/>
        <w:numPr>
          <w:ilvl w:val="0"/>
          <w:numId w:val="17"/>
        </w:numPr>
      </w:pPr>
      <w:r w:rsidRPr="00B41877">
        <w:t xml:space="preserve">Timeline </w:t>
      </w:r>
      <w:r w:rsidR="00B504F7" w:rsidRPr="00B41877">
        <w:t>for iCRADA</w:t>
      </w:r>
      <w:r w:rsidR="009E3DBC">
        <w:t>s</w:t>
      </w:r>
      <w:r w:rsidRPr="00B41877">
        <w:t xml:space="preserve"> </w:t>
      </w:r>
    </w:p>
    <w:p w14:paraId="3E85CC8B" w14:textId="4AD9A8A1" w:rsidR="00BF7FB2" w:rsidRPr="00B41877" w:rsidRDefault="007E7122" w:rsidP="00BF7FB2">
      <w:pPr>
        <w:pStyle w:val="ListParagraph"/>
        <w:numPr>
          <w:ilvl w:val="1"/>
          <w:numId w:val="17"/>
        </w:numPr>
      </w:pPr>
      <w:r w:rsidRPr="00B41877">
        <w:t>In US</w:t>
      </w:r>
      <w:r w:rsidR="009E3DBC">
        <w:t>,</w:t>
      </w:r>
      <w:r w:rsidRPr="00B41877">
        <w:t xml:space="preserve"> </w:t>
      </w:r>
      <w:r w:rsidR="003F3EFD">
        <w:t xml:space="preserve">typically </w:t>
      </w:r>
      <w:r w:rsidRPr="00B41877">
        <w:t xml:space="preserve">4 months </w:t>
      </w:r>
      <w:r w:rsidR="003F3EFD">
        <w:t>to obtain</w:t>
      </w:r>
      <w:r w:rsidR="003F3EFD" w:rsidRPr="00B41877">
        <w:t xml:space="preserve"> </w:t>
      </w:r>
      <w:r w:rsidRPr="00B41877">
        <w:t>BNL and JL</w:t>
      </w:r>
      <w:r w:rsidR="009E3DBC">
        <w:t>AB</w:t>
      </w:r>
      <w:r w:rsidRPr="00B41877">
        <w:t xml:space="preserve"> </w:t>
      </w:r>
      <w:r w:rsidR="003F3EFD">
        <w:t>signatures</w:t>
      </w:r>
      <w:r w:rsidRPr="00B41877">
        <w:t xml:space="preserve">. Then </w:t>
      </w:r>
      <w:r w:rsidR="003F3EFD">
        <w:t xml:space="preserve">it </w:t>
      </w:r>
      <w:r w:rsidRPr="00B41877">
        <w:t>depends on each country</w:t>
      </w:r>
      <w:r w:rsidR="003F3EFD">
        <w:t>,</w:t>
      </w:r>
      <w:r w:rsidR="00DF1BA9">
        <w:t xml:space="preserve"> </w:t>
      </w:r>
      <w:r w:rsidRPr="00B41877">
        <w:t xml:space="preserve">but can be done in parallel. </w:t>
      </w:r>
    </w:p>
    <w:p w14:paraId="1914CF20" w14:textId="2359E1FD" w:rsidR="007E7122" w:rsidRPr="00B41877" w:rsidRDefault="00C16D83" w:rsidP="00BF7FB2">
      <w:pPr>
        <w:pStyle w:val="ListParagraph"/>
        <w:numPr>
          <w:ilvl w:val="1"/>
          <w:numId w:val="17"/>
        </w:numPr>
      </w:pPr>
      <w:r w:rsidRPr="00B41877">
        <w:t xml:space="preserve">iCRADAs </w:t>
      </w:r>
      <w:r w:rsidR="007E7122" w:rsidRPr="00B41877">
        <w:t xml:space="preserve">are still viewed by </w:t>
      </w:r>
      <w:r w:rsidRPr="00B41877">
        <w:t>multiple</w:t>
      </w:r>
      <w:r w:rsidR="007E7122" w:rsidRPr="00B41877">
        <w:t xml:space="preserve"> levels in DOE. </w:t>
      </w:r>
      <w:r w:rsidR="00241FAA">
        <w:t xml:space="preserve">The template approval process </w:t>
      </w:r>
      <w:r w:rsidR="00F96475">
        <w:t>is intended to</w:t>
      </w:r>
      <w:r w:rsidR="00241FAA">
        <w:t xml:space="preserve"> give a preview</w:t>
      </w:r>
      <w:r w:rsidR="00F96475">
        <w:t>,</w:t>
      </w:r>
      <w:r w:rsidR="00241FAA">
        <w:t xml:space="preserve"> but final approval is an independent process.</w:t>
      </w:r>
    </w:p>
    <w:p w14:paraId="5A4A18CD" w14:textId="71F5B940" w:rsidR="000F6B3E" w:rsidRPr="00B41877" w:rsidRDefault="000F6B3E" w:rsidP="000F6B3E">
      <w:pPr>
        <w:pStyle w:val="ListParagraph"/>
        <w:numPr>
          <w:ilvl w:val="1"/>
          <w:numId w:val="17"/>
        </w:numPr>
      </w:pPr>
      <w:r w:rsidRPr="00B41877">
        <w:t>Template</w:t>
      </w:r>
      <w:r w:rsidR="003F3EFD">
        <w:t xml:space="preserve"> for</w:t>
      </w:r>
      <w:r w:rsidRPr="00B41877">
        <w:t xml:space="preserve"> iCRADA</w:t>
      </w:r>
      <w:r w:rsidR="003F3EFD">
        <w:t>s has been</w:t>
      </w:r>
      <w:r w:rsidRPr="00B41877">
        <w:t xml:space="preserve"> officially approved</w:t>
      </w:r>
      <w:r w:rsidR="003F3EFD">
        <w:t xml:space="preserve"> by DOE</w:t>
      </w:r>
      <w:r w:rsidRPr="00B41877">
        <w:t xml:space="preserve"> and uploaded to </w:t>
      </w:r>
      <w:r w:rsidR="003F3EFD">
        <w:t xml:space="preserve">the </w:t>
      </w:r>
      <w:r w:rsidRPr="00B41877">
        <w:t>RRB Indico</w:t>
      </w:r>
      <w:r w:rsidR="003F3EFD">
        <w:t>.</w:t>
      </w:r>
      <w:r w:rsidRPr="00B41877">
        <w:t xml:space="preserve"> </w:t>
      </w:r>
    </w:p>
    <w:p w14:paraId="30833BE6" w14:textId="102DDD95" w:rsidR="00BF7FB2" w:rsidRPr="00B41877" w:rsidRDefault="00BF7FB2" w:rsidP="00801EBD">
      <w:pPr>
        <w:pStyle w:val="ListParagraph"/>
        <w:numPr>
          <w:ilvl w:val="0"/>
          <w:numId w:val="17"/>
        </w:numPr>
      </w:pPr>
      <w:r w:rsidRPr="00B41877">
        <w:t>US cannot accept a “gift</w:t>
      </w:r>
      <w:r w:rsidR="003F3EFD">
        <w:t>.</w:t>
      </w:r>
      <w:r w:rsidRPr="00B41877">
        <w:t xml:space="preserve">” </w:t>
      </w:r>
      <w:r w:rsidR="003F3EFD">
        <w:t>I.e., o</w:t>
      </w:r>
      <w:r w:rsidRPr="00B41877">
        <w:t>ne</w:t>
      </w:r>
      <w:r w:rsidR="003F3EFD">
        <w:t xml:space="preserve"> </w:t>
      </w:r>
      <w:r w:rsidR="00DF1BA9">
        <w:t>institution</w:t>
      </w:r>
      <w:r w:rsidR="003F3EFD" w:rsidRPr="00B41877">
        <w:t xml:space="preserve"> </w:t>
      </w:r>
      <w:r w:rsidRPr="00B41877">
        <w:t xml:space="preserve">cannot give something without </w:t>
      </w:r>
      <w:r w:rsidR="00241FAA">
        <w:t xml:space="preserve">the other </w:t>
      </w:r>
      <w:r w:rsidRPr="00B41877">
        <w:t xml:space="preserve">giving something. All parties </w:t>
      </w:r>
      <w:r w:rsidR="003F3EFD">
        <w:t>must contribute</w:t>
      </w:r>
      <w:r w:rsidRPr="00B41877">
        <w:t xml:space="preserve"> to the common good.</w:t>
      </w:r>
    </w:p>
    <w:p w14:paraId="026F7DFC" w14:textId="7B86F80C" w:rsidR="007E7122" w:rsidRPr="00B41877" w:rsidRDefault="007E7122" w:rsidP="009F291A">
      <w:pPr>
        <w:rPr>
          <w:b/>
          <w:bCs/>
        </w:rPr>
      </w:pPr>
      <w:r w:rsidRPr="00B41877">
        <w:rPr>
          <w:b/>
          <w:bCs/>
        </w:rPr>
        <w:t>EIC Project Detector Overview – E</w:t>
      </w:r>
      <w:r w:rsidR="00515E69" w:rsidRPr="00B41877">
        <w:rPr>
          <w:b/>
          <w:bCs/>
        </w:rPr>
        <w:t>l</w:t>
      </w:r>
      <w:r w:rsidR="00BB7F4A" w:rsidRPr="00B41877">
        <w:rPr>
          <w:b/>
          <w:bCs/>
        </w:rPr>
        <w:t>ke Aschenauer and Rolf Ent</w:t>
      </w:r>
    </w:p>
    <w:p w14:paraId="599739D1" w14:textId="61C3A42C" w:rsidR="00CA675F" w:rsidRPr="00B41877" w:rsidRDefault="003F3EFD" w:rsidP="009F291A">
      <w:pPr>
        <w:pStyle w:val="ListParagraph"/>
        <w:numPr>
          <w:ilvl w:val="0"/>
          <w:numId w:val="17"/>
        </w:numPr>
      </w:pPr>
      <w:r>
        <w:t>Details provided on</w:t>
      </w:r>
      <w:r w:rsidR="00CA675F" w:rsidRPr="00B41877">
        <w:t xml:space="preserve"> the </w:t>
      </w:r>
      <w:r w:rsidR="00F259DB">
        <w:t>status of the Detector</w:t>
      </w:r>
      <w:r w:rsidR="00CA675F" w:rsidRPr="00B41877">
        <w:t xml:space="preserve"> and planning for its realization leading to the early science. Excellent progress on each of the components. Very close to realization of 30% in-kind</w:t>
      </w:r>
      <w:r w:rsidR="00392FFA">
        <w:t xml:space="preserve"> contributions</w:t>
      </w:r>
      <w:r w:rsidR="00CA675F" w:rsidRPr="00B41877">
        <w:t>. Summarized the talk by covering the strengths and weaknesses.</w:t>
      </w:r>
    </w:p>
    <w:p w14:paraId="2CA81C41" w14:textId="1FE49B86" w:rsidR="00684D8A" w:rsidRPr="00B41877" w:rsidRDefault="00927AC9" w:rsidP="009F291A">
      <w:pPr>
        <w:pStyle w:val="ListParagraph"/>
        <w:numPr>
          <w:ilvl w:val="0"/>
          <w:numId w:val="17"/>
        </w:numPr>
      </w:pPr>
      <w:r w:rsidRPr="00B41877">
        <w:t>Question</w:t>
      </w:r>
      <w:r w:rsidR="003F3EFD">
        <w:t>: H</w:t>
      </w:r>
      <w:r w:rsidR="007E7122" w:rsidRPr="00B41877">
        <w:t>ow do</w:t>
      </w:r>
      <w:r w:rsidR="00684D8A" w:rsidRPr="00B41877">
        <w:t>es the Project</w:t>
      </w:r>
      <w:r w:rsidR="007E7122" w:rsidRPr="00B41877">
        <w:t xml:space="preserve"> envision managing </w:t>
      </w:r>
      <w:r w:rsidR="00DF1BA9">
        <w:t>tariffs</w:t>
      </w:r>
      <w:r w:rsidR="003F3EFD">
        <w:t xml:space="preserve"> on steel</w:t>
      </w:r>
      <w:r w:rsidR="007E7122" w:rsidRPr="00B41877">
        <w:t xml:space="preserve">? </w:t>
      </w:r>
    </w:p>
    <w:p w14:paraId="595F193D" w14:textId="49BD8986" w:rsidR="00684D8A" w:rsidRDefault="00C57939" w:rsidP="00EE6BF0">
      <w:pPr>
        <w:pStyle w:val="ListParagraph"/>
        <w:numPr>
          <w:ilvl w:val="1"/>
          <w:numId w:val="17"/>
        </w:numPr>
      </w:pPr>
      <w:r>
        <w:t xml:space="preserve">We have the </w:t>
      </w:r>
      <w:r w:rsidR="007E7122" w:rsidRPr="00B41877">
        <w:t xml:space="preserve">Buy America </w:t>
      </w:r>
      <w:r w:rsidR="003F3EFD">
        <w:t>A</w:t>
      </w:r>
      <w:r w:rsidR="007E7122" w:rsidRPr="00B41877">
        <w:t xml:space="preserve">ct – 60% of the steel </w:t>
      </w:r>
      <w:r w:rsidR="00EE6BF0" w:rsidRPr="00B41877">
        <w:t>must</w:t>
      </w:r>
      <w:r w:rsidR="007E7122" w:rsidRPr="00B41877">
        <w:t xml:space="preserve"> be sourced in the US</w:t>
      </w:r>
      <w:r w:rsidR="00DF1BA9">
        <w:t xml:space="preserve"> </w:t>
      </w:r>
      <w:r w:rsidR="007E7122" w:rsidRPr="00B41877">
        <w:t xml:space="preserve">(this was </w:t>
      </w:r>
      <w:r>
        <w:t xml:space="preserve">already </w:t>
      </w:r>
      <w:r w:rsidR="007E7122" w:rsidRPr="00B41877">
        <w:t>before change in new administration). Current cost</w:t>
      </w:r>
      <w:r>
        <w:t xml:space="preserve"> estimate</w:t>
      </w:r>
      <w:r w:rsidR="007E7122" w:rsidRPr="00B41877">
        <w:t xml:space="preserve">s have considered this. </w:t>
      </w:r>
      <w:r>
        <w:t>Tariffs</w:t>
      </w:r>
      <w:r w:rsidR="007E7122" w:rsidRPr="00B41877">
        <w:t xml:space="preserve"> will </w:t>
      </w:r>
      <w:r>
        <w:t xml:space="preserve">also </w:t>
      </w:r>
      <w:r w:rsidR="007E7122" w:rsidRPr="00B41877">
        <w:t xml:space="preserve">be included in </w:t>
      </w:r>
      <w:r w:rsidR="003F3EFD">
        <w:t>the R</w:t>
      </w:r>
      <w:r w:rsidR="007E7122" w:rsidRPr="00B41877">
        <w:t xml:space="preserve">isk </w:t>
      </w:r>
      <w:r w:rsidR="003F3EFD">
        <w:t>R</w:t>
      </w:r>
      <w:r w:rsidR="007E7122" w:rsidRPr="00B41877">
        <w:t>egistry</w:t>
      </w:r>
      <w:r w:rsidR="003F3EFD">
        <w:t xml:space="preserve"> and g</w:t>
      </w:r>
      <w:r w:rsidR="007E7122" w:rsidRPr="00B41877">
        <w:t>lobally manage</w:t>
      </w:r>
      <w:r w:rsidR="003F3EFD">
        <w:t>d.</w:t>
      </w:r>
    </w:p>
    <w:p w14:paraId="2CF9495C" w14:textId="3FB2009E" w:rsidR="00C57939" w:rsidRPr="00B41877" w:rsidRDefault="00C57939" w:rsidP="00EE6BF0">
      <w:pPr>
        <w:pStyle w:val="ListParagraph"/>
        <w:numPr>
          <w:ilvl w:val="1"/>
          <w:numId w:val="17"/>
        </w:numPr>
      </w:pPr>
      <w:r>
        <w:t>In general, please get in touch with us before shipping as we need to be proactive with exemptions.</w:t>
      </w:r>
    </w:p>
    <w:p w14:paraId="4595C404" w14:textId="3B2F9EE2" w:rsidR="00EE6BF0" w:rsidRPr="00B41877" w:rsidRDefault="00EE6BF0" w:rsidP="00EE6BF0">
      <w:pPr>
        <w:pStyle w:val="ListParagraph"/>
        <w:numPr>
          <w:ilvl w:val="0"/>
          <w:numId w:val="17"/>
        </w:numPr>
      </w:pPr>
      <w:r w:rsidRPr="00B41877">
        <w:t>A n</w:t>
      </w:r>
      <w:r w:rsidR="007E7122" w:rsidRPr="00B41877">
        <w:t>eed</w:t>
      </w:r>
      <w:r w:rsidRPr="00B41877">
        <w:t xml:space="preserve"> was expressed</w:t>
      </w:r>
      <w:r w:rsidR="007E7122" w:rsidRPr="00B41877">
        <w:t xml:space="preserve"> </w:t>
      </w:r>
      <w:r w:rsidR="009F6CA4">
        <w:t>for more specifics on what</w:t>
      </w:r>
      <w:r w:rsidR="007E7122" w:rsidRPr="00B41877">
        <w:t xml:space="preserve"> the early science program will look like. </w:t>
      </w:r>
      <w:r w:rsidR="00C57939">
        <w:t>Given the project delays</w:t>
      </w:r>
      <w:r w:rsidR="009F6CA4">
        <w:t>,</w:t>
      </w:r>
      <w:r w:rsidR="00C57939">
        <w:t xml:space="preserve"> the science narrative needs to be </w:t>
      </w:r>
      <w:r w:rsidR="00FC2B77">
        <w:t>reinforced</w:t>
      </w:r>
      <w:r w:rsidR="00C57939">
        <w:t xml:space="preserve">. </w:t>
      </w:r>
      <w:r w:rsidR="007E7122" w:rsidRPr="00B41877">
        <w:t xml:space="preserve">One of goals of the </w:t>
      </w:r>
      <w:r w:rsidR="00C57939">
        <w:t xml:space="preserve">ePIC </w:t>
      </w:r>
      <w:r w:rsidR="007E7122" w:rsidRPr="00B41877">
        <w:t xml:space="preserve">collaboration is </w:t>
      </w:r>
      <w:r w:rsidR="00C57939">
        <w:t xml:space="preserve">to </w:t>
      </w:r>
      <w:r w:rsidR="007E7122" w:rsidRPr="00B41877">
        <w:t xml:space="preserve">turn out a white paper by </w:t>
      </w:r>
      <w:r w:rsidR="003F3EFD">
        <w:t xml:space="preserve">the </w:t>
      </w:r>
      <w:r w:rsidR="007E7122" w:rsidRPr="00B41877">
        <w:t>middle of 2026</w:t>
      </w:r>
      <w:r w:rsidR="00392FFA">
        <w:t xml:space="preserve"> to</w:t>
      </w:r>
      <w:r w:rsidR="00C57939">
        <w:t xml:space="preserve"> showcas</w:t>
      </w:r>
      <w:r w:rsidR="00392FFA">
        <w:t xml:space="preserve">e the </w:t>
      </w:r>
      <w:r w:rsidR="00C57939">
        <w:t xml:space="preserve">impactful science results each year </w:t>
      </w:r>
      <w:r w:rsidR="007E7122" w:rsidRPr="00B41877">
        <w:t xml:space="preserve">before </w:t>
      </w:r>
      <w:r w:rsidR="003F3EFD">
        <w:t xml:space="preserve">the </w:t>
      </w:r>
      <w:r w:rsidR="007E7122" w:rsidRPr="00B41877">
        <w:t>June</w:t>
      </w:r>
      <w:r w:rsidR="00622952">
        <w:t xml:space="preserve"> 2026</w:t>
      </w:r>
      <w:r w:rsidR="007E7122" w:rsidRPr="00B41877">
        <w:t xml:space="preserve"> </w:t>
      </w:r>
      <w:r w:rsidR="003F3EFD">
        <w:t xml:space="preserve">Independent Project Review. </w:t>
      </w:r>
      <w:r w:rsidR="007E7122" w:rsidRPr="00B41877">
        <w:t xml:space="preserve"> </w:t>
      </w:r>
    </w:p>
    <w:p w14:paraId="41FF2D90" w14:textId="4F548AA0" w:rsidR="007100FE" w:rsidRPr="00B41877" w:rsidRDefault="00083DDD" w:rsidP="00EE6BF0">
      <w:pPr>
        <w:jc w:val="center"/>
        <w:rPr>
          <w:b/>
          <w:bCs/>
          <w:u w:val="single"/>
        </w:rPr>
      </w:pPr>
      <w:r w:rsidRPr="00B41877">
        <w:rPr>
          <w:b/>
          <w:bCs/>
          <w:u w:val="single"/>
        </w:rPr>
        <w:lastRenderedPageBreak/>
        <w:t>ePIC session</w:t>
      </w:r>
    </w:p>
    <w:p w14:paraId="6565E566" w14:textId="07ACB05B" w:rsidR="00A51D8D" w:rsidRPr="00B41877" w:rsidRDefault="00A51D8D" w:rsidP="007A167D">
      <w:pPr>
        <w:rPr>
          <w:b/>
          <w:bCs/>
        </w:rPr>
      </w:pPr>
      <w:r w:rsidRPr="00B41877">
        <w:rPr>
          <w:b/>
          <w:bCs/>
        </w:rPr>
        <w:t xml:space="preserve">Report from the ePIC Collaboration Spokesperson – </w:t>
      </w:r>
      <w:r w:rsidR="007A167D" w:rsidRPr="00B41877">
        <w:rPr>
          <w:b/>
          <w:bCs/>
        </w:rPr>
        <w:t>John Lajoie</w:t>
      </w:r>
    </w:p>
    <w:p w14:paraId="445B952B" w14:textId="0944E82B" w:rsidR="007A167D" w:rsidRPr="00B41877" w:rsidRDefault="00A45B0F" w:rsidP="00A45B0F">
      <w:pPr>
        <w:pStyle w:val="ListParagraph"/>
        <w:numPr>
          <w:ilvl w:val="0"/>
          <w:numId w:val="17"/>
        </w:numPr>
      </w:pPr>
      <w:r w:rsidRPr="00B41877">
        <w:t>Report discussed the o</w:t>
      </w:r>
      <w:r w:rsidR="00692B2B" w:rsidRPr="00B41877">
        <w:t xml:space="preserve">verall ePIC </w:t>
      </w:r>
      <w:r w:rsidRPr="00B41877">
        <w:t>s</w:t>
      </w:r>
      <w:r w:rsidR="00692B2B" w:rsidRPr="00B41877">
        <w:t>tatus and evolution and how this has synergy with the project evolution and needs for</w:t>
      </w:r>
      <w:r w:rsidR="002F4A57">
        <w:t xml:space="preserve"> a</w:t>
      </w:r>
      <w:r w:rsidR="00692B2B" w:rsidRPr="00B41877">
        <w:t xml:space="preserve"> successful CD2/3</w:t>
      </w:r>
      <w:r w:rsidR="002F4A57">
        <w:t>.</w:t>
      </w:r>
    </w:p>
    <w:p w14:paraId="4D04DCA0" w14:textId="0751A3DD" w:rsidR="00CD5944" w:rsidRPr="00B41877" w:rsidRDefault="00CD5944" w:rsidP="007A167D">
      <w:pPr>
        <w:pStyle w:val="ListParagraph"/>
        <w:numPr>
          <w:ilvl w:val="0"/>
          <w:numId w:val="17"/>
        </w:numPr>
      </w:pPr>
      <w:r w:rsidRPr="00B41877">
        <w:t>Question</w:t>
      </w:r>
      <w:r w:rsidR="002F4A57">
        <w:t>:</w:t>
      </w:r>
      <w:r w:rsidRPr="00B41877">
        <w:t xml:space="preserve"> </w:t>
      </w:r>
      <w:r w:rsidR="002F4A57">
        <w:t>Is</w:t>
      </w:r>
      <w:r w:rsidR="00DF1BA9">
        <w:t xml:space="preserve"> </w:t>
      </w:r>
      <w:r w:rsidRPr="00B41877">
        <w:t>the</w:t>
      </w:r>
      <w:r w:rsidR="00A51D8D" w:rsidRPr="00B41877">
        <w:t xml:space="preserve"> size of collab</w:t>
      </w:r>
      <w:r w:rsidRPr="00B41877">
        <w:t>oration</w:t>
      </w:r>
      <w:r w:rsidR="00A51D8D" w:rsidRPr="00B41877">
        <w:t xml:space="preserve"> growing</w:t>
      </w:r>
      <w:r w:rsidRPr="00B41877">
        <w:t xml:space="preserve"> and</w:t>
      </w:r>
      <w:r w:rsidR="00A51D8D" w:rsidRPr="00B41877">
        <w:t xml:space="preserve"> </w:t>
      </w:r>
      <w:r w:rsidRPr="00B41877">
        <w:t>i</w:t>
      </w:r>
      <w:r w:rsidR="00A51D8D" w:rsidRPr="00B41877">
        <w:t xml:space="preserve">s it large enough? </w:t>
      </w:r>
    </w:p>
    <w:p w14:paraId="111E5ACA" w14:textId="62080204" w:rsidR="00A51D8D" w:rsidRDefault="00CD5944" w:rsidP="00CD5944">
      <w:pPr>
        <w:pStyle w:val="ListParagraph"/>
        <w:numPr>
          <w:ilvl w:val="1"/>
          <w:numId w:val="17"/>
        </w:numPr>
      </w:pPr>
      <w:r w:rsidRPr="00B41877">
        <w:t>T</w:t>
      </w:r>
      <w:r w:rsidR="00A51D8D" w:rsidRPr="00B41877">
        <w:t xml:space="preserve">he </w:t>
      </w:r>
      <w:r w:rsidRPr="00B41877">
        <w:t>collaboration</w:t>
      </w:r>
      <w:r w:rsidR="00A51D8D" w:rsidRPr="00B41877">
        <w:t xml:space="preserve"> is never </w:t>
      </w:r>
      <w:r w:rsidRPr="00B41877">
        <w:t>l</w:t>
      </w:r>
      <w:r w:rsidR="00A51D8D" w:rsidRPr="00B41877">
        <w:t>arge enough – we are more than 2x the size of the ALICE</w:t>
      </w:r>
      <w:r w:rsidRPr="00B41877">
        <w:t xml:space="preserve"> collaboration </w:t>
      </w:r>
      <w:r w:rsidR="00C57939">
        <w:t>at similar stage</w:t>
      </w:r>
      <w:r w:rsidR="00A51D8D" w:rsidRPr="00B41877">
        <w:t xml:space="preserve">. </w:t>
      </w:r>
      <w:r w:rsidRPr="00B41877">
        <w:t>Engagement</w:t>
      </w:r>
      <w:r w:rsidR="00A51D8D" w:rsidRPr="00B41877">
        <w:t xml:space="preserve"> / ramp up is important. </w:t>
      </w:r>
    </w:p>
    <w:p w14:paraId="27EFEAD8" w14:textId="13867308" w:rsidR="00C57939" w:rsidRPr="00B41877" w:rsidRDefault="00C57939" w:rsidP="00C57939">
      <w:pPr>
        <w:pStyle w:val="ListParagraph"/>
        <w:numPr>
          <w:ilvl w:val="1"/>
          <w:numId w:val="17"/>
        </w:numPr>
      </w:pPr>
      <w:r w:rsidRPr="00C57939">
        <w:t xml:space="preserve">The </w:t>
      </w:r>
      <w:r w:rsidR="00235FD1">
        <w:t xml:space="preserve">collaboration labor </w:t>
      </w:r>
      <w:r w:rsidRPr="00C57939">
        <w:t>statements in regard to FTEs</w:t>
      </w:r>
      <w:r w:rsidR="00235FD1">
        <w:t xml:space="preserve"> will be further reviewed in 2026</w:t>
      </w:r>
      <w:r w:rsidRPr="00C57939">
        <w:t>.</w:t>
      </w:r>
    </w:p>
    <w:p w14:paraId="3FB261A1" w14:textId="6A64AC77" w:rsidR="00C57939" w:rsidRDefault="00C57939" w:rsidP="00801EBD">
      <w:pPr>
        <w:pStyle w:val="ListParagraph"/>
        <w:numPr>
          <w:ilvl w:val="0"/>
          <w:numId w:val="17"/>
        </w:numPr>
      </w:pPr>
      <w:r>
        <w:t>Question</w:t>
      </w:r>
      <w:r w:rsidR="00F96475">
        <w:t>: What is the</w:t>
      </w:r>
      <w:r>
        <w:t xml:space="preserve"> timing of pre-Technical Design Report (pre-TDR) versus </w:t>
      </w:r>
      <w:r w:rsidR="00F96475">
        <w:t xml:space="preserve">the </w:t>
      </w:r>
      <w:r>
        <w:t>Early Science White Paper</w:t>
      </w:r>
      <w:r w:rsidR="00F96475">
        <w:t>?</w:t>
      </w:r>
    </w:p>
    <w:p w14:paraId="0E81D205" w14:textId="58B596BB" w:rsidR="00C57939" w:rsidRDefault="00C57939" w:rsidP="007F23F7">
      <w:pPr>
        <w:pStyle w:val="ListParagraph"/>
        <w:numPr>
          <w:ilvl w:val="1"/>
          <w:numId w:val="17"/>
        </w:numPr>
      </w:pPr>
      <w:r>
        <w:t xml:space="preserve">The pre-TDR is </w:t>
      </w:r>
      <w:r w:rsidR="00392FFA">
        <w:t xml:space="preserve">planned for </w:t>
      </w:r>
      <w:r>
        <w:t xml:space="preserve">late 2025 and the </w:t>
      </w:r>
      <w:r w:rsidR="00F96475">
        <w:t>Early Science White Paper</w:t>
      </w:r>
      <w:r>
        <w:t xml:space="preserve"> is </w:t>
      </w:r>
      <w:r w:rsidR="00392FFA">
        <w:t xml:space="preserve">planned for </w:t>
      </w:r>
      <w:r>
        <w:t>early 2026.</w:t>
      </w:r>
    </w:p>
    <w:p w14:paraId="6E7B99BA" w14:textId="08901DA5" w:rsidR="00A51D8D" w:rsidRPr="00B41877" w:rsidRDefault="00A124A1" w:rsidP="00A124A1">
      <w:pPr>
        <w:rPr>
          <w:b/>
          <w:bCs/>
        </w:rPr>
      </w:pPr>
      <w:r w:rsidRPr="00B41877">
        <w:rPr>
          <w:b/>
          <w:bCs/>
        </w:rPr>
        <w:t>Report from ePIC Technical Director - Silvia Dalla Torre</w:t>
      </w:r>
    </w:p>
    <w:p w14:paraId="0D2B9DEC" w14:textId="64AB0192" w:rsidR="00801EBD" w:rsidRPr="00392FFA" w:rsidRDefault="00692B2B" w:rsidP="000F28EE">
      <w:pPr>
        <w:pStyle w:val="ListParagraph"/>
        <w:numPr>
          <w:ilvl w:val="0"/>
          <w:numId w:val="17"/>
        </w:numPr>
      </w:pPr>
      <w:r w:rsidRPr="00B41877">
        <w:t xml:space="preserve">ePIC fully utilizing the proximity to the </w:t>
      </w:r>
      <w:r w:rsidR="00F96475">
        <w:t>P</w:t>
      </w:r>
      <w:r w:rsidRPr="00B41877">
        <w:t>roject</w:t>
      </w:r>
      <w:r w:rsidR="002F4A57">
        <w:t xml:space="preserve"> and</w:t>
      </w:r>
      <w:r w:rsidR="00DF1BA9">
        <w:t xml:space="preserve"> </w:t>
      </w:r>
      <w:r w:rsidRPr="00B41877">
        <w:t xml:space="preserve">the </w:t>
      </w:r>
      <w:r w:rsidR="00F96475">
        <w:t>C</w:t>
      </w:r>
      <w:r w:rsidRPr="00B41877">
        <w:t>ollaboration. More than 175 collaborators – particularly early career scientists – working with test beams, simulations and physics studies, prototyping continues for other detector system and test beam, experts with appropriate expertise available.</w:t>
      </w:r>
    </w:p>
    <w:p w14:paraId="211DAF71" w14:textId="49779F6B" w:rsidR="000F28EE" w:rsidRPr="00B41877" w:rsidRDefault="000F28EE" w:rsidP="000F28EE">
      <w:pPr>
        <w:rPr>
          <w:b/>
          <w:bCs/>
        </w:rPr>
      </w:pPr>
      <w:r w:rsidRPr="00B41877">
        <w:rPr>
          <w:b/>
          <w:bCs/>
        </w:rPr>
        <w:t>Report from ePIC Computing Coordinator - Markus Diefenthaler</w:t>
      </w:r>
    </w:p>
    <w:p w14:paraId="2C302C58" w14:textId="6DCAEEFB" w:rsidR="000F28EE" w:rsidRPr="00B41877" w:rsidRDefault="00692B2B" w:rsidP="000F28EE">
      <w:pPr>
        <w:pStyle w:val="ListParagraph"/>
        <w:numPr>
          <w:ilvl w:val="0"/>
          <w:numId w:val="17"/>
        </w:numPr>
      </w:pPr>
      <w:r w:rsidRPr="00B41877">
        <w:t xml:space="preserve"> Computing Testbed includes: computer-detector integration, streaming computing model test, testbed launched, EICO (EIC international Computing Organization) formed. Outreach and community building: webpage for new collaborators, </w:t>
      </w:r>
      <w:r w:rsidR="002F4A57">
        <w:t>t</w:t>
      </w:r>
      <w:r w:rsidRPr="00B41877">
        <w:t>utorial sessions, community building; Priorities for 2025.</w:t>
      </w:r>
    </w:p>
    <w:p w14:paraId="0C3A7777" w14:textId="19BB00F2" w:rsidR="000F28EE" w:rsidRPr="00B41877" w:rsidRDefault="002F4A57" w:rsidP="007A167D">
      <w:pPr>
        <w:pStyle w:val="ListParagraph"/>
        <w:numPr>
          <w:ilvl w:val="0"/>
          <w:numId w:val="17"/>
        </w:numPr>
      </w:pPr>
      <w:r>
        <w:t xml:space="preserve">Question: </w:t>
      </w:r>
      <w:r w:rsidR="00A51D8D" w:rsidRPr="00B41877">
        <w:t>Where would GPUs be used in e</w:t>
      </w:r>
      <w:r w:rsidR="000F28EE" w:rsidRPr="00B41877">
        <w:t>PIC</w:t>
      </w:r>
      <w:r w:rsidR="00A51D8D" w:rsidRPr="00B41877">
        <w:t xml:space="preserve"> and </w:t>
      </w:r>
      <w:r>
        <w:t xml:space="preserve">what is </w:t>
      </w:r>
      <w:r w:rsidR="00A51D8D" w:rsidRPr="00B41877">
        <w:t>the status of the efforts?</w:t>
      </w:r>
    </w:p>
    <w:p w14:paraId="73C9CEC7" w14:textId="48732858" w:rsidR="00C86608" w:rsidRPr="00B41877" w:rsidRDefault="006676DF" w:rsidP="00801EBD">
      <w:pPr>
        <w:pStyle w:val="ListParagraph"/>
        <w:numPr>
          <w:ilvl w:val="1"/>
          <w:numId w:val="17"/>
        </w:numPr>
      </w:pPr>
      <w:r>
        <w:t>Our</w:t>
      </w:r>
      <w:r w:rsidR="00A51D8D" w:rsidRPr="00B41877">
        <w:t xml:space="preserve"> software stack supports GPUs. </w:t>
      </w:r>
      <w:r w:rsidR="00235FD1">
        <w:t xml:space="preserve">They are part of the heterogenous computing framework and will likely also address AI needs. </w:t>
      </w:r>
      <w:r w:rsidR="00A51D8D" w:rsidRPr="00B41877">
        <w:t>This year</w:t>
      </w:r>
      <w:r>
        <w:t>, we</w:t>
      </w:r>
      <w:r w:rsidR="00A51D8D" w:rsidRPr="00B41877">
        <w:t xml:space="preserve"> started to look into </w:t>
      </w:r>
      <w:r w:rsidR="00235FD1">
        <w:t xml:space="preserve">the needs and projections for </w:t>
      </w:r>
      <w:r w:rsidR="00A51D8D" w:rsidRPr="00B41877">
        <w:t>high performance computing</w:t>
      </w:r>
      <w:r>
        <w:t xml:space="preserve"> (HPC).</w:t>
      </w:r>
      <w:r w:rsidR="00145A52">
        <w:t xml:space="preserve"> </w:t>
      </w:r>
      <w:r>
        <w:t xml:space="preserve">Our </w:t>
      </w:r>
      <w:r w:rsidR="00A51D8D" w:rsidRPr="00B41877">
        <w:t xml:space="preserve">goal is to get </w:t>
      </w:r>
      <w:r>
        <w:t xml:space="preserve">a </w:t>
      </w:r>
      <w:r w:rsidR="00A51D8D" w:rsidRPr="00B41877">
        <w:t xml:space="preserve">better </w:t>
      </w:r>
      <w:r w:rsidR="000F28EE" w:rsidRPr="00B41877">
        <w:t>understanding</w:t>
      </w:r>
      <w:r w:rsidR="00A51D8D" w:rsidRPr="00B41877">
        <w:t xml:space="preserve"> on </w:t>
      </w:r>
      <w:r>
        <w:t xml:space="preserve">how they </w:t>
      </w:r>
      <w:r w:rsidR="00A51D8D" w:rsidRPr="00B41877">
        <w:t xml:space="preserve">will be able to assist us </w:t>
      </w:r>
      <w:r>
        <w:t xml:space="preserve">with </w:t>
      </w:r>
      <w:r w:rsidR="00A51D8D" w:rsidRPr="00B41877">
        <w:t xml:space="preserve">our AI </w:t>
      </w:r>
      <w:r w:rsidR="00235FD1">
        <w:t>need</w:t>
      </w:r>
      <w:r w:rsidR="00A51D8D" w:rsidRPr="00B41877">
        <w:t xml:space="preserve">s. </w:t>
      </w:r>
    </w:p>
    <w:p w14:paraId="35AF819A" w14:textId="7E0461F7" w:rsidR="00083DDD" w:rsidRPr="00B41877" w:rsidRDefault="00083DDD" w:rsidP="00C86608">
      <w:pPr>
        <w:jc w:val="center"/>
        <w:rPr>
          <w:b/>
          <w:bCs/>
          <w:u w:val="single"/>
        </w:rPr>
      </w:pPr>
      <w:r w:rsidRPr="00B41877">
        <w:rPr>
          <w:b/>
          <w:bCs/>
          <w:u w:val="single"/>
        </w:rPr>
        <w:t xml:space="preserve">Computing and Software </w:t>
      </w:r>
      <w:r w:rsidR="00C86608" w:rsidRPr="00B41877">
        <w:rPr>
          <w:b/>
          <w:bCs/>
          <w:u w:val="single"/>
        </w:rPr>
        <w:t>S</w:t>
      </w:r>
      <w:r w:rsidRPr="00B41877">
        <w:rPr>
          <w:b/>
          <w:bCs/>
          <w:u w:val="single"/>
        </w:rPr>
        <w:t>ession</w:t>
      </w:r>
    </w:p>
    <w:p w14:paraId="1D48F327" w14:textId="0D7EC1B0" w:rsidR="002F229A" w:rsidRPr="00B41877" w:rsidRDefault="00345F71" w:rsidP="00FD7F1A">
      <w:pPr>
        <w:rPr>
          <w:b/>
          <w:bCs/>
        </w:rPr>
      </w:pPr>
      <w:r w:rsidRPr="00B41877">
        <w:rPr>
          <w:b/>
          <w:bCs/>
        </w:rPr>
        <w:t>International Computing Model and Governance - Amber Boehnlein and Alexei Klimentov</w:t>
      </w:r>
    </w:p>
    <w:p w14:paraId="67428D23" w14:textId="2CC8E389" w:rsidR="00AB197A" w:rsidRDefault="002F229A" w:rsidP="000871A2">
      <w:pPr>
        <w:pStyle w:val="ListParagraph"/>
        <w:numPr>
          <w:ilvl w:val="0"/>
          <w:numId w:val="17"/>
        </w:numPr>
      </w:pPr>
      <w:r w:rsidRPr="00B41877">
        <w:t xml:space="preserve">The </w:t>
      </w:r>
      <w:r w:rsidR="00235FD1">
        <w:t>EIC International Computing Organization (EICO) has been defined. The c</w:t>
      </w:r>
      <w:r w:rsidRPr="00B41877">
        <w:t>harter establishes the EIC</w:t>
      </w:r>
      <w:r w:rsidR="00AB197A">
        <w:t xml:space="preserve"> Computing Council</w:t>
      </w:r>
      <w:r w:rsidR="00235FD1">
        <w:t xml:space="preserve"> and has been drafted</w:t>
      </w:r>
      <w:r w:rsidR="006676DF">
        <w:t>.</w:t>
      </w:r>
      <w:r w:rsidRPr="00B41877">
        <w:t xml:space="preserve"> </w:t>
      </w:r>
      <w:r w:rsidR="00AB197A">
        <w:t xml:space="preserve">The EIC Computing Council </w:t>
      </w:r>
      <w:r w:rsidR="00AB197A">
        <w:lastRenderedPageBreak/>
        <w:t xml:space="preserve">follows the model of the RRB with one co-chair of the host labs and one from the international overview board. </w:t>
      </w:r>
      <w:r w:rsidR="006676DF">
        <w:t>T</w:t>
      </w:r>
      <w:r w:rsidRPr="00B41877">
        <w:t>here remains a need to establish ownership of the operating procedures</w:t>
      </w:r>
      <w:r w:rsidR="006676DF">
        <w:t>.</w:t>
      </w:r>
    </w:p>
    <w:p w14:paraId="671DBBFF" w14:textId="31CDB7F1" w:rsidR="002E6537" w:rsidRDefault="002F229A" w:rsidP="000871A2">
      <w:pPr>
        <w:pStyle w:val="ListParagraph"/>
        <w:numPr>
          <w:ilvl w:val="0"/>
          <w:numId w:val="17"/>
        </w:numPr>
      </w:pPr>
      <w:r w:rsidRPr="00B41877">
        <w:t>The RRB is responsible for</w:t>
      </w:r>
      <w:r w:rsidR="002E6537">
        <w:t>:</w:t>
      </w:r>
    </w:p>
    <w:p w14:paraId="5A625C65" w14:textId="11B9ADFE" w:rsidR="002F229A" w:rsidRPr="00B41877" w:rsidRDefault="006676DF" w:rsidP="007F23F7">
      <w:pPr>
        <w:pStyle w:val="ListParagraph"/>
        <w:numPr>
          <w:ilvl w:val="1"/>
          <w:numId w:val="17"/>
        </w:numPr>
      </w:pPr>
      <w:r>
        <w:t>A</w:t>
      </w:r>
      <w:r w:rsidR="002F229A" w:rsidRPr="00B41877">
        <w:t>pproving the EICO charter</w:t>
      </w:r>
      <w:r>
        <w:t>. The plan is to p</w:t>
      </w:r>
      <w:r w:rsidR="002F229A" w:rsidRPr="00B41877">
        <w:t>resen</w:t>
      </w:r>
      <w:r w:rsidR="00145A52">
        <w:t>t</w:t>
      </w:r>
      <w:r>
        <w:t xml:space="preserve"> draft </w:t>
      </w:r>
      <w:r w:rsidR="002F229A" w:rsidRPr="00B41877">
        <w:t xml:space="preserve">for comments </w:t>
      </w:r>
      <w:r w:rsidR="00AB197A">
        <w:t xml:space="preserve">to the EICO </w:t>
      </w:r>
      <w:r w:rsidR="002F229A" w:rsidRPr="00B41877">
        <w:t>in June 2025</w:t>
      </w:r>
      <w:r>
        <w:t xml:space="preserve"> and</w:t>
      </w:r>
      <w:r w:rsidR="00145A52">
        <w:t xml:space="preserve"> </w:t>
      </w:r>
      <w:r>
        <w:t>f</w:t>
      </w:r>
      <w:r w:rsidR="00145A52">
        <w:t>i</w:t>
      </w:r>
      <w:r w:rsidR="002F229A" w:rsidRPr="00B41877">
        <w:t xml:space="preserve">nalize in </w:t>
      </w:r>
      <w:r>
        <w:t>F</w:t>
      </w:r>
      <w:r w:rsidR="002F229A" w:rsidRPr="00B41877">
        <w:t>all 2025</w:t>
      </w:r>
      <w:r w:rsidR="00392FFA">
        <w:t xml:space="preserve"> for an approval at the November 2025 RRB meeting. </w:t>
      </w:r>
    </w:p>
    <w:p w14:paraId="16CC51E9" w14:textId="376F0BDF" w:rsidR="00392FFA" w:rsidRDefault="002E6537" w:rsidP="007F23F7">
      <w:pPr>
        <w:pStyle w:val="ListParagraph"/>
        <w:numPr>
          <w:ilvl w:val="1"/>
          <w:numId w:val="17"/>
        </w:numPr>
      </w:pPr>
      <w:r>
        <w:t>Annual approval of Computer Resource Levels</w:t>
      </w:r>
      <w:r w:rsidR="00392FFA">
        <w:t>.</w:t>
      </w:r>
    </w:p>
    <w:p w14:paraId="5548B75C" w14:textId="1B54945C" w:rsidR="002F229A" w:rsidRPr="00B41877" w:rsidRDefault="002E6537" w:rsidP="007F23F7">
      <w:pPr>
        <w:pStyle w:val="ListParagraph"/>
        <w:numPr>
          <w:ilvl w:val="1"/>
          <w:numId w:val="17"/>
        </w:numPr>
      </w:pPr>
      <w:r>
        <w:t xml:space="preserve"> </w:t>
      </w:r>
      <w:r w:rsidR="002F229A" w:rsidRPr="00B41877">
        <w:t xml:space="preserve">EICO Working </w:t>
      </w:r>
      <w:r>
        <w:t>G</w:t>
      </w:r>
      <w:r w:rsidR="002F229A" w:rsidRPr="00B41877">
        <w:t>roup</w:t>
      </w:r>
      <w:r>
        <w:t>’s goal is to</w:t>
      </w:r>
      <w:r w:rsidR="00145A52">
        <w:t xml:space="preserve"> </w:t>
      </w:r>
      <w:r w:rsidR="002F229A" w:rsidRPr="00B41877">
        <w:t xml:space="preserve">draft the EICO Cooperation </w:t>
      </w:r>
      <w:r>
        <w:t>A</w:t>
      </w:r>
      <w:r w:rsidRPr="00B41877">
        <w:t xml:space="preserve">greement </w:t>
      </w:r>
      <w:r>
        <w:t>by Fall 2026.</w:t>
      </w:r>
    </w:p>
    <w:p w14:paraId="61AF1A83" w14:textId="3E586726" w:rsidR="002F229A" w:rsidRPr="00B41877" w:rsidRDefault="002F229A" w:rsidP="007F23F7">
      <w:pPr>
        <w:pStyle w:val="ListParagraph"/>
        <w:numPr>
          <w:ilvl w:val="1"/>
          <w:numId w:val="17"/>
        </w:numPr>
      </w:pPr>
      <w:r w:rsidRPr="00B41877">
        <w:t>An appropriate working group</w:t>
      </w:r>
      <w:r w:rsidR="002E6537">
        <w:t xml:space="preserve"> will</w:t>
      </w:r>
      <w:r w:rsidRPr="00B41877">
        <w:t xml:space="preserve"> draft major procedural issues</w:t>
      </w:r>
      <w:r w:rsidR="002E6537">
        <w:t>.</w:t>
      </w:r>
    </w:p>
    <w:p w14:paraId="1599087B" w14:textId="2879F820" w:rsidR="002F229A" w:rsidRPr="00B41877" w:rsidRDefault="002F229A" w:rsidP="00C86608">
      <w:pPr>
        <w:pStyle w:val="ListParagraph"/>
        <w:numPr>
          <w:ilvl w:val="0"/>
          <w:numId w:val="17"/>
        </w:numPr>
      </w:pPr>
      <w:r w:rsidRPr="00B41877">
        <w:t xml:space="preserve">Documents to be prepared by the EICO </w:t>
      </w:r>
      <w:r w:rsidR="002E6537">
        <w:t>working group</w:t>
      </w:r>
      <w:r w:rsidR="002E6537" w:rsidRPr="00B41877">
        <w:t xml:space="preserve"> </w:t>
      </w:r>
      <w:r w:rsidRPr="00B41877">
        <w:t xml:space="preserve">and ECSJI after the EICO charter </w:t>
      </w:r>
      <w:r w:rsidR="002E6537">
        <w:t>is</w:t>
      </w:r>
      <w:r w:rsidRPr="00B41877">
        <w:t xml:space="preserve"> approved by the RRB</w:t>
      </w:r>
      <w:r w:rsidR="00F96475">
        <w:t>:</w:t>
      </w:r>
    </w:p>
    <w:p w14:paraId="2AE717F3" w14:textId="5E6AC293" w:rsidR="002F229A" w:rsidRPr="00B41877" w:rsidRDefault="002F229A" w:rsidP="000871A2">
      <w:pPr>
        <w:pStyle w:val="ListParagraph"/>
        <w:numPr>
          <w:ilvl w:val="1"/>
          <w:numId w:val="17"/>
        </w:numPr>
      </w:pPr>
      <w:r w:rsidRPr="00B41877">
        <w:t xml:space="preserve">Cooperation </w:t>
      </w:r>
      <w:r w:rsidR="002E6537">
        <w:t>A</w:t>
      </w:r>
      <w:r w:rsidRPr="00B41877">
        <w:t xml:space="preserve">greement </w:t>
      </w:r>
      <w:r w:rsidR="002E6537">
        <w:t>T</w:t>
      </w:r>
      <w:r w:rsidRPr="00B41877">
        <w:t>emplate</w:t>
      </w:r>
    </w:p>
    <w:p w14:paraId="7E8E80C4" w14:textId="40B75732" w:rsidR="002F229A" w:rsidRPr="00B41877" w:rsidRDefault="002F229A" w:rsidP="000871A2">
      <w:pPr>
        <w:pStyle w:val="ListParagraph"/>
        <w:numPr>
          <w:ilvl w:val="1"/>
          <w:numId w:val="17"/>
        </w:numPr>
      </w:pPr>
      <w:r w:rsidRPr="00B41877">
        <w:t xml:space="preserve">Echelon 1 and Echelon 2 </w:t>
      </w:r>
      <w:r w:rsidR="002E6537">
        <w:t>R</w:t>
      </w:r>
      <w:r w:rsidRPr="00B41877">
        <w:t>equirements</w:t>
      </w:r>
    </w:p>
    <w:p w14:paraId="15521ECA" w14:textId="77777777" w:rsidR="005B4975" w:rsidRPr="00B41877" w:rsidRDefault="002F229A" w:rsidP="000871A2">
      <w:pPr>
        <w:pStyle w:val="ListParagraph"/>
        <w:numPr>
          <w:ilvl w:val="1"/>
          <w:numId w:val="17"/>
        </w:numPr>
      </w:pPr>
      <w:r w:rsidRPr="00B41877">
        <w:t>EICO OB and MB composition and membership</w:t>
      </w:r>
    </w:p>
    <w:p w14:paraId="09E8B3E8" w14:textId="77777777" w:rsidR="00AB197A" w:rsidRDefault="005B4975" w:rsidP="005B4975">
      <w:pPr>
        <w:pStyle w:val="ListParagraph"/>
        <w:numPr>
          <w:ilvl w:val="0"/>
          <w:numId w:val="17"/>
        </w:numPr>
      </w:pPr>
      <w:r w:rsidRPr="00B41877">
        <w:t>T</w:t>
      </w:r>
      <w:r w:rsidR="0024283B" w:rsidRPr="00B41877">
        <w:t xml:space="preserve">he core computing environment that delivers data is part of the EIC </w:t>
      </w:r>
      <w:r w:rsidR="00BC5AFB">
        <w:t>S</w:t>
      </w:r>
      <w:r w:rsidR="0024283B" w:rsidRPr="00B41877">
        <w:t xml:space="preserve">cientific </w:t>
      </w:r>
      <w:r w:rsidR="00BC5AFB">
        <w:t>U</w:t>
      </w:r>
      <w:r w:rsidR="0024283B" w:rsidRPr="00B41877">
        <w:t xml:space="preserve">ser </w:t>
      </w:r>
      <w:r w:rsidR="00BC5AFB">
        <w:t>F</w:t>
      </w:r>
      <w:r w:rsidR="0024283B" w:rsidRPr="00B41877">
        <w:t>acility</w:t>
      </w:r>
      <w:r w:rsidR="002E6537">
        <w:t xml:space="preserve"> (SUF). The Office of Nuclear Physics is </w:t>
      </w:r>
      <w:r w:rsidR="00BC5AFB">
        <w:t>supports</w:t>
      </w:r>
      <w:r w:rsidR="002E6537">
        <w:t xml:space="preserve"> the SUF </w:t>
      </w:r>
      <w:r w:rsidR="00BC5AFB">
        <w:t>in making</w:t>
      </w:r>
      <w:r w:rsidR="00145A52">
        <w:t xml:space="preserve"> </w:t>
      </w:r>
      <w:r w:rsidR="0024283B" w:rsidRPr="00B41877">
        <w:t>basic resources available</w:t>
      </w:r>
      <w:r w:rsidR="00BC5AFB">
        <w:t xml:space="preserve"> to researchers</w:t>
      </w:r>
      <w:r w:rsidR="0024283B" w:rsidRPr="00B41877">
        <w:t>.</w:t>
      </w:r>
    </w:p>
    <w:p w14:paraId="4E0A3F47" w14:textId="4D4642AF" w:rsidR="0024283B" w:rsidRPr="00B41877" w:rsidRDefault="0024283B" w:rsidP="005B4975">
      <w:pPr>
        <w:pStyle w:val="ListParagraph"/>
        <w:numPr>
          <w:ilvl w:val="0"/>
          <w:numId w:val="17"/>
        </w:numPr>
      </w:pPr>
      <w:r w:rsidRPr="00B41877">
        <w:t xml:space="preserve">As part of the RRB, the DOE would work </w:t>
      </w:r>
      <w:r w:rsidR="00AB197A">
        <w:t xml:space="preserve">with the </w:t>
      </w:r>
      <w:r w:rsidRPr="00B41877">
        <w:t xml:space="preserve">EICO </w:t>
      </w:r>
      <w:r w:rsidR="00145A52">
        <w:t>and</w:t>
      </w:r>
      <w:r w:rsidR="00145A52" w:rsidRPr="00B41877">
        <w:t xml:space="preserve"> </w:t>
      </w:r>
      <w:r w:rsidRPr="00B41877">
        <w:t xml:space="preserve">would have strong input </w:t>
      </w:r>
      <w:r w:rsidR="00392FFA">
        <w:t>on</w:t>
      </w:r>
      <w:r w:rsidRPr="00B41877">
        <w:t xml:space="preserve"> how the computing is run</w:t>
      </w:r>
      <w:r w:rsidR="00392FFA">
        <w:t>. O</w:t>
      </w:r>
      <w:r w:rsidR="00AB197A">
        <w:t xml:space="preserve">ther agencies </w:t>
      </w:r>
      <w:r w:rsidR="00392FFA">
        <w:t xml:space="preserve">will </w:t>
      </w:r>
      <w:r w:rsidR="00AB197A">
        <w:t>have previews of the computing progress and needs before the Fall RRB</w:t>
      </w:r>
      <w:r w:rsidR="00392FFA">
        <w:t xml:space="preserve"> meeting. </w:t>
      </w:r>
      <w:r w:rsidRPr="00B41877">
        <w:t xml:space="preserve"> </w:t>
      </w:r>
    </w:p>
    <w:p w14:paraId="1064FE56" w14:textId="77777777" w:rsidR="0024283B" w:rsidRPr="00B41877" w:rsidRDefault="0024283B" w:rsidP="005C449F">
      <w:pPr>
        <w:pStyle w:val="ListParagraph"/>
      </w:pPr>
    </w:p>
    <w:p w14:paraId="296002EF" w14:textId="77777777" w:rsidR="00801EBD" w:rsidRPr="00B41877" w:rsidRDefault="00801EBD" w:rsidP="00CB33EF">
      <w:pPr>
        <w:jc w:val="center"/>
        <w:rPr>
          <w:b/>
          <w:bCs/>
          <w:u w:val="single"/>
        </w:rPr>
      </w:pPr>
    </w:p>
    <w:p w14:paraId="62446B14" w14:textId="6FE8A72F" w:rsidR="00CB33EF" w:rsidRPr="00B41877" w:rsidRDefault="002F229A" w:rsidP="007F0177">
      <w:pPr>
        <w:rPr>
          <w:u w:val="single"/>
        </w:rPr>
      </w:pPr>
      <w:r w:rsidRPr="00B41877">
        <w:rPr>
          <w:b/>
          <w:bCs/>
          <w:u w:val="single"/>
        </w:rPr>
        <w:t>Day</w:t>
      </w:r>
      <w:r w:rsidR="00CB33EF" w:rsidRPr="00B41877">
        <w:rPr>
          <w:b/>
          <w:bCs/>
          <w:u w:val="single"/>
        </w:rPr>
        <w:t xml:space="preserve"> </w:t>
      </w:r>
      <w:r w:rsidRPr="00B41877">
        <w:rPr>
          <w:b/>
          <w:bCs/>
          <w:u w:val="single"/>
        </w:rPr>
        <w:t>2</w:t>
      </w:r>
      <w:r w:rsidR="00FF55BC" w:rsidRPr="00B41877">
        <w:rPr>
          <w:b/>
          <w:bCs/>
          <w:u w:val="single"/>
        </w:rPr>
        <w:t xml:space="preserve"> - </w:t>
      </w:r>
      <w:r w:rsidR="007F0177">
        <w:rPr>
          <w:b/>
          <w:bCs/>
          <w:u w:val="single"/>
        </w:rPr>
        <w:t>Friday</w:t>
      </w:r>
      <w:r w:rsidR="00FF55BC" w:rsidRPr="00B41877">
        <w:rPr>
          <w:b/>
          <w:bCs/>
          <w:u w:val="single"/>
        </w:rPr>
        <w:t xml:space="preserve"> June 6, 2025</w:t>
      </w:r>
    </w:p>
    <w:p w14:paraId="3B2BBA74" w14:textId="0B035902" w:rsidR="002F229A" w:rsidRPr="00B41877" w:rsidRDefault="002F229A" w:rsidP="00AD6097">
      <w:pPr>
        <w:jc w:val="center"/>
        <w:rPr>
          <w:b/>
          <w:bCs/>
          <w:u w:val="single"/>
        </w:rPr>
      </w:pPr>
      <w:r w:rsidRPr="00B41877">
        <w:rPr>
          <w:b/>
          <w:bCs/>
          <w:u w:val="single"/>
        </w:rPr>
        <w:t xml:space="preserve">Common Funds </w:t>
      </w:r>
      <w:r w:rsidR="00AD6097" w:rsidRPr="00B41877">
        <w:rPr>
          <w:b/>
          <w:bCs/>
          <w:u w:val="single"/>
        </w:rPr>
        <w:t>and</w:t>
      </w:r>
      <w:r w:rsidRPr="00B41877">
        <w:rPr>
          <w:b/>
          <w:bCs/>
          <w:u w:val="single"/>
        </w:rPr>
        <w:t xml:space="preserve"> Global Strategy</w:t>
      </w:r>
      <w:r w:rsidR="00AD6097" w:rsidRPr="00B41877">
        <w:rPr>
          <w:b/>
          <w:bCs/>
          <w:u w:val="single"/>
        </w:rPr>
        <w:t xml:space="preserve"> Session</w:t>
      </w:r>
    </w:p>
    <w:p w14:paraId="24F30407" w14:textId="54E5DEAF" w:rsidR="002F229A" w:rsidRPr="00B41877" w:rsidRDefault="007F4003">
      <w:pPr>
        <w:rPr>
          <w:b/>
          <w:bCs/>
        </w:rPr>
      </w:pPr>
      <w:r w:rsidRPr="00B41877">
        <w:rPr>
          <w:b/>
          <w:bCs/>
        </w:rPr>
        <w:t xml:space="preserve">Common Funds Proposal </w:t>
      </w:r>
      <w:r w:rsidR="0095050A" w:rsidRPr="00B41877">
        <w:rPr>
          <w:b/>
          <w:bCs/>
        </w:rPr>
        <w:t xml:space="preserve">- </w:t>
      </w:r>
      <w:r w:rsidRPr="00B41877">
        <w:rPr>
          <w:b/>
          <w:bCs/>
        </w:rPr>
        <w:t>WG presentation</w:t>
      </w:r>
      <w:r w:rsidR="00AD6097" w:rsidRPr="00B41877">
        <w:rPr>
          <w:b/>
          <w:bCs/>
        </w:rPr>
        <w:t xml:space="preserve"> – </w:t>
      </w:r>
      <w:r w:rsidRPr="00B41877">
        <w:rPr>
          <w:b/>
          <w:bCs/>
        </w:rPr>
        <w:t>A</w:t>
      </w:r>
      <w:r w:rsidR="00AD6097" w:rsidRPr="00B41877">
        <w:rPr>
          <w:b/>
          <w:bCs/>
        </w:rPr>
        <w:t xml:space="preserve">bhay </w:t>
      </w:r>
      <w:r w:rsidRPr="00B41877">
        <w:rPr>
          <w:b/>
          <w:bCs/>
        </w:rPr>
        <w:t>Deshpande, R</w:t>
      </w:r>
      <w:r w:rsidR="00AD6097" w:rsidRPr="00B41877">
        <w:rPr>
          <w:b/>
          <w:bCs/>
        </w:rPr>
        <w:t>olf</w:t>
      </w:r>
      <w:r w:rsidRPr="00B41877">
        <w:rPr>
          <w:b/>
          <w:bCs/>
        </w:rPr>
        <w:t xml:space="preserve"> Ent, P</w:t>
      </w:r>
      <w:r w:rsidR="00AD6097" w:rsidRPr="00B41877">
        <w:rPr>
          <w:b/>
          <w:bCs/>
        </w:rPr>
        <w:t xml:space="preserve">aolo </w:t>
      </w:r>
      <w:r w:rsidRPr="00B41877">
        <w:rPr>
          <w:b/>
          <w:bCs/>
        </w:rPr>
        <w:t>Giubellino, J</w:t>
      </w:r>
      <w:r w:rsidR="00AD6097" w:rsidRPr="00B41877">
        <w:rPr>
          <w:b/>
          <w:bCs/>
        </w:rPr>
        <w:t xml:space="preserve">ohn </w:t>
      </w:r>
      <w:r w:rsidRPr="00B41877">
        <w:rPr>
          <w:b/>
          <w:bCs/>
        </w:rPr>
        <w:t>Lajoie</w:t>
      </w:r>
    </w:p>
    <w:p w14:paraId="69D2AED7" w14:textId="77777777" w:rsidR="00881342" w:rsidRDefault="00BC5AFB" w:rsidP="00EE31D4">
      <w:pPr>
        <w:pStyle w:val="ListParagraph"/>
        <w:numPr>
          <w:ilvl w:val="0"/>
          <w:numId w:val="17"/>
        </w:numPr>
      </w:pPr>
      <w:r>
        <w:t xml:space="preserve">Changes from the </w:t>
      </w:r>
      <w:r w:rsidR="00881342">
        <w:t xml:space="preserve">last RRB Meeting include: </w:t>
      </w:r>
    </w:p>
    <w:p w14:paraId="61B88915" w14:textId="356F504D" w:rsidR="007F4003" w:rsidRDefault="00881342" w:rsidP="00881342">
      <w:pPr>
        <w:pStyle w:val="ListParagraph"/>
        <w:numPr>
          <w:ilvl w:val="1"/>
          <w:numId w:val="17"/>
        </w:numPr>
      </w:pPr>
      <w:r>
        <w:t xml:space="preserve">Adapted the model for common funds to be more US based than CERN based. </w:t>
      </w:r>
    </w:p>
    <w:p w14:paraId="02A2ACB1" w14:textId="4A4AED3E" w:rsidR="00C2016C" w:rsidRPr="00B41877" w:rsidRDefault="00935245" w:rsidP="000871A2">
      <w:pPr>
        <w:pStyle w:val="ListParagraph"/>
        <w:numPr>
          <w:ilvl w:val="2"/>
          <w:numId w:val="17"/>
        </w:numPr>
      </w:pPr>
      <w:r>
        <w:t xml:space="preserve">Category A- </w:t>
      </w:r>
      <w:r w:rsidR="00C2016C">
        <w:t xml:space="preserve">US DOE </w:t>
      </w:r>
      <w:r>
        <w:t xml:space="preserve">Scientific User Facilities cannot charge a user fee. DOE is responsible for operating it. </w:t>
      </w:r>
    </w:p>
    <w:p w14:paraId="7F6FDB2B" w14:textId="4B7AC59C" w:rsidR="007F4003" w:rsidRDefault="00881342" w:rsidP="00881342">
      <w:pPr>
        <w:pStyle w:val="ListParagraph"/>
        <w:numPr>
          <w:ilvl w:val="1"/>
          <w:numId w:val="17"/>
        </w:numPr>
      </w:pPr>
      <w:r>
        <w:t xml:space="preserve">Added section on assumptions for a DOE Office of Science User Facility. </w:t>
      </w:r>
    </w:p>
    <w:p w14:paraId="0DAE3DCE" w14:textId="70B26F76" w:rsidR="00E7349B" w:rsidRDefault="006A6ABA" w:rsidP="00881342">
      <w:pPr>
        <w:pStyle w:val="ListParagraph"/>
        <w:numPr>
          <w:ilvl w:val="1"/>
          <w:numId w:val="17"/>
        </w:numPr>
      </w:pPr>
      <w:r w:rsidRPr="00881342">
        <w:t>Fold</w:t>
      </w:r>
      <w:r w:rsidR="00881342">
        <w:t>ed</w:t>
      </w:r>
      <w:r w:rsidRPr="00881342">
        <w:t xml:space="preserve"> in implications on cost categories and </w:t>
      </w:r>
      <w:r w:rsidR="00F56E57">
        <w:t>no</w:t>
      </w:r>
      <w:r w:rsidRPr="00881342">
        <w:t xml:space="preserve"> rebates/joining fees</w:t>
      </w:r>
      <w:r w:rsidR="00444CFB">
        <w:t>.</w:t>
      </w:r>
    </w:p>
    <w:p w14:paraId="2E166BE4" w14:textId="1E8A9A8C" w:rsidR="00A04351" w:rsidRPr="00881342" w:rsidRDefault="00A04351" w:rsidP="007F23F7">
      <w:pPr>
        <w:pStyle w:val="ListParagraph"/>
        <w:numPr>
          <w:ilvl w:val="2"/>
          <w:numId w:val="17"/>
        </w:numPr>
      </w:pPr>
      <w:r>
        <w:lastRenderedPageBreak/>
        <w:t>N</w:t>
      </w:r>
      <w:r w:rsidRPr="00A04351">
        <w:t>either ‘rebates’ nor ‘joining fees’ are countenanced for the US-EIC model.</w:t>
      </w:r>
    </w:p>
    <w:p w14:paraId="2BF5A90F" w14:textId="460ED914" w:rsidR="00881342" w:rsidRPr="00B41877" w:rsidRDefault="006A6ABA" w:rsidP="000871A2">
      <w:pPr>
        <w:pStyle w:val="ListParagraph"/>
        <w:numPr>
          <w:ilvl w:val="1"/>
          <w:numId w:val="17"/>
        </w:numPr>
      </w:pPr>
      <w:r w:rsidRPr="00881342">
        <w:t>Ensure</w:t>
      </w:r>
      <w:r w:rsidR="00881342">
        <w:t>d</w:t>
      </w:r>
      <w:r w:rsidRPr="00881342">
        <w:t xml:space="preserve"> computing </w:t>
      </w:r>
      <w:r w:rsidR="00881342">
        <w:t>was</w:t>
      </w:r>
      <w:r w:rsidRPr="00881342">
        <w:t xml:space="preserve"> mentioned in governance</w:t>
      </w:r>
      <w:r w:rsidR="00881342">
        <w:t>.</w:t>
      </w:r>
    </w:p>
    <w:p w14:paraId="0137FA16" w14:textId="591B76B4" w:rsidR="007F4003" w:rsidRPr="00B41877" w:rsidRDefault="005B6222" w:rsidP="000871A2">
      <w:pPr>
        <w:pStyle w:val="ListParagraph"/>
        <w:numPr>
          <w:ilvl w:val="1"/>
          <w:numId w:val="17"/>
        </w:numPr>
      </w:pPr>
      <w:r>
        <w:t>F</w:t>
      </w:r>
      <w:r w:rsidR="007F4003" w:rsidRPr="00B41877">
        <w:t>olded in</w:t>
      </w:r>
      <w:r>
        <w:t xml:space="preserve"> comments provided at the</w:t>
      </w:r>
      <w:r w:rsidR="007F4003" w:rsidRPr="00B41877">
        <w:t xml:space="preserve"> 4th RRB</w:t>
      </w:r>
      <w:r w:rsidR="00F96475">
        <w:t xml:space="preserve"> meeting</w:t>
      </w:r>
      <w:r w:rsidR="007F4003" w:rsidRPr="00B41877">
        <w:t xml:space="preserve"> </w:t>
      </w:r>
      <w:r w:rsidR="00BC5AFB">
        <w:t>on the</w:t>
      </w:r>
      <w:r w:rsidR="007F4003" w:rsidRPr="00B41877">
        <w:t xml:space="preserve"> “M&amp;O </w:t>
      </w:r>
      <w:r>
        <w:t>P</w:t>
      </w:r>
      <w:r w:rsidR="007F4003" w:rsidRPr="00B41877">
        <w:t>rocess</w:t>
      </w:r>
      <w:r>
        <w:t>.</w:t>
      </w:r>
      <w:r w:rsidR="007F4003" w:rsidRPr="00B41877">
        <w:t>”</w:t>
      </w:r>
    </w:p>
    <w:p w14:paraId="25D88326" w14:textId="757657A4" w:rsidR="00EE31D4" w:rsidRPr="00B41877" w:rsidRDefault="007F4003" w:rsidP="00EE31D4">
      <w:pPr>
        <w:pStyle w:val="ListParagraph"/>
        <w:numPr>
          <w:ilvl w:val="0"/>
          <w:numId w:val="17"/>
        </w:numPr>
      </w:pPr>
      <w:r w:rsidRPr="00B41877">
        <w:t xml:space="preserve">Cost </w:t>
      </w:r>
      <w:r w:rsidR="004E1206">
        <w:t>C</w:t>
      </w:r>
      <w:r w:rsidRPr="00B41877">
        <w:t xml:space="preserve">ategories </w:t>
      </w:r>
    </w:p>
    <w:p w14:paraId="54F19970" w14:textId="2878D703" w:rsidR="007F4003" w:rsidRPr="00B41877" w:rsidRDefault="007F4003" w:rsidP="00EE31D4">
      <w:pPr>
        <w:pStyle w:val="ListParagraph"/>
        <w:numPr>
          <w:ilvl w:val="1"/>
          <w:numId w:val="17"/>
        </w:numPr>
      </w:pPr>
      <w:r w:rsidRPr="00B41877">
        <w:t xml:space="preserve">Category A – DOE </w:t>
      </w:r>
      <w:r w:rsidR="00A04351">
        <w:t>is responsible for much of</w:t>
      </w:r>
      <w:r w:rsidR="00C32E4C">
        <w:t xml:space="preserve"> this. </w:t>
      </w:r>
      <w:r w:rsidR="00A04351">
        <w:t xml:space="preserve">This category then </w:t>
      </w:r>
      <w:r w:rsidR="00A04351" w:rsidRPr="00A04351">
        <w:t xml:space="preserve">concerns </w:t>
      </w:r>
      <w:r w:rsidR="00A04351">
        <w:t xml:space="preserve">mainly </w:t>
      </w:r>
      <w:r w:rsidR="005D7482">
        <w:t xml:space="preserve">some </w:t>
      </w:r>
      <w:r w:rsidR="00A04351">
        <w:t xml:space="preserve">specialized test and diagnostic </w:t>
      </w:r>
      <w:r w:rsidR="00A04351" w:rsidRPr="00A04351">
        <w:t xml:space="preserve">equipment </w:t>
      </w:r>
      <w:r w:rsidR="00A04351">
        <w:t xml:space="preserve">for jointly-funded </w:t>
      </w:r>
      <w:r w:rsidR="00A04351" w:rsidRPr="00A04351">
        <w:t xml:space="preserve">sub-detectors, </w:t>
      </w:r>
      <w:r w:rsidR="005D7482">
        <w:t>and</w:t>
      </w:r>
      <w:r w:rsidR="00A04351" w:rsidRPr="00A04351">
        <w:t xml:space="preserve"> extraordinary </w:t>
      </w:r>
      <w:r w:rsidR="00A04351">
        <w:t xml:space="preserve">computing </w:t>
      </w:r>
      <w:r w:rsidR="00A04351" w:rsidRPr="00A04351">
        <w:t xml:space="preserve">services and operations common to the whole experiment </w:t>
      </w:r>
      <w:r w:rsidR="00F96475">
        <w:t>(</w:t>
      </w:r>
      <w:r w:rsidR="00A04351" w:rsidRPr="00A04351">
        <w:t>e.g. distributed computing data transfer and specialized software licenses</w:t>
      </w:r>
      <w:r w:rsidR="00F96475">
        <w:t>)</w:t>
      </w:r>
      <w:r w:rsidR="00A04351" w:rsidRPr="00A04351">
        <w:t>.</w:t>
      </w:r>
      <w:r w:rsidRPr="00B41877">
        <w:t xml:space="preserve"> Estimates have a 30% uncertainty</w:t>
      </w:r>
      <w:r w:rsidR="005D7482">
        <w:t>.</w:t>
      </w:r>
      <w:r w:rsidRPr="00B41877">
        <w:t xml:space="preserve"> $3-6M</w:t>
      </w:r>
      <w:r w:rsidR="00EE31D4" w:rsidRPr="00B41877">
        <w:t xml:space="preserve"> </w:t>
      </w:r>
      <w:r w:rsidRPr="00B41877">
        <w:t>range in FY25$</w:t>
      </w:r>
      <w:r w:rsidR="00C32E4C">
        <w:t>.</w:t>
      </w:r>
    </w:p>
    <w:p w14:paraId="53983594" w14:textId="0F4C1872" w:rsidR="007F4003" w:rsidRPr="00B41877" w:rsidRDefault="007F4003" w:rsidP="00EE31D4">
      <w:pPr>
        <w:pStyle w:val="ListParagraph"/>
        <w:numPr>
          <w:ilvl w:val="1"/>
          <w:numId w:val="17"/>
        </w:numPr>
      </w:pPr>
      <w:r w:rsidRPr="00B41877">
        <w:t xml:space="preserve">Category B – </w:t>
      </w:r>
      <w:r w:rsidR="0001157C">
        <w:t>P</w:t>
      </w:r>
      <w:r w:rsidRPr="00B41877">
        <w:t>rovided by collaborations and other funding agencies</w:t>
      </w:r>
      <w:r w:rsidR="005D7482">
        <w:t xml:space="preserve"> in support of specialized expertise on detectors they provide. It is assumed to start in</w:t>
      </w:r>
      <w:r w:rsidRPr="00B41877">
        <w:t xml:space="preserve"> FY32/3 and </w:t>
      </w:r>
      <w:r w:rsidR="005D7482">
        <w:t xml:space="preserve">with a </w:t>
      </w:r>
      <w:r w:rsidRPr="00B41877">
        <w:t>50% uncertainty</w:t>
      </w:r>
      <w:r w:rsidR="005D7482">
        <w:t xml:space="preserve"> in present estimates.</w:t>
      </w:r>
    </w:p>
    <w:p w14:paraId="0C2FD0E3" w14:textId="4D6A9855" w:rsidR="002119DD" w:rsidRPr="00B41877" w:rsidRDefault="007F4003" w:rsidP="002119DD">
      <w:pPr>
        <w:pStyle w:val="ListParagraph"/>
        <w:numPr>
          <w:ilvl w:val="1"/>
          <w:numId w:val="17"/>
        </w:numPr>
      </w:pPr>
      <w:r w:rsidRPr="00B41877">
        <w:t>Category C – Collaboration support</w:t>
      </w:r>
      <w:r w:rsidR="00A04351">
        <w:t xml:space="preserve"> including</w:t>
      </w:r>
      <w:r w:rsidR="00392FFA">
        <w:t xml:space="preserve"> </w:t>
      </w:r>
      <w:r w:rsidRPr="00B41877">
        <w:t>computing</w:t>
      </w:r>
      <w:r w:rsidR="00A04351">
        <w:t>.</w:t>
      </w:r>
      <w:r w:rsidRPr="00B41877">
        <w:t xml:space="preserve"> </w:t>
      </w:r>
      <w:r w:rsidR="00A04351">
        <w:t xml:space="preserve">A </w:t>
      </w:r>
      <w:r w:rsidRPr="00B41877">
        <w:t>FY29 start</w:t>
      </w:r>
      <w:r w:rsidR="00A04351">
        <w:t xml:space="preserve"> is assumed</w:t>
      </w:r>
      <w:r w:rsidRPr="00B41877">
        <w:t xml:space="preserve"> </w:t>
      </w:r>
      <w:r w:rsidR="00A04351">
        <w:t>with sub-</w:t>
      </w:r>
      <w:r w:rsidRPr="00B41877">
        <w:t>detector</w:t>
      </w:r>
      <w:r w:rsidR="00A04351">
        <w:t>s to</w:t>
      </w:r>
      <w:r w:rsidRPr="00B41877">
        <w:t xml:space="preserve"> start coming to BNL. </w:t>
      </w:r>
      <w:r w:rsidR="005D7482">
        <w:t>Estimates have 30% uncertainty. $1.6-3M range in FY25.</w:t>
      </w:r>
    </w:p>
    <w:p w14:paraId="2B9BC9A7" w14:textId="6CAF2F41" w:rsidR="004872CD" w:rsidRPr="00B41877" w:rsidRDefault="007F4003" w:rsidP="002119DD">
      <w:pPr>
        <w:pStyle w:val="ListParagraph"/>
        <w:numPr>
          <w:ilvl w:val="1"/>
          <w:numId w:val="17"/>
        </w:numPr>
      </w:pPr>
      <w:r w:rsidRPr="00B41877">
        <w:t xml:space="preserve">Category D – </w:t>
      </w:r>
      <w:r w:rsidR="00A67374">
        <w:t xml:space="preserve">DOE responsible for all. </w:t>
      </w:r>
    </w:p>
    <w:p w14:paraId="3F10BEB3" w14:textId="3E3CC0A7" w:rsidR="005D7482" w:rsidRDefault="005D7482" w:rsidP="004872CD">
      <w:pPr>
        <w:pStyle w:val="ListParagraph"/>
        <w:numPr>
          <w:ilvl w:val="0"/>
          <w:numId w:val="17"/>
        </w:numPr>
      </w:pPr>
      <w:r>
        <w:t>The subgroup was congratulated on</w:t>
      </w:r>
      <w:r w:rsidR="00161D4A">
        <w:t xml:space="preserve"> the great start for</w:t>
      </w:r>
      <w:r>
        <w:t xml:space="preserve"> their work</w:t>
      </w:r>
      <w:r w:rsidR="00161D4A">
        <w:t>.</w:t>
      </w:r>
    </w:p>
    <w:p w14:paraId="5780A228" w14:textId="0F5EA3D9" w:rsidR="007F4003" w:rsidRPr="005D7482" w:rsidRDefault="00FA2D1E" w:rsidP="004872CD">
      <w:pPr>
        <w:pStyle w:val="ListParagraph"/>
        <w:numPr>
          <w:ilvl w:val="0"/>
          <w:numId w:val="17"/>
        </w:numPr>
      </w:pPr>
      <w:r w:rsidRPr="005D7482">
        <w:t>Questions</w:t>
      </w:r>
      <w:r w:rsidR="005D7482">
        <w:t xml:space="preserve"> and </w:t>
      </w:r>
      <w:r w:rsidR="00161D4A">
        <w:t>c</w:t>
      </w:r>
      <w:r w:rsidRPr="005D7482">
        <w:t>omments</w:t>
      </w:r>
      <w:r w:rsidR="005D7482" w:rsidRPr="005D7482">
        <w:t xml:space="preserve"> to p</w:t>
      </w:r>
      <w:r w:rsidR="005D7482" w:rsidRPr="007F23F7">
        <w:t>repare f</w:t>
      </w:r>
      <w:r w:rsidR="005D7482">
        <w:t>or upcoming RRBs:</w:t>
      </w:r>
    </w:p>
    <w:p w14:paraId="5CA3DC71" w14:textId="77777777" w:rsidR="00FA2D1E" w:rsidRPr="00B41877" w:rsidRDefault="00FA2D1E" w:rsidP="002119DD">
      <w:pPr>
        <w:pStyle w:val="ListParagraph"/>
        <w:numPr>
          <w:ilvl w:val="1"/>
          <w:numId w:val="17"/>
        </w:numPr>
      </w:pPr>
      <w:r w:rsidRPr="00B41877">
        <w:t>How to transfer money?</w:t>
      </w:r>
    </w:p>
    <w:p w14:paraId="154CD5C9" w14:textId="402CDC55" w:rsidR="00FA2D1E" w:rsidRPr="00B41877" w:rsidRDefault="00FA2D1E" w:rsidP="002119DD">
      <w:pPr>
        <w:pStyle w:val="ListParagraph"/>
        <w:numPr>
          <w:ilvl w:val="1"/>
          <w:numId w:val="17"/>
        </w:numPr>
      </w:pPr>
      <w:r w:rsidRPr="00B41877">
        <w:t xml:space="preserve">Size of the contribution: </w:t>
      </w:r>
      <w:r w:rsidR="00161D4A">
        <w:t>S</w:t>
      </w:r>
      <w:r w:rsidR="00C32E4C">
        <w:t xml:space="preserve">hould be small enough </w:t>
      </w:r>
      <w:r w:rsidR="005D7482">
        <w:t xml:space="preserve">to not discourage increase of collaboration and commitment, </w:t>
      </w:r>
      <w:r w:rsidR="00C32E4C">
        <w:t xml:space="preserve">but not too small that large number of participants could be enrolled without agreeing on contributions. A small but non-negligible common fund contribution per participants </w:t>
      </w:r>
      <w:r w:rsidR="006634F3">
        <w:t xml:space="preserve">of outreach </w:t>
      </w:r>
      <w:r w:rsidR="00C32E4C">
        <w:t xml:space="preserve">would  </w:t>
      </w:r>
      <w:r w:rsidRPr="00B41877">
        <w:t xml:space="preserve"> </w:t>
      </w:r>
      <w:r w:rsidR="00C32E4C">
        <w:t xml:space="preserve">serve as that </w:t>
      </w:r>
      <w:r w:rsidRPr="00B41877">
        <w:t>counter factor against the size of the engagement</w:t>
      </w:r>
      <w:r w:rsidR="00C32E4C">
        <w:t>.</w:t>
      </w:r>
      <w:r w:rsidRPr="00B41877">
        <w:t xml:space="preserve"> </w:t>
      </w:r>
    </w:p>
    <w:p w14:paraId="3FB247BA" w14:textId="03D1BEB1" w:rsidR="00FA2D1E" w:rsidRPr="00B41877" w:rsidRDefault="003A2FE9" w:rsidP="002119DD">
      <w:pPr>
        <w:pStyle w:val="ListParagraph"/>
        <w:numPr>
          <w:ilvl w:val="1"/>
          <w:numId w:val="17"/>
        </w:numPr>
      </w:pPr>
      <w:r>
        <w:t>The importance of the</w:t>
      </w:r>
      <w:r w:rsidR="006B0A41" w:rsidRPr="00B41877">
        <w:t xml:space="preserve"> </w:t>
      </w:r>
      <w:r w:rsidR="00161D4A">
        <w:t>S</w:t>
      </w:r>
      <w:r w:rsidR="00FA2D1E" w:rsidRPr="00B41877">
        <w:t xml:space="preserve">crutiny </w:t>
      </w:r>
      <w:r w:rsidR="00161D4A">
        <w:t>G</w:t>
      </w:r>
      <w:r w:rsidR="00FA2D1E" w:rsidRPr="00B41877">
        <w:t xml:space="preserve">roup </w:t>
      </w:r>
      <w:r>
        <w:t xml:space="preserve">was emphasized. </w:t>
      </w:r>
    </w:p>
    <w:p w14:paraId="35767DE4" w14:textId="1B89DC97" w:rsidR="00FA2D1E" w:rsidRPr="00B41877" w:rsidRDefault="006634F3" w:rsidP="002119DD">
      <w:pPr>
        <w:pStyle w:val="ListParagraph"/>
        <w:numPr>
          <w:ilvl w:val="1"/>
          <w:numId w:val="17"/>
        </w:numPr>
      </w:pPr>
      <w:r>
        <w:t xml:space="preserve">Can funding for outreach efforts be started early before the common funds are in place? </w:t>
      </w:r>
      <w:r w:rsidR="00FA2D1E" w:rsidRPr="00B41877">
        <w:t xml:space="preserve">Outreach </w:t>
      </w:r>
      <w:r w:rsidR="00603EAA">
        <w:t>funding</w:t>
      </w:r>
      <w:r w:rsidR="00603EAA" w:rsidRPr="00B41877">
        <w:t xml:space="preserve"> </w:t>
      </w:r>
      <w:r w:rsidR="00FA2D1E" w:rsidRPr="00B41877">
        <w:t>at the levels of $10k – could be supported by BNL management</w:t>
      </w:r>
      <w:r w:rsidR="00161D4A">
        <w:t>.</w:t>
      </w:r>
    </w:p>
    <w:p w14:paraId="1DC86D12" w14:textId="12E0485A" w:rsidR="00FA2D1E" w:rsidRPr="00B41877" w:rsidRDefault="00FA2D1E" w:rsidP="002119DD">
      <w:pPr>
        <w:pStyle w:val="ListParagraph"/>
        <w:numPr>
          <w:ilvl w:val="1"/>
          <w:numId w:val="17"/>
        </w:numPr>
      </w:pPr>
      <w:r w:rsidRPr="00B41877">
        <w:t>Outreach effort</w:t>
      </w:r>
      <w:r w:rsidR="00161D4A">
        <w:t>s</w:t>
      </w:r>
      <w:r w:rsidRPr="00B41877">
        <w:t xml:space="preserve"> across the countries could be coordinated </w:t>
      </w:r>
      <w:r w:rsidR="00E97304">
        <w:t xml:space="preserve">and materials could be funded locally. </w:t>
      </w:r>
    </w:p>
    <w:p w14:paraId="1BE010F8" w14:textId="2EAC7AB9" w:rsidR="006B0A41" w:rsidRPr="00B41877" w:rsidRDefault="00E97304" w:rsidP="006B0A41">
      <w:pPr>
        <w:pStyle w:val="ListParagraph"/>
        <w:numPr>
          <w:ilvl w:val="1"/>
          <w:numId w:val="17"/>
        </w:numPr>
      </w:pPr>
      <w:r>
        <w:t xml:space="preserve">The M&amp;O </w:t>
      </w:r>
      <w:r w:rsidR="003A2FE9">
        <w:t xml:space="preserve">process </w:t>
      </w:r>
      <w:r>
        <w:t>timeline</w:t>
      </w:r>
      <w:r w:rsidR="00FA2D1E" w:rsidRPr="00B41877">
        <w:t xml:space="preserve"> needs to </w:t>
      </w:r>
      <w:r>
        <w:t xml:space="preserve">be </w:t>
      </w:r>
      <w:r w:rsidR="00FA2D1E" w:rsidRPr="00B41877">
        <w:t>coordinate</w:t>
      </w:r>
      <w:r>
        <w:t>d</w:t>
      </w:r>
      <w:r w:rsidR="00FA2D1E" w:rsidRPr="00B41877">
        <w:t xml:space="preserve"> with the RRB meetings schedule</w:t>
      </w:r>
      <w:r>
        <w:t>.</w:t>
      </w:r>
    </w:p>
    <w:p w14:paraId="00A21D89" w14:textId="77777777" w:rsidR="00402E0A" w:rsidRPr="00B41877" w:rsidRDefault="00402E0A" w:rsidP="00402E0A">
      <w:pPr>
        <w:pStyle w:val="ListParagraph"/>
        <w:ind w:left="1440"/>
      </w:pPr>
    </w:p>
    <w:p w14:paraId="5F9FA6C4" w14:textId="5282F5B2" w:rsidR="00FA2D1E" w:rsidRPr="00B41877" w:rsidRDefault="00FA2D1E">
      <w:pPr>
        <w:rPr>
          <w:b/>
          <w:bCs/>
        </w:rPr>
      </w:pPr>
      <w:r w:rsidRPr="00B41877">
        <w:rPr>
          <w:b/>
          <w:bCs/>
        </w:rPr>
        <w:t xml:space="preserve">Global Strategy </w:t>
      </w:r>
      <w:r w:rsidR="0095050A" w:rsidRPr="00B41877">
        <w:rPr>
          <w:b/>
          <w:bCs/>
        </w:rPr>
        <w:t xml:space="preserve">Proposal - </w:t>
      </w:r>
      <w:r w:rsidRPr="00B41877">
        <w:rPr>
          <w:b/>
          <w:bCs/>
        </w:rPr>
        <w:t>WG presentation</w:t>
      </w:r>
      <w:r w:rsidR="00402E0A" w:rsidRPr="00B41877">
        <w:rPr>
          <w:b/>
          <w:bCs/>
        </w:rPr>
        <w:t xml:space="preserve"> - </w:t>
      </w:r>
      <w:r w:rsidR="0095050A" w:rsidRPr="00B41877">
        <w:rPr>
          <w:b/>
          <w:bCs/>
        </w:rPr>
        <w:t>Jana Bielcikova</w:t>
      </w:r>
    </w:p>
    <w:p w14:paraId="1CE36F63" w14:textId="002D0E42" w:rsidR="00FA2D1E" w:rsidRPr="00B41877" w:rsidRDefault="006A5695" w:rsidP="0095050A">
      <w:pPr>
        <w:pStyle w:val="ListParagraph"/>
        <w:numPr>
          <w:ilvl w:val="0"/>
          <w:numId w:val="17"/>
        </w:numPr>
      </w:pPr>
      <w:r>
        <w:t>Goal is to e</w:t>
      </w:r>
      <w:r w:rsidR="00FA2D1E" w:rsidRPr="00B41877">
        <w:t xml:space="preserve">xpand </w:t>
      </w:r>
      <w:r>
        <w:t xml:space="preserve">the </w:t>
      </w:r>
      <w:r w:rsidR="00FA2D1E" w:rsidRPr="00B41877">
        <w:t>EIC experimental community</w:t>
      </w:r>
      <w:r>
        <w:t>.</w:t>
      </w:r>
      <w:r w:rsidR="00FA2D1E" w:rsidRPr="00B41877">
        <w:t xml:space="preserve"> </w:t>
      </w:r>
    </w:p>
    <w:p w14:paraId="5C34E4AE" w14:textId="55E3F185" w:rsidR="00FA2D1E" w:rsidRPr="00B41877" w:rsidRDefault="00FA2D1E" w:rsidP="007F23F7">
      <w:pPr>
        <w:pStyle w:val="ListParagraph"/>
        <w:numPr>
          <w:ilvl w:val="0"/>
          <w:numId w:val="17"/>
        </w:numPr>
      </w:pPr>
      <w:r w:rsidRPr="00B41877">
        <w:lastRenderedPageBreak/>
        <w:t>EICUG and ePIC Outreach Group</w:t>
      </w:r>
      <w:r w:rsidR="00145A52">
        <w:t xml:space="preserve"> </w:t>
      </w:r>
      <w:r w:rsidR="00161D4A">
        <w:t>working group</w:t>
      </w:r>
      <w:r w:rsidR="00CC554B">
        <w:t xml:space="preserve"> established with members from the UK, Europe Asia, and US</w:t>
      </w:r>
      <w:r w:rsidR="00161D4A">
        <w:t>.</w:t>
      </w:r>
    </w:p>
    <w:p w14:paraId="7435DE7E" w14:textId="1EEF87E2" w:rsidR="00FA2D1E" w:rsidRPr="00B41877" w:rsidRDefault="002C09EB" w:rsidP="0095050A">
      <w:pPr>
        <w:pStyle w:val="ListParagraph"/>
        <w:numPr>
          <w:ilvl w:val="0"/>
          <w:numId w:val="17"/>
        </w:numPr>
      </w:pPr>
      <w:r>
        <w:t xml:space="preserve">First Photo Contest took place during the January 2025 ePIC Collaboration Meeting.  </w:t>
      </w:r>
      <w:r w:rsidR="00161D4A">
        <w:t>Included a poster contest on</w:t>
      </w:r>
      <w:r w:rsidR="00FA2D1E" w:rsidRPr="00B41877">
        <w:t xml:space="preserve"> EIC science</w:t>
      </w:r>
      <w:r w:rsidR="00161D4A">
        <w:t xml:space="preserve"> and the </w:t>
      </w:r>
      <w:r w:rsidR="00FA2D1E" w:rsidRPr="00B41877">
        <w:t xml:space="preserve">ePIC detector </w:t>
      </w:r>
      <w:r w:rsidR="00161D4A">
        <w:t xml:space="preserve">for </w:t>
      </w:r>
      <w:r w:rsidR="00FA2D1E" w:rsidRPr="00B41877">
        <w:t xml:space="preserve">high school students, </w:t>
      </w:r>
      <w:r w:rsidR="00161D4A">
        <w:t>nonexpert scientists</w:t>
      </w:r>
      <w:r w:rsidR="00FA2D1E" w:rsidRPr="00B41877">
        <w:t xml:space="preserve"> in our field, and for non-accelerators scientists</w:t>
      </w:r>
      <w:r w:rsidR="00161D4A">
        <w:t>.</w:t>
      </w:r>
    </w:p>
    <w:p w14:paraId="51A58E92" w14:textId="4F529DC5" w:rsidR="00FA2D1E" w:rsidRPr="00B41877" w:rsidRDefault="005A18EA" w:rsidP="0095050A">
      <w:pPr>
        <w:pStyle w:val="ListParagraph"/>
        <w:numPr>
          <w:ilvl w:val="0"/>
          <w:numId w:val="17"/>
        </w:numPr>
      </w:pPr>
      <w:r>
        <w:t>Plans for student engagement through s</w:t>
      </w:r>
      <w:r w:rsidR="00FA2D1E" w:rsidRPr="00B41877">
        <w:t xml:space="preserve">ummer and QCD </w:t>
      </w:r>
      <w:r>
        <w:t>classes</w:t>
      </w:r>
      <w:r w:rsidR="00161D4A">
        <w:t>.</w:t>
      </w:r>
    </w:p>
    <w:p w14:paraId="253382B1" w14:textId="05128170" w:rsidR="0095050A" w:rsidRPr="00B41877" w:rsidRDefault="00FA2D1E" w:rsidP="0095050A">
      <w:pPr>
        <w:pStyle w:val="ListParagraph"/>
        <w:numPr>
          <w:ilvl w:val="0"/>
          <w:numId w:val="17"/>
        </w:numPr>
      </w:pPr>
      <w:r w:rsidRPr="00B41877">
        <w:t>Exchange program</w:t>
      </w:r>
      <w:r w:rsidR="00C42F3C">
        <w:t xml:space="preserve"> </w:t>
      </w:r>
      <w:r w:rsidR="00CC0237">
        <w:t xml:space="preserve">being formed </w:t>
      </w:r>
      <w:r w:rsidR="00C42F3C">
        <w:t>with</w:t>
      </w:r>
      <w:r w:rsidRPr="00B41877">
        <w:t xml:space="preserve"> DOE and INFN </w:t>
      </w:r>
      <w:r w:rsidR="00161D4A">
        <w:t>to host</w:t>
      </w:r>
      <w:r w:rsidRPr="00B41877">
        <w:t xml:space="preserve"> summer students </w:t>
      </w:r>
      <w:r w:rsidR="00161D4A">
        <w:t xml:space="preserve">for two </w:t>
      </w:r>
      <w:r w:rsidRPr="00B41877">
        <w:t>months</w:t>
      </w:r>
      <w:r w:rsidR="00161D4A">
        <w:t xml:space="preserve"> of</w:t>
      </w:r>
      <w:r w:rsidRPr="00B41877">
        <w:t xml:space="preserve"> epic related activities</w:t>
      </w:r>
      <w:r w:rsidR="00161D4A">
        <w:t>.</w:t>
      </w:r>
      <w:r w:rsidRPr="00B41877">
        <w:t xml:space="preserve"> </w:t>
      </w:r>
    </w:p>
    <w:p w14:paraId="430DD03B" w14:textId="3A1BD474" w:rsidR="00092CA0" w:rsidRPr="00B41877" w:rsidRDefault="00C42F3C" w:rsidP="00801EBD">
      <w:pPr>
        <w:pStyle w:val="ListParagraph"/>
        <w:numPr>
          <w:ilvl w:val="0"/>
          <w:numId w:val="17"/>
        </w:numPr>
      </w:pPr>
      <w:r>
        <w:t xml:space="preserve">Need to determine how to support travel for high school students to attend lectures. </w:t>
      </w:r>
    </w:p>
    <w:p w14:paraId="1B4F0ED5" w14:textId="77777777" w:rsidR="002844F7" w:rsidRDefault="002844F7" w:rsidP="002844F7">
      <w:pPr>
        <w:pStyle w:val="ListParagraph"/>
        <w:rPr>
          <w:rFonts w:cstheme="minorHAnsi"/>
          <w:b/>
        </w:rPr>
      </w:pPr>
    </w:p>
    <w:p w14:paraId="0698E3ED" w14:textId="5A0869B0" w:rsidR="002844F7" w:rsidRDefault="002844F7" w:rsidP="002844F7">
      <w:pPr>
        <w:pStyle w:val="ListParagraph"/>
        <w:jc w:val="center"/>
        <w:rPr>
          <w:rFonts w:cstheme="minorHAnsi"/>
          <w:b/>
        </w:rPr>
      </w:pPr>
      <w:r w:rsidRPr="002844F7">
        <w:rPr>
          <w:rFonts w:cstheme="minorHAnsi"/>
          <w:b/>
        </w:rPr>
        <w:t>Updates were given by the following funding agencies representatives and/or PIs:</w:t>
      </w:r>
    </w:p>
    <w:p w14:paraId="0FCB5FE7" w14:textId="77777777" w:rsidR="002844F7" w:rsidRPr="002844F7" w:rsidRDefault="002844F7" w:rsidP="002844F7">
      <w:pPr>
        <w:pStyle w:val="ListParagraph"/>
        <w:jc w:val="center"/>
        <w:rPr>
          <w:rFonts w:cstheme="minorHAnsi"/>
          <w:b/>
        </w:rPr>
      </w:pPr>
    </w:p>
    <w:p w14:paraId="0823FDE9" w14:textId="61FAE59B" w:rsidR="000D464D" w:rsidRPr="00C47FEC" w:rsidRDefault="00AF1F0B" w:rsidP="009A1506">
      <w:pPr>
        <w:pStyle w:val="ListParagraph"/>
        <w:numPr>
          <w:ilvl w:val="0"/>
          <w:numId w:val="17"/>
        </w:numPr>
      </w:pPr>
      <w:r w:rsidRPr="00C47FEC">
        <w:rPr>
          <w:bCs/>
        </w:rPr>
        <w:t xml:space="preserve">Diego </w:t>
      </w:r>
      <w:r w:rsidR="00161D4A" w:rsidRPr="00C47FEC">
        <w:rPr>
          <w:bCs/>
        </w:rPr>
        <w:t>Bettoni, INFN</w:t>
      </w:r>
      <w:r w:rsidR="006F6D0D">
        <w:rPr>
          <w:bCs/>
        </w:rPr>
        <w:t>/</w:t>
      </w:r>
      <w:r w:rsidR="00081B6E" w:rsidRPr="00C47FEC">
        <w:rPr>
          <w:bCs/>
        </w:rPr>
        <w:t>Italy</w:t>
      </w:r>
    </w:p>
    <w:p w14:paraId="7CA7EFD4" w14:textId="6FF836CC" w:rsidR="00081B6E" w:rsidRPr="00C47FEC" w:rsidRDefault="00081B6E" w:rsidP="00AE6A6F">
      <w:pPr>
        <w:pStyle w:val="ListParagraph"/>
        <w:numPr>
          <w:ilvl w:val="0"/>
          <w:numId w:val="17"/>
        </w:numPr>
        <w:rPr>
          <w:bCs/>
        </w:rPr>
      </w:pPr>
      <w:r w:rsidRPr="00C47FEC">
        <w:rPr>
          <w:bCs/>
        </w:rPr>
        <w:t xml:space="preserve">Nigel </w:t>
      </w:r>
      <w:r w:rsidR="00DE06B5" w:rsidRPr="00C47FEC">
        <w:rPr>
          <w:bCs/>
        </w:rPr>
        <w:t>Smith</w:t>
      </w:r>
      <w:r w:rsidRPr="00C47FEC">
        <w:rPr>
          <w:bCs/>
        </w:rPr>
        <w:t xml:space="preserve">, </w:t>
      </w:r>
      <w:r w:rsidR="006F6D0D">
        <w:rPr>
          <w:bCs/>
        </w:rPr>
        <w:t>TRIUMF/</w:t>
      </w:r>
      <w:r w:rsidRPr="00C47FEC">
        <w:rPr>
          <w:bCs/>
        </w:rPr>
        <w:t xml:space="preserve">Canada </w:t>
      </w:r>
    </w:p>
    <w:p w14:paraId="626A0409" w14:textId="2A198ECD" w:rsidR="003E12B8" w:rsidRPr="00C47FEC" w:rsidRDefault="009A1506" w:rsidP="003E12B8">
      <w:pPr>
        <w:pStyle w:val="ListParagraph"/>
        <w:numPr>
          <w:ilvl w:val="0"/>
          <w:numId w:val="17"/>
        </w:numPr>
      </w:pPr>
      <w:r w:rsidRPr="00C47FEC">
        <w:rPr>
          <w:bCs/>
        </w:rPr>
        <w:t xml:space="preserve">Jaeyoung Kim, </w:t>
      </w:r>
      <w:r w:rsidR="00FF12D0">
        <w:rPr>
          <w:bCs/>
        </w:rPr>
        <w:t>Korean Basic Science Institute/</w:t>
      </w:r>
      <w:r w:rsidRPr="00C47FEC">
        <w:rPr>
          <w:bCs/>
        </w:rPr>
        <w:t>South</w:t>
      </w:r>
      <w:r w:rsidR="00081B6E" w:rsidRPr="00C47FEC">
        <w:rPr>
          <w:bCs/>
        </w:rPr>
        <w:t xml:space="preserve"> Korea</w:t>
      </w:r>
    </w:p>
    <w:p w14:paraId="6E04B394" w14:textId="42D8E4D4" w:rsidR="00F95585" w:rsidRPr="00C47FEC" w:rsidRDefault="00AF1F0B" w:rsidP="00F95585">
      <w:pPr>
        <w:pStyle w:val="ListParagraph"/>
        <w:numPr>
          <w:ilvl w:val="0"/>
          <w:numId w:val="17"/>
        </w:numPr>
        <w:rPr>
          <w:bCs/>
        </w:rPr>
      </w:pPr>
      <w:r w:rsidRPr="00C47FEC">
        <w:rPr>
          <w:bCs/>
        </w:rPr>
        <w:t xml:space="preserve">Paul Mantica, </w:t>
      </w:r>
      <w:r w:rsidR="00081B6E" w:rsidRPr="00C47FEC">
        <w:rPr>
          <w:bCs/>
        </w:rPr>
        <w:t>DOE</w:t>
      </w:r>
      <w:r w:rsidR="003544A9">
        <w:rPr>
          <w:bCs/>
        </w:rPr>
        <w:t>/ United States</w:t>
      </w:r>
    </w:p>
    <w:p w14:paraId="447733D2" w14:textId="0FB414DE" w:rsidR="00C632D0" w:rsidRPr="00C47FEC" w:rsidRDefault="00081B6E" w:rsidP="00C632D0">
      <w:pPr>
        <w:pStyle w:val="ListParagraph"/>
        <w:numPr>
          <w:ilvl w:val="0"/>
          <w:numId w:val="17"/>
        </w:numPr>
        <w:rPr>
          <w:bCs/>
        </w:rPr>
      </w:pPr>
      <w:r w:rsidRPr="00C47FEC">
        <w:rPr>
          <w:bCs/>
        </w:rPr>
        <w:t>Taku Gunji</w:t>
      </w:r>
      <w:r w:rsidR="00AF1F0B" w:rsidRPr="00C47FEC">
        <w:rPr>
          <w:bCs/>
        </w:rPr>
        <w:t xml:space="preserve">, </w:t>
      </w:r>
      <w:r w:rsidR="002416B5" w:rsidRPr="002416B5">
        <w:t>Center for Nuclear Study, the University of Tokyo</w:t>
      </w:r>
      <w:r w:rsidR="002416B5" w:rsidRPr="002416B5">
        <w:rPr>
          <w:b/>
        </w:rPr>
        <w:t>/</w:t>
      </w:r>
      <w:r w:rsidRPr="00C47FEC">
        <w:rPr>
          <w:bCs/>
        </w:rPr>
        <w:t>Japan</w:t>
      </w:r>
    </w:p>
    <w:p w14:paraId="666963BA" w14:textId="631292EB" w:rsidR="00585C6B" w:rsidRPr="00C47FEC" w:rsidRDefault="00C33FA5" w:rsidP="00585C6B">
      <w:pPr>
        <w:pStyle w:val="ListParagraph"/>
        <w:numPr>
          <w:ilvl w:val="0"/>
          <w:numId w:val="17"/>
        </w:numPr>
        <w:rPr>
          <w:bCs/>
        </w:rPr>
      </w:pPr>
      <w:r w:rsidRPr="00C47FEC">
        <w:rPr>
          <w:bCs/>
        </w:rPr>
        <w:t xml:space="preserve">Chia Ming </w:t>
      </w:r>
      <w:r w:rsidR="00F123FA" w:rsidRPr="00C47FEC">
        <w:rPr>
          <w:bCs/>
        </w:rPr>
        <w:t>Kuo,</w:t>
      </w:r>
      <w:r w:rsidR="002416B5">
        <w:rPr>
          <w:bCs/>
        </w:rPr>
        <w:t xml:space="preserve"> National Central University/</w:t>
      </w:r>
      <w:r w:rsidR="00F123FA" w:rsidRPr="00C47FEC">
        <w:rPr>
          <w:bCs/>
        </w:rPr>
        <w:t xml:space="preserve"> </w:t>
      </w:r>
      <w:r w:rsidR="00081B6E" w:rsidRPr="00C47FEC">
        <w:rPr>
          <w:bCs/>
        </w:rPr>
        <w:t>Taiwan</w:t>
      </w:r>
    </w:p>
    <w:p w14:paraId="0735793D" w14:textId="7161DBEA" w:rsidR="006865E9" w:rsidRPr="001D7653" w:rsidRDefault="00F40EB3" w:rsidP="00F40EB3">
      <w:pPr>
        <w:pStyle w:val="ListParagraph"/>
        <w:numPr>
          <w:ilvl w:val="0"/>
          <w:numId w:val="17"/>
        </w:numPr>
        <w:rPr>
          <w:b/>
          <w:bCs/>
        </w:rPr>
      </w:pPr>
      <w:r w:rsidRPr="00C47FEC">
        <w:rPr>
          <w:bCs/>
        </w:rPr>
        <w:t xml:space="preserve">Helen Beadman, </w:t>
      </w:r>
      <w:r w:rsidR="001D7653" w:rsidRPr="001D7653">
        <w:rPr>
          <w:rStyle w:val="Strong"/>
          <w:b w:val="0"/>
        </w:rPr>
        <w:t>UKRI-STFC</w:t>
      </w:r>
      <w:r w:rsidR="001D7653" w:rsidRPr="001D7653">
        <w:rPr>
          <w:rStyle w:val="Strong"/>
          <w:b w:val="0"/>
        </w:rPr>
        <w:t>/</w:t>
      </w:r>
      <w:r w:rsidR="00081B6E" w:rsidRPr="001D7653">
        <w:rPr>
          <w:bCs/>
        </w:rPr>
        <w:t>UK</w:t>
      </w:r>
    </w:p>
    <w:p w14:paraId="5AFB0ADB" w14:textId="492A9A76" w:rsidR="00EF3D47" w:rsidRPr="00C47FEC" w:rsidRDefault="00AF1F0B" w:rsidP="00EF3D47">
      <w:pPr>
        <w:pStyle w:val="ListParagraph"/>
        <w:numPr>
          <w:ilvl w:val="0"/>
          <w:numId w:val="17"/>
        </w:numPr>
      </w:pPr>
      <w:r w:rsidRPr="00C47FEC">
        <w:rPr>
          <w:bCs/>
        </w:rPr>
        <w:t xml:space="preserve">Marcella Grasso, </w:t>
      </w:r>
      <w:r w:rsidR="00081B6E" w:rsidRPr="00C47FEC">
        <w:rPr>
          <w:bCs/>
        </w:rPr>
        <w:t>CNRS</w:t>
      </w:r>
      <w:r w:rsidR="001D7653">
        <w:rPr>
          <w:bCs/>
        </w:rPr>
        <w:t>/IN2P3/France</w:t>
      </w:r>
    </w:p>
    <w:p w14:paraId="6DC4CA41" w14:textId="1627056B" w:rsidR="002844F7" w:rsidRPr="00C47FEC" w:rsidRDefault="006B5281" w:rsidP="002844F7">
      <w:pPr>
        <w:pStyle w:val="ListParagraph"/>
        <w:numPr>
          <w:ilvl w:val="0"/>
          <w:numId w:val="17"/>
        </w:numPr>
      </w:pPr>
      <w:r w:rsidRPr="00C47FEC">
        <w:rPr>
          <w:bCs/>
        </w:rPr>
        <w:t>Franck</w:t>
      </w:r>
      <w:r w:rsidR="00D27DC1" w:rsidRPr="00C47FEC">
        <w:rPr>
          <w:bCs/>
        </w:rPr>
        <w:t xml:space="preserve"> Sabatie,</w:t>
      </w:r>
      <w:r w:rsidRPr="00C47FEC">
        <w:rPr>
          <w:bCs/>
        </w:rPr>
        <w:t xml:space="preserve"> </w:t>
      </w:r>
      <w:r w:rsidR="00081B6E" w:rsidRPr="00C47FEC">
        <w:rPr>
          <w:bCs/>
        </w:rPr>
        <w:t>CEA Saclay</w:t>
      </w:r>
      <w:r w:rsidR="001D7653">
        <w:rPr>
          <w:bCs/>
        </w:rPr>
        <w:t>/France</w:t>
      </w:r>
    </w:p>
    <w:p w14:paraId="05AB8E0B" w14:textId="7236DC94" w:rsidR="002844F7" w:rsidRPr="00C47FEC" w:rsidRDefault="00AF1F0B" w:rsidP="002844F7">
      <w:pPr>
        <w:pStyle w:val="ListParagraph"/>
        <w:numPr>
          <w:ilvl w:val="0"/>
          <w:numId w:val="17"/>
        </w:numPr>
        <w:rPr>
          <w:bCs/>
        </w:rPr>
      </w:pPr>
      <w:r w:rsidRPr="00C47FEC">
        <w:rPr>
          <w:bCs/>
        </w:rPr>
        <w:t xml:space="preserve">Marek Vyšinka, </w:t>
      </w:r>
      <w:r w:rsidR="004A6860">
        <w:rPr>
          <w:bCs/>
        </w:rPr>
        <w:t>Ministry of Education, Youth, and Sports/</w:t>
      </w:r>
      <w:r w:rsidR="00081B6E" w:rsidRPr="00C47FEC">
        <w:rPr>
          <w:bCs/>
        </w:rPr>
        <w:t xml:space="preserve">Czech </w:t>
      </w:r>
      <w:r w:rsidR="002D2EC8" w:rsidRPr="00C47FEC">
        <w:rPr>
          <w:bCs/>
        </w:rPr>
        <w:t>R</w:t>
      </w:r>
      <w:r w:rsidR="00081B6E" w:rsidRPr="00C47FEC">
        <w:rPr>
          <w:bCs/>
        </w:rPr>
        <w:t>epublic</w:t>
      </w:r>
      <w:r w:rsidR="000F5810" w:rsidRPr="00C47FEC">
        <w:rPr>
          <w:bCs/>
        </w:rPr>
        <w:t xml:space="preserve"> </w:t>
      </w:r>
    </w:p>
    <w:p w14:paraId="36FA64CA" w14:textId="3A66DA42" w:rsidR="002844F7" w:rsidRPr="00C47FEC" w:rsidRDefault="00D03928" w:rsidP="002844F7">
      <w:pPr>
        <w:pStyle w:val="ListParagraph"/>
        <w:numPr>
          <w:ilvl w:val="0"/>
          <w:numId w:val="17"/>
        </w:numPr>
        <w:rPr>
          <w:bCs/>
          <w:u w:val="single"/>
        </w:rPr>
      </w:pPr>
      <w:r w:rsidRPr="00C47FEC">
        <w:rPr>
          <w:bCs/>
        </w:rPr>
        <w:t xml:space="preserve">Jarolslav </w:t>
      </w:r>
      <w:r w:rsidR="00517936" w:rsidRPr="00C47FEC">
        <w:rPr>
          <w:bCs/>
        </w:rPr>
        <w:t>Bielčík</w:t>
      </w:r>
      <w:r w:rsidR="004A6860">
        <w:rPr>
          <w:bCs/>
        </w:rPr>
        <w:t xml:space="preserve">, Czech Technical University </w:t>
      </w:r>
      <w:r w:rsidR="002D313E">
        <w:rPr>
          <w:bCs/>
        </w:rPr>
        <w:t xml:space="preserve">in </w:t>
      </w:r>
      <w:r w:rsidR="004A6860">
        <w:rPr>
          <w:bCs/>
        </w:rPr>
        <w:t xml:space="preserve">Prague/Czech Republic </w:t>
      </w:r>
    </w:p>
    <w:p w14:paraId="7EA452F8" w14:textId="77777777" w:rsidR="002844F7" w:rsidRDefault="002844F7" w:rsidP="002844F7">
      <w:pPr>
        <w:pStyle w:val="ListParagraph"/>
        <w:rPr>
          <w:b/>
          <w:bCs/>
          <w:u w:val="single"/>
        </w:rPr>
      </w:pPr>
    </w:p>
    <w:p w14:paraId="196035DB" w14:textId="3EF957A6" w:rsidR="00837126" w:rsidRPr="002844F7" w:rsidRDefault="00837126" w:rsidP="002844F7">
      <w:pPr>
        <w:pStyle w:val="ListParagraph"/>
        <w:jc w:val="center"/>
        <w:rPr>
          <w:b/>
          <w:bCs/>
          <w:u w:val="single"/>
        </w:rPr>
      </w:pPr>
      <w:r w:rsidRPr="002844F7">
        <w:rPr>
          <w:b/>
          <w:bCs/>
          <w:u w:val="single"/>
        </w:rPr>
        <w:t>Preparation for the Next RRB Meeting</w:t>
      </w:r>
    </w:p>
    <w:p w14:paraId="4F762A85" w14:textId="6EEE5714" w:rsidR="00837126" w:rsidRPr="00B41877" w:rsidRDefault="00AD7662" w:rsidP="00837126">
      <w:pPr>
        <w:rPr>
          <w:b/>
          <w:bCs/>
        </w:rPr>
      </w:pPr>
      <w:r>
        <w:rPr>
          <w:b/>
          <w:bCs/>
        </w:rPr>
        <w:t xml:space="preserve">Future </w:t>
      </w:r>
      <w:r w:rsidR="00837126" w:rsidRPr="00B41877">
        <w:rPr>
          <w:b/>
          <w:bCs/>
        </w:rPr>
        <w:t xml:space="preserve">Meeting </w:t>
      </w:r>
      <w:r>
        <w:rPr>
          <w:b/>
          <w:bCs/>
        </w:rPr>
        <w:t>Topics</w:t>
      </w:r>
      <w:r w:rsidRPr="00B41877">
        <w:rPr>
          <w:b/>
          <w:bCs/>
        </w:rPr>
        <w:t xml:space="preserve"> </w:t>
      </w:r>
      <w:r w:rsidR="00837126" w:rsidRPr="00B41877">
        <w:rPr>
          <w:b/>
          <w:bCs/>
        </w:rPr>
        <w:t>&amp; Action Items</w:t>
      </w:r>
    </w:p>
    <w:p w14:paraId="21813204" w14:textId="0054D2DE" w:rsidR="00216BF7" w:rsidRPr="00B41877" w:rsidRDefault="005B5C73" w:rsidP="00216BF7">
      <w:pPr>
        <w:pStyle w:val="ListParagraph"/>
        <w:numPr>
          <w:ilvl w:val="0"/>
          <w:numId w:val="17"/>
        </w:numPr>
      </w:pPr>
      <w:r w:rsidRPr="00B41877">
        <w:t>Approv</w:t>
      </w:r>
      <w:r w:rsidR="00AD7662">
        <w:t>e</w:t>
      </w:r>
      <w:r w:rsidR="00145A52">
        <w:t xml:space="preserve"> </w:t>
      </w:r>
      <w:r w:rsidRPr="00B41877">
        <w:t>the Charter for the EIC International Computing Organization (EICO)</w:t>
      </w:r>
    </w:p>
    <w:p w14:paraId="632398F6" w14:textId="45823DA8" w:rsidR="00AD7662" w:rsidRDefault="00216BF7" w:rsidP="00216BF7">
      <w:pPr>
        <w:pStyle w:val="ListParagraph"/>
        <w:numPr>
          <w:ilvl w:val="1"/>
          <w:numId w:val="17"/>
        </w:numPr>
      </w:pPr>
      <w:r w:rsidRPr="00B41877">
        <w:t xml:space="preserve">Collect comments from RRB by August 31, 2025. </w:t>
      </w:r>
    </w:p>
    <w:p w14:paraId="420F2F2A" w14:textId="47D22007" w:rsidR="00216BF7" w:rsidRPr="00B41877" w:rsidRDefault="00216BF7" w:rsidP="00216BF7">
      <w:pPr>
        <w:pStyle w:val="ListParagraph"/>
        <w:numPr>
          <w:ilvl w:val="1"/>
          <w:numId w:val="17"/>
        </w:numPr>
      </w:pPr>
      <w:r w:rsidRPr="00B41877">
        <w:t xml:space="preserve">Alexei will share charter to post on the Indico </w:t>
      </w:r>
    </w:p>
    <w:p w14:paraId="1386314A" w14:textId="01929E45" w:rsidR="005B5C73" w:rsidRPr="00B41877" w:rsidRDefault="00AD7662" w:rsidP="007F0177">
      <w:pPr>
        <w:pStyle w:val="ListParagraph"/>
        <w:numPr>
          <w:ilvl w:val="0"/>
          <w:numId w:val="17"/>
        </w:numPr>
      </w:pPr>
      <w:r>
        <w:t>Can the</w:t>
      </w:r>
      <w:r w:rsidRPr="00B41877">
        <w:t xml:space="preserve"> </w:t>
      </w:r>
      <w:r w:rsidR="005B5C73" w:rsidRPr="00B41877">
        <w:t xml:space="preserve">RRB help </w:t>
      </w:r>
      <w:r>
        <w:t>with</w:t>
      </w:r>
      <w:r w:rsidRPr="00B41877">
        <w:t xml:space="preserve"> </w:t>
      </w:r>
      <w:r w:rsidR="005B5C73" w:rsidRPr="00B41877">
        <w:t>any of the iCRADA discussions? With CERN? Logistics of the Common Funds (in 2027)</w:t>
      </w:r>
      <w:r w:rsidR="007F0177">
        <w:t>?</w:t>
      </w:r>
    </w:p>
    <w:p w14:paraId="1E1D957D" w14:textId="70CE68D2" w:rsidR="005B5C73" w:rsidRPr="00B41877" w:rsidRDefault="005B5C73" w:rsidP="00837126">
      <w:pPr>
        <w:pStyle w:val="ListParagraph"/>
        <w:numPr>
          <w:ilvl w:val="0"/>
          <w:numId w:val="17"/>
        </w:numPr>
      </w:pPr>
      <w:r w:rsidRPr="00B41877">
        <w:t xml:space="preserve">Composition of </w:t>
      </w:r>
      <w:r w:rsidR="00AD7662">
        <w:t>S</w:t>
      </w:r>
      <w:r w:rsidR="00AD7662" w:rsidRPr="00B41877">
        <w:t xml:space="preserve">crutiny </w:t>
      </w:r>
      <w:r w:rsidR="00AD7662">
        <w:t>G</w:t>
      </w:r>
      <w:r w:rsidR="00AD7662" w:rsidRPr="00B41877">
        <w:t xml:space="preserve">roup </w:t>
      </w:r>
      <w:r w:rsidRPr="00B41877">
        <w:t>(in 2027)</w:t>
      </w:r>
      <w:r w:rsidR="007F0177">
        <w:t>.</w:t>
      </w:r>
    </w:p>
    <w:p w14:paraId="766AC13F" w14:textId="2A574D8D" w:rsidR="007F319B" w:rsidRPr="00B41877" w:rsidRDefault="00F0081C" w:rsidP="007F319B">
      <w:pPr>
        <w:rPr>
          <w:b/>
          <w:bCs/>
        </w:rPr>
      </w:pPr>
      <w:r>
        <w:rPr>
          <w:b/>
          <w:bCs/>
        </w:rPr>
        <w:t>Future</w:t>
      </w:r>
      <w:r w:rsidR="007F319B" w:rsidRPr="00B41877">
        <w:rPr>
          <w:b/>
          <w:bCs/>
        </w:rPr>
        <w:t xml:space="preserve"> RRB </w:t>
      </w:r>
      <w:r>
        <w:rPr>
          <w:b/>
          <w:bCs/>
        </w:rPr>
        <w:t>M</w:t>
      </w:r>
      <w:r w:rsidRPr="00B41877">
        <w:rPr>
          <w:b/>
          <w:bCs/>
        </w:rPr>
        <w:t>eeting</w:t>
      </w:r>
      <w:r w:rsidR="007F319B" w:rsidRPr="00B41877">
        <w:rPr>
          <w:b/>
          <w:bCs/>
        </w:rPr>
        <w:t>, Dates and Venue</w:t>
      </w:r>
      <w:r>
        <w:rPr>
          <w:b/>
          <w:bCs/>
        </w:rPr>
        <w:t>s</w:t>
      </w:r>
    </w:p>
    <w:p w14:paraId="62E67EFB" w14:textId="3998437E" w:rsidR="008B503D" w:rsidRPr="00B41877" w:rsidRDefault="005E0E24" w:rsidP="007F319B">
      <w:pPr>
        <w:pStyle w:val="ListParagraph"/>
        <w:numPr>
          <w:ilvl w:val="0"/>
          <w:numId w:val="17"/>
        </w:numPr>
      </w:pPr>
      <w:r>
        <w:t>The 6</w:t>
      </w:r>
      <w:r w:rsidRPr="000871A2">
        <w:rPr>
          <w:vertAlign w:val="superscript"/>
        </w:rPr>
        <w:t>th</w:t>
      </w:r>
      <w:r>
        <w:t xml:space="preserve"> RRB Meeting will be held on </w:t>
      </w:r>
      <w:r w:rsidR="008B503D" w:rsidRPr="00B41877">
        <w:t xml:space="preserve">November </w:t>
      </w:r>
      <w:r>
        <w:t>4-5, 2025</w:t>
      </w:r>
      <w:r w:rsidR="008B503D" w:rsidRPr="00B41877">
        <w:t xml:space="preserve"> at BNL</w:t>
      </w:r>
      <w:r w:rsidR="007F0177">
        <w:t>.</w:t>
      </w:r>
    </w:p>
    <w:p w14:paraId="51BAB66F" w14:textId="404497C0" w:rsidR="008B503D" w:rsidRPr="00B41877" w:rsidRDefault="008B503D" w:rsidP="007F319B">
      <w:pPr>
        <w:pStyle w:val="ListParagraph"/>
        <w:numPr>
          <w:ilvl w:val="0"/>
          <w:numId w:val="17"/>
        </w:numPr>
      </w:pPr>
      <w:r w:rsidRPr="00B41877">
        <w:lastRenderedPageBreak/>
        <w:t>Proposal from Japan</w:t>
      </w:r>
      <w:r w:rsidR="00E70581" w:rsidRPr="00B41877">
        <w:t xml:space="preserve"> to host </w:t>
      </w:r>
      <w:r w:rsidR="007F0177">
        <w:t xml:space="preserve">the </w:t>
      </w:r>
      <w:r w:rsidR="00E70581" w:rsidRPr="00B41877">
        <w:rPr>
          <w:b/>
          <w:bCs/>
        </w:rPr>
        <w:t>7</w:t>
      </w:r>
      <w:r w:rsidR="00E70581" w:rsidRPr="00B41877">
        <w:rPr>
          <w:b/>
          <w:bCs/>
          <w:vertAlign w:val="superscript"/>
        </w:rPr>
        <w:t>th</w:t>
      </w:r>
      <w:r w:rsidR="00E70581" w:rsidRPr="00B41877">
        <w:rPr>
          <w:b/>
          <w:bCs/>
        </w:rPr>
        <w:t xml:space="preserve"> RRB Meeting</w:t>
      </w:r>
      <w:r w:rsidRPr="00B41877">
        <w:t xml:space="preserve"> at RIKEN or </w:t>
      </w:r>
      <w:r w:rsidR="00F0081C">
        <w:t xml:space="preserve">the </w:t>
      </w:r>
      <w:r w:rsidR="00145A52" w:rsidRPr="00B41877">
        <w:t>U</w:t>
      </w:r>
      <w:r w:rsidR="00145A52">
        <w:t>niversity</w:t>
      </w:r>
      <w:r w:rsidRPr="00B41877">
        <w:t xml:space="preserve"> of Tokyo</w:t>
      </w:r>
      <w:r w:rsidR="005E0E24">
        <w:t xml:space="preserve"> as it is a</w:t>
      </w:r>
      <w:r w:rsidRPr="00B41877">
        <w:t xml:space="preserve"> critical year for </w:t>
      </w:r>
      <w:r w:rsidR="005E0E24">
        <w:t xml:space="preserve">EIC </w:t>
      </w:r>
      <w:r w:rsidRPr="00B41877">
        <w:t xml:space="preserve">funding </w:t>
      </w:r>
      <w:r w:rsidR="005E0E24">
        <w:t>in</w:t>
      </w:r>
      <w:r w:rsidR="005E0E24" w:rsidRPr="00B41877">
        <w:t xml:space="preserve"> </w:t>
      </w:r>
      <w:r w:rsidRPr="00B41877">
        <w:t>Japan</w:t>
      </w:r>
      <w:r w:rsidR="00AB1E14">
        <w:t xml:space="preserve">. Tentatively looking </w:t>
      </w:r>
      <w:r w:rsidR="007F0177">
        <w:t>at</w:t>
      </w:r>
      <w:r w:rsidR="00AB1E14">
        <w:t xml:space="preserve"> the first week of June 2026. </w:t>
      </w:r>
      <w:r w:rsidR="00AB1E14" w:rsidRPr="00B41877">
        <w:t xml:space="preserve"> </w:t>
      </w:r>
    </w:p>
    <w:p w14:paraId="2128F621" w14:textId="427C2A05" w:rsidR="0055498E" w:rsidRDefault="008B503D" w:rsidP="00E317E9">
      <w:pPr>
        <w:pStyle w:val="ListParagraph"/>
        <w:numPr>
          <w:ilvl w:val="0"/>
          <w:numId w:val="17"/>
        </w:numPr>
      </w:pPr>
      <w:r w:rsidRPr="00B41877">
        <w:t>Beyond 2026, there is interest from Taiwan</w:t>
      </w:r>
      <w:r w:rsidR="00AB1E14">
        <w:t xml:space="preserve"> and</w:t>
      </w:r>
      <w:r w:rsidR="00AB1E14" w:rsidRPr="00B41877">
        <w:t xml:space="preserve"> France</w:t>
      </w:r>
      <w:r w:rsidRPr="00B41877">
        <w:t xml:space="preserve"> </w:t>
      </w:r>
      <w:r w:rsidR="00AB1E14">
        <w:t xml:space="preserve">to host. </w:t>
      </w:r>
    </w:p>
    <w:p w14:paraId="3064E4F3" w14:textId="747A0EF4" w:rsidR="00E317E9" w:rsidRDefault="00E317E9" w:rsidP="00E317E9"/>
    <w:p w14:paraId="55C2CBF1" w14:textId="77777777" w:rsidR="00E317E9" w:rsidRPr="007008F8" w:rsidRDefault="00E317E9" w:rsidP="00E317E9">
      <w:pPr>
        <w:spacing w:after="0" w:line="360" w:lineRule="auto"/>
        <w:rPr>
          <w:rFonts w:cstheme="minorHAnsi"/>
        </w:rPr>
      </w:pPr>
      <w:r w:rsidRPr="007008F8">
        <w:rPr>
          <w:rFonts w:cstheme="minorHAnsi"/>
        </w:rPr>
        <w:t xml:space="preserve">Minutes reported by Anna Mendez, </w:t>
      </w:r>
      <w:hyperlink r:id="rId9" w:history="1">
        <w:r w:rsidRPr="007008F8">
          <w:rPr>
            <w:rStyle w:val="Hyperlink"/>
            <w:rFonts w:cstheme="minorHAnsi"/>
          </w:rPr>
          <w:t>amendez@bnl.gov</w:t>
        </w:r>
      </w:hyperlink>
      <w:r w:rsidRPr="007008F8">
        <w:rPr>
          <w:rFonts w:cstheme="minorHAnsi"/>
        </w:rPr>
        <w:t xml:space="preserve"> and Alyssa Petrone, </w:t>
      </w:r>
      <w:hyperlink r:id="rId10" w:history="1">
        <w:r w:rsidRPr="007008F8">
          <w:rPr>
            <w:rStyle w:val="Hyperlink"/>
            <w:rFonts w:cstheme="minorHAnsi"/>
          </w:rPr>
          <w:t>apetrone@bnl.gov</w:t>
        </w:r>
      </w:hyperlink>
      <w:r w:rsidRPr="007008F8">
        <w:rPr>
          <w:rFonts w:cstheme="minorHAnsi"/>
        </w:rPr>
        <w:t xml:space="preserve"> . </w:t>
      </w:r>
    </w:p>
    <w:p w14:paraId="099C8C66" w14:textId="77777777" w:rsidR="00E317E9" w:rsidRPr="00B41877" w:rsidRDefault="00E317E9" w:rsidP="00E317E9"/>
    <w:sectPr w:rsidR="00E317E9" w:rsidRPr="00B4187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7D452A" w16cex:dateUtc="2025-07-23T20:34:00Z"/>
  <w16cex:commentExtensible w16cex:durableId="5D168F7C" w16cex:dateUtc="2025-07-23T19:21:00Z"/>
  <w16cex:commentExtensible w16cex:durableId="6EC145B0" w16cex:dateUtc="2025-07-23T20:33:00Z"/>
  <w16cex:commentExtensible w16cex:durableId="311981F6" w16cex:dateUtc="2025-07-23T19:20:00Z"/>
  <w16cex:commentExtensible w16cex:durableId="3CE69A8F" w16cex:dateUtc="2025-07-23T19:13:00Z"/>
  <w16cex:commentExtensible w16cex:durableId="4DC160A9" w16cex:dateUtc="2025-07-23T19:1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16C"/>
    <w:multiLevelType w:val="hybridMultilevel"/>
    <w:tmpl w:val="428E9DF0"/>
    <w:lvl w:ilvl="0" w:tplc="6BE6ADEE">
      <w:start w:val="1"/>
      <w:numFmt w:val="bullet"/>
      <w:lvlText w:val="•"/>
      <w:lvlJc w:val="left"/>
      <w:pPr>
        <w:tabs>
          <w:tab w:val="num" w:pos="720"/>
        </w:tabs>
        <w:ind w:left="720" w:hanging="360"/>
      </w:pPr>
      <w:rPr>
        <w:rFonts w:ascii="Arial" w:hAnsi="Arial" w:hint="default"/>
      </w:rPr>
    </w:lvl>
    <w:lvl w:ilvl="1" w:tplc="16589E7E">
      <w:start w:val="1"/>
      <w:numFmt w:val="bullet"/>
      <w:lvlText w:val="•"/>
      <w:lvlJc w:val="left"/>
      <w:pPr>
        <w:tabs>
          <w:tab w:val="num" w:pos="1440"/>
        </w:tabs>
        <w:ind w:left="1440" w:hanging="360"/>
      </w:pPr>
      <w:rPr>
        <w:rFonts w:ascii="Arial" w:hAnsi="Arial" w:hint="default"/>
      </w:rPr>
    </w:lvl>
    <w:lvl w:ilvl="2" w:tplc="DE02989E" w:tentative="1">
      <w:start w:val="1"/>
      <w:numFmt w:val="bullet"/>
      <w:lvlText w:val="•"/>
      <w:lvlJc w:val="left"/>
      <w:pPr>
        <w:tabs>
          <w:tab w:val="num" w:pos="2160"/>
        </w:tabs>
        <w:ind w:left="2160" w:hanging="360"/>
      </w:pPr>
      <w:rPr>
        <w:rFonts w:ascii="Arial" w:hAnsi="Arial" w:hint="default"/>
      </w:rPr>
    </w:lvl>
    <w:lvl w:ilvl="3" w:tplc="831E86B4" w:tentative="1">
      <w:start w:val="1"/>
      <w:numFmt w:val="bullet"/>
      <w:lvlText w:val="•"/>
      <w:lvlJc w:val="left"/>
      <w:pPr>
        <w:tabs>
          <w:tab w:val="num" w:pos="2880"/>
        </w:tabs>
        <w:ind w:left="2880" w:hanging="360"/>
      </w:pPr>
      <w:rPr>
        <w:rFonts w:ascii="Arial" w:hAnsi="Arial" w:hint="default"/>
      </w:rPr>
    </w:lvl>
    <w:lvl w:ilvl="4" w:tplc="109EC386" w:tentative="1">
      <w:start w:val="1"/>
      <w:numFmt w:val="bullet"/>
      <w:lvlText w:val="•"/>
      <w:lvlJc w:val="left"/>
      <w:pPr>
        <w:tabs>
          <w:tab w:val="num" w:pos="3600"/>
        </w:tabs>
        <w:ind w:left="3600" w:hanging="360"/>
      </w:pPr>
      <w:rPr>
        <w:rFonts w:ascii="Arial" w:hAnsi="Arial" w:hint="default"/>
      </w:rPr>
    </w:lvl>
    <w:lvl w:ilvl="5" w:tplc="88801278" w:tentative="1">
      <w:start w:val="1"/>
      <w:numFmt w:val="bullet"/>
      <w:lvlText w:val="•"/>
      <w:lvlJc w:val="left"/>
      <w:pPr>
        <w:tabs>
          <w:tab w:val="num" w:pos="4320"/>
        </w:tabs>
        <w:ind w:left="4320" w:hanging="360"/>
      </w:pPr>
      <w:rPr>
        <w:rFonts w:ascii="Arial" w:hAnsi="Arial" w:hint="default"/>
      </w:rPr>
    </w:lvl>
    <w:lvl w:ilvl="6" w:tplc="DABC17D8" w:tentative="1">
      <w:start w:val="1"/>
      <w:numFmt w:val="bullet"/>
      <w:lvlText w:val="•"/>
      <w:lvlJc w:val="left"/>
      <w:pPr>
        <w:tabs>
          <w:tab w:val="num" w:pos="5040"/>
        </w:tabs>
        <w:ind w:left="5040" w:hanging="360"/>
      </w:pPr>
      <w:rPr>
        <w:rFonts w:ascii="Arial" w:hAnsi="Arial" w:hint="default"/>
      </w:rPr>
    </w:lvl>
    <w:lvl w:ilvl="7" w:tplc="2B24629E" w:tentative="1">
      <w:start w:val="1"/>
      <w:numFmt w:val="bullet"/>
      <w:lvlText w:val="•"/>
      <w:lvlJc w:val="left"/>
      <w:pPr>
        <w:tabs>
          <w:tab w:val="num" w:pos="5760"/>
        </w:tabs>
        <w:ind w:left="5760" w:hanging="360"/>
      </w:pPr>
      <w:rPr>
        <w:rFonts w:ascii="Arial" w:hAnsi="Arial" w:hint="default"/>
      </w:rPr>
    </w:lvl>
    <w:lvl w:ilvl="8" w:tplc="C95A40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53137"/>
    <w:multiLevelType w:val="hybridMultilevel"/>
    <w:tmpl w:val="A1C6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C2A4E"/>
    <w:multiLevelType w:val="hybridMultilevel"/>
    <w:tmpl w:val="7B061160"/>
    <w:lvl w:ilvl="0" w:tplc="E490EE8E">
      <w:start w:val="1"/>
      <w:numFmt w:val="bullet"/>
      <w:lvlText w:val="•"/>
      <w:lvlJc w:val="left"/>
      <w:pPr>
        <w:tabs>
          <w:tab w:val="num" w:pos="720"/>
        </w:tabs>
        <w:ind w:left="720" w:hanging="360"/>
      </w:pPr>
      <w:rPr>
        <w:rFonts w:ascii="Arial" w:hAnsi="Arial" w:hint="default"/>
      </w:rPr>
    </w:lvl>
    <w:lvl w:ilvl="1" w:tplc="867809FC" w:tentative="1">
      <w:start w:val="1"/>
      <w:numFmt w:val="bullet"/>
      <w:lvlText w:val="•"/>
      <w:lvlJc w:val="left"/>
      <w:pPr>
        <w:tabs>
          <w:tab w:val="num" w:pos="1440"/>
        </w:tabs>
        <w:ind w:left="1440" w:hanging="360"/>
      </w:pPr>
      <w:rPr>
        <w:rFonts w:ascii="Arial" w:hAnsi="Arial" w:hint="default"/>
      </w:rPr>
    </w:lvl>
    <w:lvl w:ilvl="2" w:tplc="716A7E74" w:tentative="1">
      <w:start w:val="1"/>
      <w:numFmt w:val="bullet"/>
      <w:lvlText w:val="•"/>
      <w:lvlJc w:val="left"/>
      <w:pPr>
        <w:tabs>
          <w:tab w:val="num" w:pos="2160"/>
        </w:tabs>
        <w:ind w:left="2160" w:hanging="360"/>
      </w:pPr>
      <w:rPr>
        <w:rFonts w:ascii="Arial" w:hAnsi="Arial" w:hint="default"/>
      </w:rPr>
    </w:lvl>
    <w:lvl w:ilvl="3" w:tplc="BBF63AEA" w:tentative="1">
      <w:start w:val="1"/>
      <w:numFmt w:val="bullet"/>
      <w:lvlText w:val="•"/>
      <w:lvlJc w:val="left"/>
      <w:pPr>
        <w:tabs>
          <w:tab w:val="num" w:pos="2880"/>
        </w:tabs>
        <w:ind w:left="2880" w:hanging="360"/>
      </w:pPr>
      <w:rPr>
        <w:rFonts w:ascii="Arial" w:hAnsi="Arial" w:hint="default"/>
      </w:rPr>
    </w:lvl>
    <w:lvl w:ilvl="4" w:tplc="B37E7FCC" w:tentative="1">
      <w:start w:val="1"/>
      <w:numFmt w:val="bullet"/>
      <w:lvlText w:val="•"/>
      <w:lvlJc w:val="left"/>
      <w:pPr>
        <w:tabs>
          <w:tab w:val="num" w:pos="3600"/>
        </w:tabs>
        <w:ind w:left="3600" w:hanging="360"/>
      </w:pPr>
      <w:rPr>
        <w:rFonts w:ascii="Arial" w:hAnsi="Arial" w:hint="default"/>
      </w:rPr>
    </w:lvl>
    <w:lvl w:ilvl="5" w:tplc="3948FAF6" w:tentative="1">
      <w:start w:val="1"/>
      <w:numFmt w:val="bullet"/>
      <w:lvlText w:val="•"/>
      <w:lvlJc w:val="left"/>
      <w:pPr>
        <w:tabs>
          <w:tab w:val="num" w:pos="4320"/>
        </w:tabs>
        <w:ind w:left="4320" w:hanging="360"/>
      </w:pPr>
      <w:rPr>
        <w:rFonts w:ascii="Arial" w:hAnsi="Arial" w:hint="default"/>
      </w:rPr>
    </w:lvl>
    <w:lvl w:ilvl="6" w:tplc="5C4427FA" w:tentative="1">
      <w:start w:val="1"/>
      <w:numFmt w:val="bullet"/>
      <w:lvlText w:val="•"/>
      <w:lvlJc w:val="left"/>
      <w:pPr>
        <w:tabs>
          <w:tab w:val="num" w:pos="5040"/>
        </w:tabs>
        <w:ind w:left="5040" w:hanging="360"/>
      </w:pPr>
      <w:rPr>
        <w:rFonts w:ascii="Arial" w:hAnsi="Arial" w:hint="default"/>
      </w:rPr>
    </w:lvl>
    <w:lvl w:ilvl="7" w:tplc="F1D299B0" w:tentative="1">
      <w:start w:val="1"/>
      <w:numFmt w:val="bullet"/>
      <w:lvlText w:val="•"/>
      <w:lvlJc w:val="left"/>
      <w:pPr>
        <w:tabs>
          <w:tab w:val="num" w:pos="5760"/>
        </w:tabs>
        <w:ind w:left="5760" w:hanging="360"/>
      </w:pPr>
      <w:rPr>
        <w:rFonts w:ascii="Arial" w:hAnsi="Arial" w:hint="default"/>
      </w:rPr>
    </w:lvl>
    <w:lvl w:ilvl="8" w:tplc="99AA9A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5E6CD2"/>
    <w:multiLevelType w:val="hybridMultilevel"/>
    <w:tmpl w:val="FA9860AC"/>
    <w:lvl w:ilvl="0" w:tplc="F9FA8658">
      <w:start w:val="1"/>
      <w:numFmt w:val="bullet"/>
      <w:lvlText w:val="•"/>
      <w:lvlJc w:val="left"/>
      <w:pPr>
        <w:tabs>
          <w:tab w:val="num" w:pos="720"/>
        </w:tabs>
        <w:ind w:left="720" w:hanging="360"/>
      </w:pPr>
      <w:rPr>
        <w:rFonts w:ascii="Arial" w:hAnsi="Arial" w:hint="default"/>
      </w:rPr>
    </w:lvl>
    <w:lvl w:ilvl="1" w:tplc="6D027F16">
      <w:numFmt w:val="bullet"/>
      <w:lvlText w:val="•"/>
      <w:lvlJc w:val="left"/>
      <w:pPr>
        <w:tabs>
          <w:tab w:val="num" w:pos="1440"/>
        </w:tabs>
        <w:ind w:left="1440" w:hanging="360"/>
      </w:pPr>
      <w:rPr>
        <w:rFonts w:ascii="Arial" w:hAnsi="Arial" w:hint="default"/>
      </w:rPr>
    </w:lvl>
    <w:lvl w:ilvl="2" w:tplc="FD404E92" w:tentative="1">
      <w:start w:val="1"/>
      <w:numFmt w:val="bullet"/>
      <w:lvlText w:val="•"/>
      <w:lvlJc w:val="left"/>
      <w:pPr>
        <w:tabs>
          <w:tab w:val="num" w:pos="2160"/>
        </w:tabs>
        <w:ind w:left="2160" w:hanging="360"/>
      </w:pPr>
      <w:rPr>
        <w:rFonts w:ascii="Arial" w:hAnsi="Arial" w:hint="default"/>
      </w:rPr>
    </w:lvl>
    <w:lvl w:ilvl="3" w:tplc="84BA3CA6" w:tentative="1">
      <w:start w:val="1"/>
      <w:numFmt w:val="bullet"/>
      <w:lvlText w:val="•"/>
      <w:lvlJc w:val="left"/>
      <w:pPr>
        <w:tabs>
          <w:tab w:val="num" w:pos="2880"/>
        </w:tabs>
        <w:ind w:left="2880" w:hanging="360"/>
      </w:pPr>
      <w:rPr>
        <w:rFonts w:ascii="Arial" w:hAnsi="Arial" w:hint="default"/>
      </w:rPr>
    </w:lvl>
    <w:lvl w:ilvl="4" w:tplc="170CA520" w:tentative="1">
      <w:start w:val="1"/>
      <w:numFmt w:val="bullet"/>
      <w:lvlText w:val="•"/>
      <w:lvlJc w:val="left"/>
      <w:pPr>
        <w:tabs>
          <w:tab w:val="num" w:pos="3600"/>
        </w:tabs>
        <w:ind w:left="3600" w:hanging="360"/>
      </w:pPr>
      <w:rPr>
        <w:rFonts w:ascii="Arial" w:hAnsi="Arial" w:hint="default"/>
      </w:rPr>
    </w:lvl>
    <w:lvl w:ilvl="5" w:tplc="3F00501A" w:tentative="1">
      <w:start w:val="1"/>
      <w:numFmt w:val="bullet"/>
      <w:lvlText w:val="•"/>
      <w:lvlJc w:val="left"/>
      <w:pPr>
        <w:tabs>
          <w:tab w:val="num" w:pos="4320"/>
        </w:tabs>
        <w:ind w:left="4320" w:hanging="360"/>
      </w:pPr>
      <w:rPr>
        <w:rFonts w:ascii="Arial" w:hAnsi="Arial" w:hint="default"/>
      </w:rPr>
    </w:lvl>
    <w:lvl w:ilvl="6" w:tplc="76FADA3C" w:tentative="1">
      <w:start w:val="1"/>
      <w:numFmt w:val="bullet"/>
      <w:lvlText w:val="•"/>
      <w:lvlJc w:val="left"/>
      <w:pPr>
        <w:tabs>
          <w:tab w:val="num" w:pos="5040"/>
        </w:tabs>
        <w:ind w:left="5040" w:hanging="360"/>
      </w:pPr>
      <w:rPr>
        <w:rFonts w:ascii="Arial" w:hAnsi="Arial" w:hint="default"/>
      </w:rPr>
    </w:lvl>
    <w:lvl w:ilvl="7" w:tplc="E02A4F4A" w:tentative="1">
      <w:start w:val="1"/>
      <w:numFmt w:val="bullet"/>
      <w:lvlText w:val="•"/>
      <w:lvlJc w:val="left"/>
      <w:pPr>
        <w:tabs>
          <w:tab w:val="num" w:pos="5760"/>
        </w:tabs>
        <w:ind w:left="5760" w:hanging="360"/>
      </w:pPr>
      <w:rPr>
        <w:rFonts w:ascii="Arial" w:hAnsi="Arial" w:hint="default"/>
      </w:rPr>
    </w:lvl>
    <w:lvl w:ilvl="8" w:tplc="180874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02729E"/>
    <w:multiLevelType w:val="hybridMultilevel"/>
    <w:tmpl w:val="E21AAD2E"/>
    <w:lvl w:ilvl="0" w:tplc="36A029D0">
      <w:start w:val="1"/>
      <w:numFmt w:val="bullet"/>
      <w:lvlText w:val="•"/>
      <w:lvlJc w:val="left"/>
      <w:pPr>
        <w:tabs>
          <w:tab w:val="num" w:pos="720"/>
        </w:tabs>
        <w:ind w:left="720" w:hanging="360"/>
      </w:pPr>
      <w:rPr>
        <w:rFonts w:ascii="Arial" w:hAnsi="Arial" w:hint="default"/>
      </w:rPr>
    </w:lvl>
    <w:lvl w:ilvl="1" w:tplc="73F87D8A" w:tentative="1">
      <w:start w:val="1"/>
      <w:numFmt w:val="bullet"/>
      <w:lvlText w:val="•"/>
      <w:lvlJc w:val="left"/>
      <w:pPr>
        <w:tabs>
          <w:tab w:val="num" w:pos="1440"/>
        </w:tabs>
        <w:ind w:left="1440" w:hanging="360"/>
      </w:pPr>
      <w:rPr>
        <w:rFonts w:ascii="Arial" w:hAnsi="Arial" w:hint="default"/>
      </w:rPr>
    </w:lvl>
    <w:lvl w:ilvl="2" w:tplc="A36E3D56" w:tentative="1">
      <w:start w:val="1"/>
      <w:numFmt w:val="bullet"/>
      <w:lvlText w:val="•"/>
      <w:lvlJc w:val="left"/>
      <w:pPr>
        <w:tabs>
          <w:tab w:val="num" w:pos="2160"/>
        </w:tabs>
        <w:ind w:left="2160" w:hanging="360"/>
      </w:pPr>
      <w:rPr>
        <w:rFonts w:ascii="Arial" w:hAnsi="Arial" w:hint="default"/>
      </w:rPr>
    </w:lvl>
    <w:lvl w:ilvl="3" w:tplc="93B64A78" w:tentative="1">
      <w:start w:val="1"/>
      <w:numFmt w:val="bullet"/>
      <w:lvlText w:val="•"/>
      <w:lvlJc w:val="left"/>
      <w:pPr>
        <w:tabs>
          <w:tab w:val="num" w:pos="2880"/>
        </w:tabs>
        <w:ind w:left="2880" w:hanging="360"/>
      </w:pPr>
      <w:rPr>
        <w:rFonts w:ascii="Arial" w:hAnsi="Arial" w:hint="default"/>
      </w:rPr>
    </w:lvl>
    <w:lvl w:ilvl="4" w:tplc="642A0908" w:tentative="1">
      <w:start w:val="1"/>
      <w:numFmt w:val="bullet"/>
      <w:lvlText w:val="•"/>
      <w:lvlJc w:val="left"/>
      <w:pPr>
        <w:tabs>
          <w:tab w:val="num" w:pos="3600"/>
        </w:tabs>
        <w:ind w:left="3600" w:hanging="360"/>
      </w:pPr>
      <w:rPr>
        <w:rFonts w:ascii="Arial" w:hAnsi="Arial" w:hint="default"/>
      </w:rPr>
    </w:lvl>
    <w:lvl w:ilvl="5" w:tplc="D06C66EC" w:tentative="1">
      <w:start w:val="1"/>
      <w:numFmt w:val="bullet"/>
      <w:lvlText w:val="•"/>
      <w:lvlJc w:val="left"/>
      <w:pPr>
        <w:tabs>
          <w:tab w:val="num" w:pos="4320"/>
        </w:tabs>
        <w:ind w:left="4320" w:hanging="360"/>
      </w:pPr>
      <w:rPr>
        <w:rFonts w:ascii="Arial" w:hAnsi="Arial" w:hint="default"/>
      </w:rPr>
    </w:lvl>
    <w:lvl w:ilvl="6" w:tplc="CBE49684" w:tentative="1">
      <w:start w:val="1"/>
      <w:numFmt w:val="bullet"/>
      <w:lvlText w:val="•"/>
      <w:lvlJc w:val="left"/>
      <w:pPr>
        <w:tabs>
          <w:tab w:val="num" w:pos="5040"/>
        </w:tabs>
        <w:ind w:left="5040" w:hanging="360"/>
      </w:pPr>
      <w:rPr>
        <w:rFonts w:ascii="Arial" w:hAnsi="Arial" w:hint="default"/>
      </w:rPr>
    </w:lvl>
    <w:lvl w:ilvl="7" w:tplc="D538761E" w:tentative="1">
      <w:start w:val="1"/>
      <w:numFmt w:val="bullet"/>
      <w:lvlText w:val="•"/>
      <w:lvlJc w:val="left"/>
      <w:pPr>
        <w:tabs>
          <w:tab w:val="num" w:pos="5760"/>
        </w:tabs>
        <w:ind w:left="5760" w:hanging="360"/>
      </w:pPr>
      <w:rPr>
        <w:rFonts w:ascii="Arial" w:hAnsi="Arial" w:hint="default"/>
      </w:rPr>
    </w:lvl>
    <w:lvl w:ilvl="8" w:tplc="E4FA0C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AB63E6"/>
    <w:multiLevelType w:val="hybridMultilevel"/>
    <w:tmpl w:val="92A6891C"/>
    <w:lvl w:ilvl="0" w:tplc="8916A79E">
      <w:start w:val="1"/>
      <w:numFmt w:val="bullet"/>
      <w:lvlText w:val="•"/>
      <w:lvlJc w:val="left"/>
      <w:pPr>
        <w:tabs>
          <w:tab w:val="num" w:pos="720"/>
        </w:tabs>
        <w:ind w:left="720" w:hanging="360"/>
      </w:pPr>
      <w:rPr>
        <w:rFonts w:ascii="Arial" w:hAnsi="Arial" w:hint="default"/>
      </w:rPr>
    </w:lvl>
    <w:lvl w:ilvl="1" w:tplc="C1DC9A72" w:tentative="1">
      <w:start w:val="1"/>
      <w:numFmt w:val="bullet"/>
      <w:lvlText w:val="•"/>
      <w:lvlJc w:val="left"/>
      <w:pPr>
        <w:tabs>
          <w:tab w:val="num" w:pos="1440"/>
        </w:tabs>
        <w:ind w:left="1440" w:hanging="360"/>
      </w:pPr>
      <w:rPr>
        <w:rFonts w:ascii="Arial" w:hAnsi="Arial" w:hint="default"/>
      </w:rPr>
    </w:lvl>
    <w:lvl w:ilvl="2" w:tplc="8AD6D5A0" w:tentative="1">
      <w:start w:val="1"/>
      <w:numFmt w:val="bullet"/>
      <w:lvlText w:val="•"/>
      <w:lvlJc w:val="left"/>
      <w:pPr>
        <w:tabs>
          <w:tab w:val="num" w:pos="2160"/>
        </w:tabs>
        <w:ind w:left="2160" w:hanging="360"/>
      </w:pPr>
      <w:rPr>
        <w:rFonts w:ascii="Arial" w:hAnsi="Arial" w:hint="default"/>
      </w:rPr>
    </w:lvl>
    <w:lvl w:ilvl="3" w:tplc="0EDA2D6A" w:tentative="1">
      <w:start w:val="1"/>
      <w:numFmt w:val="bullet"/>
      <w:lvlText w:val="•"/>
      <w:lvlJc w:val="left"/>
      <w:pPr>
        <w:tabs>
          <w:tab w:val="num" w:pos="2880"/>
        </w:tabs>
        <w:ind w:left="2880" w:hanging="360"/>
      </w:pPr>
      <w:rPr>
        <w:rFonts w:ascii="Arial" w:hAnsi="Arial" w:hint="default"/>
      </w:rPr>
    </w:lvl>
    <w:lvl w:ilvl="4" w:tplc="AC5A6DD8" w:tentative="1">
      <w:start w:val="1"/>
      <w:numFmt w:val="bullet"/>
      <w:lvlText w:val="•"/>
      <w:lvlJc w:val="left"/>
      <w:pPr>
        <w:tabs>
          <w:tab w:val="num" w:pos="3600"/>
        </w:tabs>
        <w:ind w:left="3600" w:hanging="360"/>
      </w:pPr>
      <w:rPr>
        <w:rFonts w:ascii="Arial" w:hAnsi="Arial" w:hint="default"/>
      </w:rPr>
    </w:lvl>
    <w:lvl w:ilvl="5" w:tplc="5896FDF8" w:tentative="1">
      <w:start w:val="1"/>
      <w:numFmt w:val="bullet"/>
      <w:lvlText w:val="•"/>
      <w:lvlJc w:val="left"/>
      <w:pPr>
        <w:tabs>
          <w:tab w:val="num" w:pos="4320"/>
        </w:tabs>
        <w:ind w:left="4320" w:hanging="360"/>
      </w:pPr>
      <w:rPr>
        <w:rFonts w:ascii="Arial" w:hAnsi="Arial" w:hint="default"/>
      </w:rPr>
    </w:lvl>
    <w:lvl w:ilvl="6" w:tplc="A818144A" w:tentative="1">
      <w:start w:val="1"/>
      <w:numFmt w:val="bullet"/>
      <w:lvlText w:val="•"/>
      <w:lvlJc w:val="left"/>
      <w:pPr>
        <w:tabs>
          <w:tab w:val="num" w:pos="5040"/>
        </w:tabs>
        <w:ind w:left="5040" w:hanging="360"/>
      </w:pPr>
      <w:rPr>
        <w:rFonts w:ascii="Arial" w:hAnsi="Arial" w:hint="default"/>
      </w:rPr>
    </w:lvl>
    <w:lvl w:ilvl="7" w:tplc="9F9A3F22" w:tentative="1">
      <w:start w:val="1"/>
      <w:numFmt w:val="bullet"/>
      <w:lvlText w:val="•"/>
      <w:lvlJc w:val="left"/>
      <w:pPr>
        <w:tabs>
          <w:tab w:val="num" w:pos="5760"/>
        </w:tabs>
        <w:ind w:left="5760" w:hanging="360"/>
      </w:pPr>
      <w:rPr>
        <w:rFonts w:ascii="Arial" w:hAnsi="Arial" w:hint="default"/>
      </w:rPr>
    </w:lvl>
    <w:lvl w:ilvl="8" w:tplc="4676A2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636016"/>
    <w:multiLevelType w:val="hybridMultilevel"/>
    <w:tmpl w:val="EFB6BC02"/>
    <w:lvl w:ilvl="0" w:tplc="255EFB24">
      <w:start w:val="1"/>
      <w:numFmt w:val="bullet"/>
      <w:lvlText w:val="•"/>
      <w:lvlJc w:val="left"/>
      <w:pPr>
        <w:tabs>
          <w:tab w:val="num" w:pos="720"/>
        </w:tabs>
        <w:ind w:left="720" w:hanging="360"/>
      </w:pPr>
      <w:rPr>
        <w:rFonts w:ascii="Arial" w:hAnsi="Arial" w:hint="default"/>
      </w:rPr>
    </w:lvl>
    <w:lvl w:ilvl="1" w:tplc="59AA5F02" w:tentative="1">
      <w:start w:val="1"/>
      <w:numFmt w:val="bullet"/>
      <w:lvlText w:val="•"/>
      <w:lvlJc w:val="left"/>
      <w:pPr>
        <w:tabs>
          <w:tab w:val="num" w:pos="1440"/>
        </w:tabs>
        <w:ind w:left="1440" w:hanging="360"/>
      </w:pPr>
      <w:rPr>
        <w:rFonts w:ascii="Arial" w:hAnsi="Arial" w:hint="default"/>
      </w:rPr>
    </w:lvl>
    <w:lvl w:ilvl="2" w:tplc="6248E8BC" w:tentative="1">
      <w:start w:val="1"/>
      <w:numFmt w:val="bullet"/>
      <w:lvlText w:val="•"/>
      <w:lvlJc w:val="left"/>
      <w:pPr>
        <w:tabs>
          <w:tab w:val="num" w:pos="2160"/>
        </w:tabs>
        <w:ind w:left="2160" w:hanging="360"/>
      </w:pPr>
      <w:rPr>
        <w:rFonts w:ascii="Arial" w:hAnsi="Arial" w:hint="default"/>
      </w:rPr>
    </w:lvl>
    <w:lvl w:ilvl="3" w:tplc="3404D1C8" w:tentative="1">
      <w:start w:val="1"/>
      <w:numFmt w:val="bullet"/>
      <w:lvlText w:val="•"/>
      <w:lvlJc w:val="left"/>
      <w:pPr>
        <w:tabs>
          <w:tab w:val="num" w:pos="2880"/>
        </w:tabs>
        <w:ind w:left="2880" w:hanging="360"/>
      </w:pPr>
      <w:rPr>
        <w:rFonts w:ascii="Arial" w:hAnsi="Arial" w:hint="default"/>
      </w:rPr>
    </w:lvl>
    <w:lvl w:ilvl="4" w:tplc="9A680200" w:tentative="1">
      <w:start w:val="1"/>
      <w:numFmt w:val="bullet"/>
      <w:lvlText w:val="•"/>
      <w:lvlJc w:val="left"/>
      <w:pPr>
        <w:tabs>
          <w:tab w:val="num" w:pos="3600"/>
        </w:tabs>
        <w:ind w:left="3600" w:hanging="360"/>
      </w:pPr>
      <w:rPr>
        <w:rFonts w:ascii="Arial" w:hAnsi="Arial" w:hint="default"/>
      </w:rPr>
    </w:lvl>
    <w:lvl w:ilvl="5" w:tplc="1DC8D510" w:tentative="1">
      <w:start w:val="1"/>
      <w:numFmt w:val="bullet"/>
      <w:lvlText w:val="•"/>
      <w:lvlJc w:val="left"/>
      <w:pPr>
        <w:tabs>
          <w:tab w:val="num" w:pos="4320"/>
        </w:tabs>
        <w:ind w:left="4320" w:hanging="360"/>
      </w:pPr>
      <w:rPr>
        <w:rFonts w:ascii="Arial" w:hAnsi="Arial" w:hint="default"/>
      </w:rPr>
    </w:lvl>
    <w:lvl w:ilvl="6" w:tplc="6AEC3A40" w:tentative="1">
      <w:start w:val="1"/>
      <w:numFmt w:val="bullet"/>
      <w:lvlText w:val="•"/>
      <w:lvlJc w:val="left"/>
      <w:pPr>
        <w:tabs>
          <w:tab w:val="num" w:pos="5040"/>
        </w:tabs>
        <w:ind w:left="5040" w:hanging="360"/>
      </w:pPr>
      <w:rPr>
        <w:rFonts w:ascii="Arial" w:hAnsi="Arial" w:hint="default"/>
      </w:rPr>
    </w:lvl>
    <w:lvl w:ilvl="7" w:tplc="0504DC1C" w:tentative="1">
      <w:start w:val="1"/>
      <w:numFmt w:val="bullet"/>
      <w:lvlText w:val="•"/>
      <w:lvlJc w:val="left"/>
      <w:pPr>
        <w:tabs>
          <w:tab w:val="num" w:pos="5760"/>
        </w:tabs>
        <w:ind w:left="5760" w:hanging="360"/>
      </w:pPr>
      <w:rPr>
        <w:rFonts w:ascii="Arial" w:hAnsi="Arial" w:hint="default"/>
      </w:rPr>
    </w:lvl>
    <w:lvl w:ilvl="8" w:tplc="B4243E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B4003D"/>
    <w:multiLevelType w:val="hybridMultilevel"/>
    <w:tmpl w:val="A2065BBC"/>
    <w:lvl w:ilvl="0" w:tplc="9F08A814">
      <w:start w:val="1"/>
      <w:numFmt w:val="bullet"/>
      <w:lvlText w:val="•"/>
      <w:lvlJc w:val="left"/>
      <w:pPr>
        <w:tabs>
          <w:tab w:val="num" w:pos="720"/>
        </w:tabs>
        <w:ind w:left="720" w:hanging="360"/>
      </w:pPr>
      <w:rPr>
        <w:rFonts w:ascii="Arial" w:hAnsi="Arial" w:hint="default"/>
      </w:rPr>
    </w:lvl>
    <w:lvl w:ilvl="1" w:tplc="6FDCA330">
      <w:start w:val="1"/>
      <w:numFmt w:val="bullet"/>
      <w:lvlText w:val="•"/>
      <w:lvlJc w:val="left"/>
      <w:pPr>
        <w:tabs>
          <w:tab w:val="num" w:pos="1440"/>
        </w:tabs>
        <w:ind w:left="1440" w:hanging="360"/>
      </w:pPr>
      <w:rPr>
        <w:rFonts w:ascii="Arial" w:hAnsi="Arial" w:hint="default"/>
      </w:rPr>
    </w:lvl>
    <w:lvl w:ilvl="2" w:tplc="E0A00ADE" w:tentative="1">
      <w:start w:val="1"/>
      <w:numFmt w:val="bullet"/>
      <w:lvlText w:val="•"/>
      <w:lvlJc w:val="left"/>
      <w:pPr>
        <w:tabs>
          <w:tab w:val="num" w:pos="2160"/>
        </w:tabs>
        <w:ind w:left="2160" w:hanging="360"/>
      </w:pPr>
      <w:rPr>
        <w:rFonts w:ascii="Arial" w:hAnsi="Arial" w:hint="default"/>
      </w:rPr>
    </w:lvl>
    <w:lvl w:ilvl="3" w:tplc="45C2A786" w:tentative="1">
      <w:start w:val="1"/>
      <w:numFmt w:val="bullet"/>
      <w:lvlText w:val="•"/>
      <w:lvlJc w:val="left"/>
      <w:pPr>
        <w:tabs>
          <w:tab w:val="num" w:pos="2880"/>
        </w:tabs>
        <w:ind w:left="2880" w:hanging="360"/>
      </w:pPr>
      <w:rPr>
        <w:rFonts w:ascii="Arial" w:hAnsi="Arial" w:hint="default"/>
      </w:rPr>
    </w:lvl>
    <w:lvl w:ilvl="4" w:tplc="714A9000" w:tentative="1">
      <w:start w:val="1"/>
      <w:numFmt w:val="bullet"/>
      <w:lvlText w:val="•"/>
      <w:lvlJc w:val="left"/>
      <w:pPr>
        <w:tabs>
          <w:tab w:val="num" w:pos="3600"/>
        </w:tabs>
        <w:ind w:left="3600" w:hanging="360"/>
      </w:pPr>
      <w:rPr>
        <w:rFonts w:ascii="Arial" w:hAnsi="Arial" w:hint="default"/>
      </w:rPr>
    </w:lvl>
    <w:lvl w:ilvl="5" w:tplc="F08E257A" w:tentative="1">
      <w:start w:val="1"/>
      <w:numFmt w:val="bullet"/>
      <w:lvlText w:val="•"/>
      <w:lvlJc w:val="left"/>
      <w:pPr>
        <w:tabs>
          <w:tab w:val="num" w:pos="4320"/>
        </w:tabs>
        <w:ind w:left="4320" w:hanging="360"/>
      </w:pPr>
      <w:rPr>
        <w:rFonts w:ascii="Arial" w:hAnsi="Arial" w:hint="default"/>
      </w:rPr>
    </w:lvl>
    <w:lvl w:ilvl="6" w:tplc="163C65FE" w:tentative="1">
      <w:start w:val="1"/>
      <w:numFmt w:val="bullet"/>
      <w:lvlText w:val="•"/>
      <w:lvlJc w:val="left"/>
      <w:pPr>
        <w:tabs>
          <w:tab w:val="num" w:pos="5040"/>
        </w:tabs>
        <w:ind w:left="5040" w:hanging="360"/>
      </w:pPr>
      <w:rPr>
        <w:rFonts w:ascii="Arial" w:hAnsi="Arial" w:hint="default"/>
      </w:rPr>
    </w:lvl>
    <w:lvl w:ilvl="7" w:tplc="5324FAB2" w:tentative="1">
      <w:start w:val="1"/>
      <w:numFmt w:val="bullet"/>
      <w:lvlText w:val="•"/>
      <w:lvlJc w:val="left"/>
      <w:pPr>
        <w:tabs>
          <w:tab w:val="num" w:pos="5760"/>
        </w:tabs>
        <w:ind w:left="5760" w:hanging="360"/>
      </w:pPr>
      <w:rPr>
        <w:rFonts w:ascii="Arial" w:hAnsi="Arial" w:hint="default"/>
      </w:rPr>
    </w:lvl>
    <w:lvl w:ilvl="8" w:tplc="055AC3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393CD5"/>
    <w:multiLevelType w:val="hybridMultilevel"/>
    <w:tmpl w:val="FA6A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77CF7"/>
    <w:multiLevelType w:val="hybridMultilevel"/>
    <w:tmpl w:val="BF303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F29CE"/>
    <w:multiLevelType w:val="hybridMultilevel"/>
    <w:tmpl w:val="EFE6F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79A"/>
    <w:multiLevelType w:val="hybridMultilevel"/>
    <w:tmpl w:val="2E5CE106"/>
    <w:lvl w:ilvl="0" w:tplc="33324E50">
      <w:start w:val="1"/>
      <w:numFmt w:val="bullet"/>
      <w:lvlText w:val="•"/>
      <w:lvlJc w:val="left"/>
      <w:pPr>
        <w:tabs>
          <w:tab w:val="num" w:pos="720"/>
        </w:tabs>
        <w:ind w:left="720" w:hanging="360"/>
      </w:pPr>
      <w:rPr>
        <w:rFonts w:ascii="Arial" w:hAnsi="Arial" w:hint="default"/>
      </w:rPr>
    </w:lvl>
    <w:lvl w:ilvl="1" w:tplc="A2763732" w:tentative="1">
      <w:start w:val="1"/>
      <w:numFmt w:val="bullet"/>
      <w:lvlText w:val="•"/>
      <w:lvlJc w:val="left"/>
      <w:pPr>
        <w:tabs>
          <w:tab w:val="num" w:pos="1440"/>
        </w:tabs>
        <w:ind w:left="1440" w:hanging="360"/>
      </w:pPr>
      <w:rPr>
        <w:rFonts w:ascii="Arial" w:hAnsi="Arial" w:hint="default"/>
      </w:rPr>
    </w:lvl>
    <w:lvl w:ilvl="2" w:tplc="C33EA9D2" w:tentative="1">
      <w:start w:val="1"/>
      <w:numFmt w:val="bullet"/>
      <w:lvlText w:val="•"/>
      <w:lvlJc w:val="left"/>
      <w:pPr>
        <w:tabs>
          <w:tab w:val="num" w:pos="2160"/>
        </w:tabs>
        <w:ind w:left="2160" w:hanging="360"/>
      </w:pPr>
      <w:rPr>
        <w:rFonts w:ascii="Arial" w:hAnsi="Arial" w:hint="default"/>
      </w:rPr>
    </w:lvl>
    <w:lvl w:ilvl="3" w:tplc="74B84B0C" w:tentative="1">
      <w:start w:val="1"/>
      <w:numFmt w:val="bullet"/>
      <w:lvlText w:val="•"/>
      <w:lvlJc w:val="left"/>
      <w:pPr>
        <w:tabs>
          <w:tab w:val="num" w:pos="2880"/>
        </w:tabs>
        <w:ind w:left="2880" w:hanging="360"/>
      </w:pPr>
      <w:rPr>
        <w:rFonts w:ascii="Arial" w:hAnsi="Arial" w:hint="default"/>
      </w:rPr>
    </w:lvl>
    <w:lvl w:ilvl="4" w:tplc="74F664C8" w:tentative="1">
      <w:start w:val="1"/>
      <w:numFmt w:val="bullet"/>
      <w:lvlText w:val="•"/>
      <w:lvlJc w:val="left"/>
      <w:pPr>
        <w:tabs>
          <w:tab w:val="num" w:pos="3600"/>
        </w:tabs>
        <w:ind w:left="3600" w:hanging="360"/>
      </w:pPr>
      <w:rPr>
        <w:rFonts w:ascii="Arial" w:hAnsi="Arial" w:hint="default"/>
      </w:rPr>
    </w:lvl>
    <w:lvl w:ilvl="5" w:tplc="DF60FC5C" w:tentative="1">
      <w:start w:val="1"/>
      <w:numFmt w:val="bullet"/>
      <w:lvlText w:val="•"/>
      <w:lvlJc w:val="left"/>
      <w:pPr>
        <w:tabs>
          <w:tab w:val="num" w:pos="4320"/>
        </w:tabs>
        <w:ind w:left="4320" w:hanging="360"/>
      </w:pPr>
      <w:rPr>
        <w:rFonts w:ascii="Arial" w:hAnsi="Arial" w:hint="default"/>
      </w:rPr>
    </w:lvl>
    <w:lvl w:ilvl="6" w:tplc="1CE87236" w:tentative="1">
      <w:start w:val="1"/>
      <w:numFmt w:val="bullet"/>
      <w:lvlText w:val="•"/>
      <w:lvlJc w:val="left"/>
      <w:pPr>
        <w:tabs>
          <w:tab w:val="num" w:pos="5040"/>
        </w:tabs>
        <w:ind w:left="5040" w:hanging="360"/>
      </w:pPr>
      <w:rPr>
        <w:rFonts w:ascii="Arial" w:hAnsi="Arial" w:hint="default"/>
      </w:rPr>
    </w:lvl>
    <w:lvl w:ilvl="7" w:tplc="E68C229A" w:tentative="1">
      <w:start w:val="1"/>
      <w:numFmt w:val="bullet"/>
      <w:lvlText w:val="•"/>
      <w:lvlJc w:val="left"/>
      <w:pPr>
        <w:tabs>
          <w:tab w:val="num" w:pos="5760"/>
        </w:tabs>
        <w:ind w:left="5760" w:hanging="360"/>
      </w:pPr>
      <w:rPr>
        <w:rFonts w:ascii="Arial" w:hAnsi="Arial" w:hint="default"/>
      </w:rPr>
    </w:lvl>
    <w:lvl w:ilvl="8" w:tplc="D4682A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1F3BCB"/>
    <w:multiLevelType w:val="hybridMultilevel"/>
    <w:tmpl w:val="42A8BA76"/>
    <w:lvl w:ilvl="0" w:tplc="EBB05E4C">
      <w:start w:val="1"/>
      <w:numFmt w:val="bullet"/>
      <w:lvlText w:val="•"/>
      <w:lvlJc w:val="left"/>
      <w:pPr>
        <w:tabs>
          <w:tab w:val="num" w:pos="720"/>
        </w:tabs>
        <w:ind w:left="720" w:hanging="360"/>
      </w:pPr>
      <w:rPr>
        <w:rFonts w:ascii="Arial" w:hAnsi="Arial" w:hint="default"/>
      </w:rPr>
    </w:lvl>
    <w:lvl w:ilvl="1" w:tplc="1604DDC6" w:tentative="1">
      <w:start w:val="1"/>
      <w:numFmt w:val="bullet"/>
      <w:lvlText w:val="•"/>
      <w:lvlJc w:val="left"/>
      <w:pPr>
        <w:tabs>
          <w:tab w:val="num" w:pos="1440"/>
        </w:tabs>
        <w:ind w:left="1440" w:hanging="360"/>
      </w:pPr>
      <w:rPr>
        <w:rFonts w:ascii="Arial" w:hAnsi="Arial" w:hint="default"/>
      </w:rPr>
    </w:lvl>
    <w:lvl w:ilvl="2" w:tplc="856039B2" w:tentative="1">
      <w:start w:val="1"/>
      <w:numFmt w:val="bullet"/>
      <w:lvlText w:val="•"/>
      <w:lvlJc w:val="left"/>
      <w:pPr>
        <w:tabs>
          <w:tab w:val="num" w:pos="2160"/>
        </w:tabs>
        <w:ind w:left="2160" w:hanging="360"/>
      </w:pPr>
      <w:rPr>
        <w:rFonts w:ascii="Arial" w:hAnsi="Arial" w:hint="default"/>
      </w:rPr>
    </w:lvl>
    <w:lvl w:ilvl="3" w:tplc="F0BE6998" w:tentative="1">
      <w:start w:val="1"/>
      <w:numFmt w:val="bullet"/>
      <w:lvlText w:val="•"/>
      <w:lvlJc w:val="left"/>
      <w:pPr>
        <w:tabs>
          <w:tab w:val="num" w:pos="2880"/>
        </w:tabs>
        <w:ind w:left="2880" w:hanging="360"/>
      </w:pPr>
      <w:rPr>
        <w:rFonts w:ascii="Arial" w:hAnsi="Arial" w:hint="default"/>
      </w:rPr>
    </w:lvl>
    <w:lvl w:ilvl="4" w:tplc="6FF818E0" w:tentative="1">
      <w:start w:val="1"/>
      <w:numFmt w:val="bullet"/>
      <w:lvlText w:val="•"/>
      <w:lvlJc w:val="left"/>
      <w:pPr>
        <w:tabs>
          <w:tab w:val="num" w:pos="3600"/>
        </w:tabs>
        <w:ind w:left="3600" w:hanging="360"/>
      </w:pPr>
      <w:rPr>
        <w:rFonts w:ascii="Arial" w:hAnsi="Arial" w:hint="default"/>
      </w:rPr>
    </w:lvl>
    <w:lvl w:ilvl="5" w:tplc="8B9AF9D6" w:tentative="1">
      <w:start w:val="1"/>
      <w:numFmt w:val="bullet"/>
      <w:lvlText w:val="•"/>
      <w:lvlJc w:val="left"/>
      <w:pPr>
        <w:tabs>
          <w:tab w:val="num" w:pos="4320"/>
        </w:tabs>
        <w:ind w:left="4320" w:hanging="360"/>
      </w:pPr>
      <w:rPr>
        <w:rFonts w:ascii="Arial" w:hAnsi="Arial" w:hint="default"/>
      </w:rPr>
    </w:lvl>
    <w:lvl w:ilvl="6" w:tplc="0B22916A" w:tentative="1">
      <w:start w:val="1"/>
      <w:numFmt w:val="bullet"/>
      <w:lvlText w:val="•"/>
      <w:lvlJc w:val="left"/>
      <w:pPr>
        <w:tabs>
          <w:tab w:val="num" w:pos="5040"/>
        </w:tabs>
        <w:ind w:left="5040" w:hanging="360"/>
      </w:pPr>
      <w:rPr>
        <w:rFonts w:ascii="Arial" w:hAnsi="Arial" w:hint="default"/>
      </w:rPr>
    </w:lvl>
    <w:lvl w:ilvl="7" w:tplc="09869B6C" w:tentative="1">
      <w:start w:val="1"/>
      <w:numFmt w:val="bullet"/>
      <w:lvlText w:val="•"/>
      <w:lvlJc w:val="left"/>
      <w:pPr>
        <w:tabs>
          <w:tab w:val="num" w:pos="5760"/>
        </w:tabs>
        <w:ind w:left="5760" w:hanging="360"/>
      </w:pPr>
      <w:rPr>
        <w:rFonts w:ascii="Arial" w:hAnsi="Arial" w:hint="default"/>
      </w:rPr>
    </w:lvl>
    <w:lvl w:ilvl="8" w:tplc="1FA2F6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DD718D"/>
    <w:multiLevelType w:val="hybridMultilevel"/>
    <w:tmpl w:val="1D5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903A3"/>
    <w:multiLevelType w:val="hybridMultilevel"/>
    <w:tmpl w:val="73DAD466"/>
    <w:lvl w:ilvl="0" w:tplc="E900675A">
      <w:start w:val="1"/>
      <w:numFmt w:val="bullet"/>
      <w:lvlText w:val="•"/>
      <w:lvlJc w:val="left"/>
      <w:pPr>
        <w:tabs>
          <w:tab w:val="num" w:pos="720"/>
        </w:tabs>
        <w:ind w:left="720" w:hanging="360"/>
      </w:pPr>
      <w:rPr>
        <w:rFonts w:ascii="Arial" w:hAnsi="Arial" w:hint="default"/>
      </w:rPr>
    </w:lvl>
    <w:lvl w:ilvl="1" w:tplc="57F000DA">
      <w:numFmt w:val="bullet"/>
      <w:lvlText w:val="•"/>
      <w:lvlJc w:val="left"/>
      <w:pPr>
        <w:tabs>
          <w:tab w:val="num" w:pos="1440"/>
        </w:tabs>
        <w:ind w:left="1440" w:hanging="360"/>
      </w:pPr>
      <w:rPr>
        <w:rFonts w:ascii="Arial" w:hAnsi="Arial" w:hint="default"/>
      </w:rPr>
    </w:lvl>
    <w:lvl w:ilvl="2" w:tplc="0660D622" w:tentative="1">
      <w:start w:val="1"/>
      <w:numFmt w:val="bullet"/>
      <w:lvlText w:val="•"/>
      <w:lvlJc w:val="left"/>
      <w:pPr>
        <w:tabs>
          <w:tab w:val="num" w:pos="2160"/>
        </w:tabs>
        <w:ind w:left="2160" w:hanging="360"/>
      </w:pPr>
      <w:rPr>
        <w:rFonts w:ascii="Arial" w:hAnsi="Arial" w:hint="default"/>
      </w:rPr>
    </w:lvl>
    <w:lvl w:ilvl="3" w:tplc="7B8AE7D6" w:tentative="1">
      <w:start w:val="1"/>
      <w:numFmt w:val="bullet"/>
      <w:lvlText w:val="•"/>
      <w:lvlJc w:val="left"/>
      <w:pPr>
        <w:tabs>
          <w:tab w:val="num" w:pos="2880"/>
        </w:tabs>
        <w:ind w:left="2880" w:hanging="360"/>
      </w:pPr>
      <w:rPr>
        <w:rFonts w:ascii="Arial" w:hAnsi="Arial" w:hint="default"/>
      </w:rPr>
    </w:lvl>
    <w:lvl w:ilvl="4" w:tplc="A64C44B8" w:tentative="1">
      <w:start w:val="1"/>
      <w:numFmt w:val="bullet"/>
      <w:lvlText w:val="•"/>
      <w:lvlJc w:val="left"/>
      <w:pPr>
        <w:tabs>
          <w:tab w:val="num" w:pos="3600"/>
        </w:tabs>
        <w:ind w:left="3600" w:hanging="360"/>
      </w:pPr>
      <w:rPr>
        <w:rFonts w:ascii="Arial" w:hAnsi="Arial" w:hint="default"/>
      </w:rPr>
    </w:lvl>
    <w:lvl w:ilvl="5" w:tplc="9AA8C5EA" w:tentative="1">
      <w:start w:val="1"/>
      <w:numFmt w:val="bullet"/>
      <w:lvlText w:val="•"/>
      <w:lvlJc w:val="left"/>
      <w:pPr>
        <w:tabs>
          <w:tab w:val="num" w:pos="4320"/>
        </w:tabs>
        <w:ind w:left="4320" w:hanging="360"/>
      </w:pPr>
      <w:rPr>
        <w:rFonts w:ascii="Arial" w:hAnsi="Arial" w:hint="default"/>
      </w:rPr>
    </w:lvl>
    <w:lvl w:ilvl="6" w:tplc="37480EB4" w:tentative="1">
      <w:start w:val="1"/>
      <w:numFmt w:val="bullet"/>
      <w:lvlText w:val="•"/>
      <w:lvlJc w:val="left"/>
      <w:pPr>
        <w:tabs>
          <w:tab w:val="num" w:pos="5040"/>
        </w:tabs>
        <w:ind w:left="5040" w:hanging="360"/>
      </w:pPr>
      <w:rPr>
        <w:rFonts w:ascii="Arial" w:hAnsi="Arial" w:hint="default"/>
      </w:rPr>
    </w:lvl>
    <w:lvl w:ilvl="7" w:tplc="90521704" w:tentative="1">
      <w:start w:val="1"/>
      <w:numFmt w:val="bullet"/>
      <w:lvlText w:val="•"/>
      <w:lvlJc w:val="left"/>
      <w:pPr>
        <w:tabs>
          <w:tab w:val="num" w:pos="5760"/>
        </w:tabs>
        <w:ind w:left="5760" w:hanging="360"/>
      </w:pPr>
      <w:rPr>
        <w:rFonts w:ascii="Arial" w:hAnsi="Arial" w:hint="default"/>
      </w:rPr>
    </w:lvl>
    <w:lvl w:ilvl="8" w:tplc="7B76E6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2D7D2B"/>
    <w:multiLevelType w:val="hybridMultilevel"/>
    <w:tmpl w:val="578E4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E443E"/>
    <w:multiLevelType w:val="hybridMultilevel"/>
    <w:tmpl w:val="6CD80D5C"/>
    <w:lvl w:ilvl="0" w:tplc="E06881E2">
      <w:start w:val="1"/>
      <w:numFmt w:val="bullet"/>
      <w:lvlText w:val="•"/>
      <w:lvlJc w:val="left"/>
      <w:pPr>
        <w:tabs>
          <w:tab w:val="num" w:pos="720"/>
        </w:tabs>
        <w:ind w:left="720" w:hanging="360"/>
      </w:pPr>
      <w:rPr>
        <w:rFonts w:ascii="Arial" w:hAnsi="Arial" w:hint="default"/>
      </w:rPr>
    </w:lvl>
    <w:lvl w:ilvl="1" w:tplc="3BC8B51A">
      <w:start w:val="1"/>
      <w:numFmt w:val="bullet"/>
      <w:lvlText w:val="•"/>
      <w:lvlJc w:val="left"/>
      <w:pPr>
        <w:tabs>
          <w:tab w:val="num" w:pos="1440"/>
        </w:tabs>
        <w:ind w:left="1440" w:hanging="360"/>
      </w:pPr>
      <w:rPr>
        <w:rFonts w:ascii="Arial" w:hAnsi="Arial" w:hint="default"/>
      </w:rPr>
    </w:lvl>
    <w:lvl w:ilvl="2" w:tplc="150A8BE4" w:tentative="1">
      <w:start w:val="1"/>
      <w:numFmt w:val="bullet"/>
      <w:lvlText w:val="•"/>
      <w:lvlJc w:val="left"/>
      <w:pPr>
        <w:tabs>
          <w:tab w:val="num" w:pos="2160"/>
        </w:tabs>
        <w:ind w:left="2160" w:hanging="360"/>
      </w:pPr>
      <w:rPr>
        <w:rFonts w:ascii="Arial" w:hAnsi="Arial" w:hint="default"/>
      </w:rPr>
    </w:lvl>
    <w:lvl w:ilvl="3" w:tplc="529C993A" w:tentative="1">
      <w:start w:val="1"/>
      <w:numFmt w:val="bullet"/>
      <w:lvlText w:val="•"/>
      <w:lvlJc w:val="left"/>
      <w:pPr>
        <w:tabs>
          <w:tab w:val="num" w:pos="2880"/>
        </w:tabs>
        <w:ind w:left="2880" w:hanging="360"/>
      </w:pPr>
      <w:rPr>
        <w:rFonts w:ascii="Arial" w:hAnsi="Arial" w:hint="default"/>
      </w:rPr>
    </w:lvl>
    <w:lvl w:ilvl="4" w:tplc="C5A25DFA" w:tentative="1">
      <w:start w:val="1"/>
      <w:numFmt w:val="bullet"/>
      <w:lvlText w:val="•"/>
      <w:lvlJc w:val="left"/>
      <w:pPr>
        <w:tabs>
          <w:tab w:val="num" w:pos="3600"/>
        </w:tabs>
        <w:ind w:left="3600" w:hanging="360"/>
      </w:pPr>
      <w:rPr>
        <w:rFonts w:ascii="Arial" w:hAnsi="Arial" w:hint="default"/>
      </w:rPr>
    </w:lvl>
    <w:lvl w:ilvl="5" w:tplc="9E7A40E6" w:tentative="1">
      <w:start w:val="1"/>
      <w:numFmt w:val="bullet"/>
      <w:lvlText w:val="•"/>
      <w:lvlJc w:val="left"/>
      <w:pPr>
        <w:tabs>
          <w:tab w:val="num" w:pos="4320"/>
        </w:tabs>
        <w:ind w:left="4320" w:hanging="360"/>
      </w:pPr>
      <w:rPr>
        <w:rFonts w:ascii="Arial" w:hAnsi="Arial" w:hint="default"/>
      </w:rPr>
    </w:lvl>
    <w:lvl w:ilvl="6" w:tplc="31FE674C" w:tentative="1">
      <w:start w:val="1"/>
      <w:numFmt w:val="bullet"/>
      <w:lvlText w:val="•"/>
      <w:lvlJc w:val="left"/>
      <w:pPr>
        <w:tabs>
          <w:tab w:val="num" w:pos="5040"/>
        </w:tabs>
        <w:ind w:left="5040" w:hanging="360"/>
      </w:pPr>
      <w:rPr>
        <w:rFonts w:ascii="Arial" w:hAnsi="Arial" w:hint="default"/>
      </w:rPr>
    </w:lvl>
    <w:lvl w:ilvl="7" w:tplc="604CDC5A" w:tentative="1">
      <w:start w:val="1"/>
      <w:numFmt w:val="bullet"/>
      <w:lvlText w:val="•"/>
      <w:lvlJc w:val="left"/>
      <w:pPr>
        <w:tabs>
          <w:tab w:val="num" w:pos="5760"/>
        </w:tabs>
        <w:ind w:left="5760" w:hanging="360"/>
      </w:pPr>
      <w:rPr>
        <w:rFonts w:ascii="Arial" w:hAnsi="Arial" w:hint="default"/>
      </w:rPr>
    </w:lvl>
    <w:lvl w:ilvl="8" w:tplc="EF66C5D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8EF75A3"/>
    <w:multiLevelType w:val="hybridMultilevel"/>
    <w:tmpl w:val="8E2A86A2"/>
    <w:lvl w:ilvl="0" w:tplc="59A8EEAA">
      <w:start w:val="1"/>
      <w:numFmt w:val="bullet"/>
      <w:lvlText w:val="•"/>
      <w:lvlJc w:val="left"/>
      <w:pPr>
        <w:tabs>
          <w:tab w:val="num" w:pos="720"/>
        </w:tabs>
        <w:ind w:left="720" w:hanging="360"/>
      </w:pPr>
      <w:rPr>
        <w:rFonts w:ascii="Arial" w:hAnsi="Arial" w:hint="default"/>
      </w:rPr>
    </w:lvl>
    <w:lvl w:ilvl="1" w:tplc="99C801BA" w:tentative="1">
      <w:start w:val="1"/>
      <w:numFmt w:val="bullet"/>
      <w:lvlText w:val="•"/>
      <w:lvlJc w:val="left"/>
      <w:pPr>
        <w:tabs>
          <w:tab w:val="num" w:pos="1440"/>
        </w:tabs>
        <w:ind w:left="1440" w:hanging="360"/>
      </w:pPr>
      <w:rPr>
        <w:rFonts w:ascii="Arial" w:hAnsi="Arial" w:hint="default"/>
      </w:rPr>
    </w:lvl>
    <w:lvl w:ilvl="2" w:tplc="AE245212" w:tentative="1">
      <w:start w:val="1"/>
      <w:numFmt w:val="bullet"/>
      <w:lvlText w:val="•"/>
      <w:lvlJc w:val="left"/>
      <w:pPr>
        <w:tabs>
          <w:tab w:val="num" w:pos="2160"/>
        </w:tabs>
        <w:ind w:left="2160" w:hanging="360"/>
      </w:pPr>
      <w:rPr>
        <w:rFonts w:ascii="Arial" w:hAnsi="Arial" w:hint="default"/>
      </w:rPr>
    </w:lvl>
    <w:lvl w:ilvl="3" w:tplc="041E30FC" w:tentative="1">
      <w:start w:val="1"/>
      <w:numFmt w:val="bullet"/>
      <w:lvlText w:val="•"/>
      <w:lvlJc w:val="left"/>
      <w:pPr>
        <w:tabs>
          <w:tab w:val="num" w:pos="2880"/>
        </w:tabs>
        <w:ind w:left="2880" w:hanging="360"/>
      </w:pPr>
      <w:rPr>
        <w:rFonts w:ascii="Arial" w:hAnsi="Arial" w:hint="default"/>
      </w:rPr>
    </w:lvl>
    <w:lvl w:ilvl="4" w:tplc="7EFAC2C4" w:tentative="1">
      <w:start w:val="1"/>
      <w:numFmt w:val="bullet"/>
      <w:lvlText w:val="•"/>
      <w:lvlJc w:val="left"/>
      <w:pPr>
        <w:tabs>
          <w:tab w:val="num" w:pos="3600"/>
        </w:tabs>
        <w:ind w:left="3600" w:hanging="360"/>
      </w:pPr>
      <w:rPr>
        <w:rFonts w:ascii="Arial" w:hAnsi="Arial" w:hint="default"/>
      </w:rPr>
    </w:lvl>
    <w:lvl w:ilvl="5" w:tplc="575E12F2" w:tentative="1">
      <w:start w:val="1"/>
      <w:numFmt w:val="bullet"/>
      <w:lvlText w:val="•"/>
      <w:lvlJc w:val="left"/>
      <w:pPr>
        <w:tabs>
          <w:tab w:val="num" w:pos="4320"/>
        </w:tabs>
        <w:ind w:left="4320" w:hanging="360"/>
      </w:pPr>
      <w:rPr>
        <w:rFonts w:ascii="Arial" w:hAnsi="Arial" w:hint="default"/>
      </w:rPr>
    </w:lvl>
    <w:lvl w:ilvl="6" w:tplc="4AE804C2" w:tentative="1">
      <w:start w:val="1"/>
      <w:numFmt w:val="bullet"/>
      <w:lvlText w:val="•"/>
      <w:lvlJc w:val="left"/>
      <w:pPr>
        <w:tabs>
          <w:tab w:val="num" w:pos="5040"/>
        </w:tabs>
        <w:ind w:left="5040" w:hanging="360"/>
      </w:pPr>
      <w:rPr>
        <w:rFonts w:ascii="Arial" w:hAnsi="Arial" w:hint="default"/>
      </w:rPr>
    </w:lvl>
    <w:lvl w:ilvl="7" w:tplc="EE4A26C6" w:tentative="1">
      <w:start w:val="1"/>
      <w:numFmt w:val="bullet"/>
      <w:lvlText w:val="•"/>
      <w:lvlJc w:val="left"/>
      <w:pPr>
        <w:tabs>
          <w:tab w:val="num" w:pos="5760"/>
        </w:tabs>
        <w:ind w:left="5760" w:hanging="360"/>
      </w:pPr>
      <w:rPr>
        <w:rFonts w:ascii="Arial" w:hAnsi="Arial" w:hint="default"/>
      </w:rPr>
    </w:lvl>
    <w:lvl w:ilvl="8" w:tplc="C20AAF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D533C6"/>
    <w:multiLevelType w:val="hybridMultilevel"/>
    <w:tmpl w:val="249A7A0E"/>
    <w:lvl w:ilvl="0" w:tplc="D00C14E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025DF"/>
    <w:multiLevelType w:val="hybridMultilevel"/>
    <w:tmpl w:val="4E72BF88"/>
    <w:lvl w:ilvl="0" w:tplc="5210B22E">
      <w:start w:val="1"/>
      <w:numFmt w:val="bullet"/>
      <w:lvlText w:val="•"/>
      <w:lvlJc w:val="left"/>
      <w:pPr>
        <w:tabs>
          <w:tab w:val="num" w:pos="720"/>
        </w:tabs>
        <w:ind w:left="720" w:hanging="360"/>
      </w:pPr>
      <w:rPr>
        <w:rFonts w:ascii="Arial" w:hAnsi="Arial" w:hint="default"/>
      </w:rPr>
    </w:lvl>
    <w:lvl w:ilvl="1" w:tplc="319200E8">
      <w:numFmt w:val="bullet"/>
      <w:lvlText w:val="•"/>
      <w:lvlJc w:val="left"/>
      <w:pPr>
        <w:tabs>
          <w:tab w:val="num" w:pos="1440"/>
        </w:tabs>
        <w:ind w:left="1440" w:hanging="360"/>
      </w:pPr>
      <w:rPr>
        <w:rFonts w:ascii="Arial" w:hAnsi="Arial" w:hint="default"/>
      </w:rPr>
    </w:lvl>
    <w:lvl w:ilvl="2" w:tplc="3E4440E2">
      <w:numFmt w:val="bullet"/>
      <w:lvlText w:val="•"/>
      <w:lvlJc w:val="left"/>
      <w:pPr>
        <w:tabs>
          <w:tab w:val="num" w:pos="2160"/>
        </w:tabs>
        <w:ind w:left="2160" w:hanging="360"/>
      </w:pPr>
      <w:rPr>
        <w:rFonts w:ascii="Arial" w:hAnsi="Arial" w:hint="default"/>
      </w:rPr>
    </w:lvl>
    <w:lvl w:ilvl="3" w:tplc="916EAB4C" w:tentative="1">
      <w:start w:val="1"/>
      <w:numFmt w:val="bullet"/>
      <w:lvlText w:val="•"/>
      <w:lvlJc w:val="left"/>
      <w:pPr>
        <w:tabs>
          <w:tab w:val="num" w:pos="2880"/>
        </w:tabs>
        <w:ind w:left="2880" w:hanging="360"/>
      </w:pPr>
      <w:rPr>
        <w:rFonts w:ascii="Arial" w:hAnsi="Arial" w:hint="default"/>
      </w:rPr>
    </w:lvl>
    <w:lvl w:ilvl="4" w:tplc="3250745C" w:tentative="1">
      <w:start w:val="1"/>
      <w:numFmt w:val="bullet"/>
      <w:lvlText w:val="•"/>
      <w:lvlJc w:val="left"/>
      <w:pPr>
        <w:tabs>
          <w:tab w:val="num" w:pos="3600"/>
        </w:tabs>
        <w:ind w:left="3600" w:hanging="360"/>
      </w:pPr>
      <w:rPr>
        <w:rFonts w:ascii="Arial" w:hAnsi="Arial" w:hint="default"/>
      </w:rPr>
    </w:lvl>
    <w:lvl w:ilvl="5" w:tplc="77D45B6C" w:tentative="1">
      <w:start w:val="1"/>
      <w:numFmt w:val="bullet"/>
      <w:lvlText w:val="•"/>
      <w:lvlJc w:val="left"/>
      <w:pPr>
        <w:tabs>
          <w:tab w:val="num" w:pos="4320"/>
        </w:tabs>
        <w:ind w:left="4320" w:hanging="360"/>
      </w:pPr>
      <w:rPr>
        <w:rFonts w:ascii="Arial" w:hAnsi="Arial" w:hint="default"/>
      </w:rPr>
    </w:lvl>
    <w:lvl w:ilvl="6" w:tplc="95904A5E" w:tentative="1">
      <w:start w:val="1"/>
      <w:numFmt w:val="bullet"/>
      <w:lvlText w:val="•"/>
      <w:lvlJc w:val="left"/>
      <w:pPr>
        <w:tabs>
          <w:tab w:val="num" w:pos="5040"/>
        </w:tabs>
        <w:ind w:left="5040" w:hanging="360"/>
      </w:pPr>
      <w:rPr>
        <w:rFonts w:ascii="Arial" w:hAnsi="Arial" w:hint="default"/>
      </w:rPr>
    </w:lvl>
    <w:lvl w:ilvl="7" w:tplc="504A9E30" w:tentative="1">
      <w:start w:val="1"/>
      <w:numFmt w:val="bullet"/>
      <w:lvlText w:val="•"/>
      <w:lvlJc w:val="left"/>
      <w:pPr>
        <w:tabs>
          <w:tab w:val="num" w:pos="5760"/>
        </w:tabs>
        <w:ind w:left="5760" w:hanging="360"/>
      </w:pPr>
      <w:rPr>
        <w:rFonts w:ascii="Arial" w:hAnsi="Arial" w:hint="default"/>
      </w:rPr>
    </w:lvl>
    <w:lvl w:ilvl="8" w:tplc="35D46AE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14"/>
  </w:num>
  <w:num w:numId="4">
    <w:abstractNumId w:val="19"/>
  </w:num>
  <w:num w:numId="5">
    <w:abstractNumId w:val="12"/>
  </w:num>
  <w:num w:numId="6">
    <w:abstractNumId w:val="5"/>
  </w:num>
  <w:num w:numId="7">
    <w:abstractNumId w:val="17"/>
  </w:num>
  <w:num w:numId="8">
    <w:abstractNumId w:val="4"/>
  </w:num>
  <w:num w:numId="9">
    <w:abstractNumId w:val="16"/>
  </w:num>
  <w:num w:numId="10">
    <w:abstractNumId w:val="2"/>
  </w:num>
  <w:num w:numId="11">
    <w:abstractNumId w:val="11"/>
  </w:num>
  <w:num w:numId="12">
    <w:abstractNumId w:val="3"/>
  </w:num>
  <w:num w:numId="13">
    <w:abstractNumId w:val="18"/>
  </w:num>
  <w:num w:numId="14">
    <w:abstractNumId w:val="8"/>
  </w:num>
  <w:num w:numId="15">
    <w:abstractNumId w:val="13"/>
  </w:num>
  <w:num w:numId="16">
    <w:abstractNumId w:val="9"/>
  </w:num>
  <w:num w:numId="17">
    <w:abstractNumId w:val="1"/>
  </w:num>
  <w:num w:numId="18">
    <w:abstractNumId w:val="1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2A"/>
    <w:rsid w:val="0001157C"/>
    <w:rsid w:val="0001796A"/>
    <w:rsid w:val="0005552A"/>
    <w:rsid w:val="00063ED7"/>
    <w:rsid w:val="00081B6E"/>
    <w:rsid w:val="00083DDD"/>
    <w:rsid w:val="000871A2"/>
    <w:rsid w:val="00092CA0"/>
    <w:rsid w:val="000A67E2"/>
    <w:rsid w:val="000D464D"/>
    <w:rsid w:val="000F28EE"/>
    <w:rsid w:val="000F5810"/>
    <w:rsid w:val="000F6B3E"/>
    <w:rsid w:val="001079DD"/>
    <w:rsid w:val="00113445"/>
    <w:rsid w:val="00125D3C"/>
    <w:rsid w:val="00137F9A"/>
    <w:rsid w:val="00145A52"/>
    <w:rsid w:val="00156F4B"/>
    <w:rsid w:val="00161D4A"/>
    <w:rsid w:val="00170247"/>
    <w:rsid w:val="0019012B"/>
    <w:rsid w:val="001A128C"/>
    <w:rsid w:val="001C5937"/>
    <w:rsid w:val="001D7653"/>
    <w:rsid w:val="001E3EE7"/>
    <w:rsid w:val="0020783F"/>
    <w:rsid w:val="002119DD"/>
    <w:rsid w:val="002140FC"/>
    <w:rsid w:val="00216048"/>
    <w:rsid w:val="00216BF7"/>
    <w:rsid w:val="0022175D"/>
    <w:rsid w:val="00235FD1"/>
    <w:rsid w:val="002416B5"/>
    <w:rsid w:val="00241FAA"/>
    <w:rsid w:val="0024283B"/>
    <w:rsid w:val="0026177D"/>
    <w:rsid w:val="00266759"/>
    <w:rsid w:val="00273966"/>
    <w:rsid w:val="002778B6"/>
    <w:rsid w:val="002844F7"/>
    <w:rsid w:val="00290CD3"/>
    <w:rsid w:val="002A2F62"/>
    <w:rsid w:val="002C056B"/>
    <w:rsid w:val="002C09EB"/>
    <w:rsid w:val="002C78A0"/>
    <w:rsid w:val="002D2EC8"/>
    <w:rsid w:val="002D313E"/>
    <w:rsid w:val="002E6537"/>
    <w:rsid w:val="002F229A"/>
    <w:rsid w:val="002F3448"/>
    <w:rsid w:val="002F4A57"/>
    <w:rsid w:val="003055B4"/>
    <w:rsid w:val="00307F09"/>
    <w:rsid w:val="00321D2C"/>
    <w:rsid w:val="00322905"/>
    <w:rsid w:val="00331644"/>
    <w:rsid w:val="00342A28"/>
    <w:rsid w:val="00345F71"/>
    <w:rsid w:val="003544A9"/>
    <w:rsid w:val="00392FFA"/>
    <w:rsid w:val="003A2FE9"/>
    <w:rsid w:val="003C64D0"/>
    <w:rsid w:val="003E12B8"/>
    <w:rsid w:val="003F0203"/>
    <w:rsid w:val="003F3B54"/>
    <w:rsid w:val="003F3EFD"/>
    <w:rsid w:val="00402E0A"/>
    <w:rsid w:val="004031D8"/>
    <w:rsid w:val="00413321"/>
    <w:rsid w:val="00414A8A"/>
    <w:rsid w:val="004239F7"/>
    <w:rsid w:val="00444CFB"/>
    <w:rsid w:val="004564F2"/>
    <w:rsid w:val="00461054"/>
    <w:rsid w:val="004641A2"/>
    <w:rsid w:val="00473EFD"/>
    <w:rsid w:val="004872CD"/>
    <w:rsid w:val="004A6860"/>
    <w:rsid w:val="004D20A9"/>
    <w:rsid w:val="004E1206"/>
    <w:rsid w:val="00501B11"/>
    <w:rsid w:val="00511F2C"/>
    <w:rsid w:val="00515E69"/>
    <w:rsid w:val="00517936"/>
    <w:rsid w:val="0054176A"/>
    <w:rsid w:val="00551C16"/>
    <w:rsid w:val="0055498E"/>
    <w:rsid w:val="0056446D"/>
    <w:rsid w:val="0056485C"/>
    <w:rsid w:val="00570DAD"/>
    <w:rsid w:val="00585C6B"/>
    <w:rsid w:val="0059684A"/>
    <w:rsid w:val="005A18EA"/>
    <w:rsid w:val="005B4975"/>
    <w:rsid w:val="005B4E37"/>
    <w:rsid w:val="005B5C73"/>
    <w:rsid w:val="005B6222"/>
    <w:rsid w:val="005C01A5"/>
    <w:rsid w:val="005C1E4F"/>
    <w:rsid w:val="005C449F"/>
    <w:rsid w:val="005D23E1"/>
    <w:rsid w:val="005D7482"/>
    <w:rsid w:val="005E0E24"/>
    <w:rsid w:val="005F4D3D"/>
    <w:rsid w:val="005F60E7"/>
    <w:rsid w:val="00603EAA"/>
    <w:rsid w:val="00622952"/>
    <w:rsid w:val="00662D26"/>
    <w:rsid w:val="006634F3"/>
    <w:rsid w:val="0066658B"/>
    <w:rsid w:val="006676DF"/>
    <w:rsid w:val="006804F3"/>
    <w:rsid w:val="00684D8A"/>
    <w:rsid w:val="006865E9"/>
    <w:rsid w:val="00692B2B"/>
    <w:rsid w:val="006950DD"/>
    <w:rsid w:val="006A4E3F"/>
    <w:rsid w:val="006A5695"/>
    <w:rsid w:val="006A6ABA"/>
    <w:rsid w:val="006B0A41"/>
    <w:rsid w:val="006B5281"/>
    <w:rsid w:val="006C3D12"/>
    <w:rsid w:val="006C4669"/>
    <w:rsid w:val="006D23A8"/>
    <w:rsid w:val="006E262D"/>
    <w:rsid w:val="006E3465"/>
    <w:rsid w:val="006F6D0D"/>
    <w:rsid w:val="007100FE"/>
    <w:rsid w:val="007237B6"/>
    <w:rsid w:val="00725AEA"/>
    <w:rsid w:val="00731CF0"/>
    <w:rsid w:val="007334AE"/>
    <w:rsid w:val="00741919"/>
    <w:rsid w:val="00750F8C"/>
    <w:rsid w:val="007A003D"/>
    <w:rsid w:val="007A167D"/>
    <w:rsid w:val="007A7EAA"/>
    <w:rsid w:val="007C4C58"/>
    <w:rsid w:val="007C79A4"/>
    <w:rsid w:val="007E7122"/>
    <w:rsid w:val="007F0177"/>
    <w:rsid w:val="007F1621"/>
    <w:rsid w:val="007F23F7"/>
    <w:rsid w:val="007F319B"/>
    <w:rsid w:val="007F4003"/>
    <w:rsid w:val="007F57E1"/>
    <w:rsid w:val="007F66B5"/>
    <w:rsid w:val="00801EBD"/>
    <w:rsid w:val="00817958"/>
    <w:rsid w:val="00837126"/>
    <w:rsid w:val="008657EA"/>
    <w:rsid w:val="00881342"/>
    <w:rsid w:val="008A7AB1"/>
    <w:rsid w:val="008B503D"/>
    <w:rsid w:val="00903152"/>
    <w:rsid w:val="00927AC9"/>
    <w:rsid w:val="00935245"/>
    <w:rsid w:val="00943F5E"/>
    <w:rsid w:val="0094418D"/>
    <w:rsid w:val="0095050A"/>
    <w:rsid w:val="00980295"/>
    <w:rsid w:val="00980B45"/>
    <w:rsid w:val="0098243D"/>
    <w:rsid w:val="009858E4"/>
    <w:rsid w:val="009A1506"/>
    <w:rsid w:val="009B1925"/>
    <w:rsid w:val="009E3DBC"/>
    <w:rsid w:val="009F291A"/>
    <w:rsid w:val="009F6A3D"/>
    <w:rsid w:val="009F6CA4"/>
    <w:rsid w:val="00A04351"/>
    <w:rsid w:val="00A124A1"/>
    <w:rsid w:val="00A174D9"/>
    <w:rsid w:val="00A21525"/>
    <w:rsid w:val="00A25BFF"/>
    <w:rsid w:val="00A37896"/>
    <w:rsid w:val="00A4032B"/>
    <w:rsid w:val="00A45B0F"/>
    <w:rsid w:val="00A51D8D"/>
    <w:rsid w:val="00A57D91"/>
    <w:rsid w:val="00A6025D"/>
    <w:rsid w:val="00A63FB9"/>
    <w:rsid w:val="00A65F49"/>
    <w:rsid w:val="00A67374"/>
    <w:rsid w:val="00A779AB"/>
    <w:rsid w:val="00A827B0"/>
    <w:rsid w:val="00A84216"/>
    <w:rsid w:val="00A96826"/>
    <w:rsid w:val="00AB197A"/>
    <w:rsid w:val="00AB1E14"/>
    <w:rsid w:val="00AD6097"/>
    <w:rsid w:val="00AD7662"/>
    <w:rsid w:val="00AE6A6F"/>
    <w:rsid w:val="00AE6AB5"/>
    <w:rsid w:val="00AF1F0B"/>
    <w:rsid w:val="00B1312E"/>
    <w:rsid w:val="00B25167"/>
    <w:rsid w:val="00B41877"/>
    <w:rsid w:val="00B47284"/>
    <w:rsid w:val="00B504F7"/>
    <w:rsid w:val="00B85318"/>
    <w:rsid w:val="00B86C35"/>
    <w:rsid w:val="00BA3F29"/>
    <w:rsid w:val="00BA77DA"/>
    <w:rsid w:val="00BB7F4A"/>
    <w:rsid w:val="00BC5AFB"/>
    <w:rsid w:val="00BD3B85"/>
    <w:rsid w:val="00BE08FF"/>
    <w:rsid w:val="00BE251B"/>
    <w:rsid w:val="00BE2532"/>
    <w:rsid w:val="00BF2291"/>
    <w:rsid w:val="00BF7FB2"/>
    <w:rsid w:val="00C02DEF"/>
    <w:rsid w:val="00C16D83"/>
    <w:rsid w:val="00C2016C"/>
    <w:rsid w:val="00C21A73"/>
    <w:rsid w:val="00C244B6"/>
    <w:rsid w:val="00C32E4C"/>
    <w:rsid w:val="00C338ED"/>
    <w:rsid w:val="00C33FA5"/>
    <w:rsid w:val="00C42F3C"/>
    <w:rsid w:val="00C47FEC"/>
    <w:rsid w:val="00C57939"/>
    <w:rsid w:val="00C632D0"/>
    <w:rsid w:val="00C73B08"/>
    <w:rsid w:val="00C86608"/>
    <w:rsid w:val="00C971D3"/>
    <w:rsid w:val="00CA675F"/>
    <w:rsid w:val="00CB006F"/>
    <w:rsid w:val="00CB33EF"/>
    <w:rsid w:val="00CB7050"/>
    <w:rsid w:val="00CC0237"/>
    <w:rsid w:val="00CC554B"/>
    <w:rsid w:val="00CD5944"/>
    <w:rsid w:val="00CD7F4F"/>
    <w:rsid w:val="00CF1198"/>
    <w:rsid w:val="00CF1F71"/>
    <w:rsid w:val="00D03928"/>
    <w:rsid w:val="00D27DC1"/>
    <w:rsid w:val="00D353D8"/>
    <w:rsid w:val="00D566BE"/>
    <w:rsid w:val="00D96BB2"/>
    <w:rsid w:val="00DA55DF"/>
    <w:rsid w:val="00DE06B5"/>
    <w:rsid w:val="00DE41E0"/>
    <w:rsid w:val="00DF1BA9"/>
    <w:rsid w:val="00E317E9"/>
    <w:rsid w:val="00E42448"/>
    <w:rsid w:val="00E636D3"/>
    <w:rsid w:val="00E70581"/>
    <w:rsid w:val="00E72356"/>
    <w:rsid w:val="00E7349B"/>
    <w:rsid w:val="00E97304"/>
    <w:rsid w:val="00EA21F3"/>
    <w:rsid w:val="00EA250F"/>
    <w:rsid w:val="00EC145B"/>
    <w:rsid w:val="00EC5737"/>
    <w:rsid w:val="00ED1E29"/>
    <w:rsid w:val="00ED3831"/>
    <w:rsid w:val="00EE31D4"/>
    <w:rsid w:val="00EE6BF0"/>
    <w:rsid w:val="00EF3D47"/>
    <w:rsid w:val="00EF7405"/>
    <w:rsid w:val="00F0081C"/>
    <w:rsid w:val="00F123FA"/>
    <w:rsid w:val="00F245C6"/>
    <w:rsid w:val="00F259DB"/>
    <w:rsid w:val="00F36DD9"/>
    <w:rsid w:val="00F40EB3"/>
    <w:rsid w:val="00F5698C"/>
    <w:rsid w:val="00F56E57"/>
    <w:rsid w:val="00F62481"/>
    <w:rsid w:val="00F7477D"/>
    <w:rsid w:val="00F77182"/>
    <w:rsid w:val="00F87146"/>
    <w:rsid w:val="00F9475D"/>
    <w:rsid w:val="00F95585"/>
    <w:rsid w:val="00F96475"/>
    <w:rsid w:val="00FA2D1E"/>
    <w:rsid w:val="00FB00C5"/>
    <w:rsid w:val="00FC2B77"/>
    <w:rsid w:val="00FD74F1"/>
    <w:rsid w:val="00FD7F1A"/>
    <w:rsid w:val="00FE6A1B"/>
    <w:rsid w:val="00FF12D0"/>
    <w:rsid w:val="00FF3EEE"/>
    <w:rsid w:val="00FF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411D"/>
  <w15:chartTrackingRefBased/>
  <w15:docId w15:val="{008DE819-6BB1-49DF-8834-605C29C5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52A"/>
    <w:rPr>
      <w:rFonts w:eastAsiaTheme="majorEastAsia" w:cstheme="majorBidi"/>
      <w:color w:val="272727" w:themeColor="text1" w:themeTint="D8"/>
    </w:rPr>
  </w:style>
  <w:style w:type="paragraph" w:styleId="Title">
    <w:name w:val="Title"/>
    <w:basedOn w:val="Normal"/>
    <w:next w:val="Normal"/>
    <w:link w:val="TitleChar"/>
    <w:uiPriority w:val="10"/>
    <w:qFormat/>
    <w:rsid w:val="00055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52A"/>
    <w:pPr>
      <w:spacing w:before="160"/>
      <w:jc w:val="center"/>
    </w:pPr>
    <w:rPr>
      <w:i/>
      <w:iCs/>
      <w:color w:val="404040" w:themeColor="text1" w:themeTint="BF"/>
    </w:rPr>
  </w:style>
  <w:style w:type="character" w:customStyle="1" w:styleId="QuoteChar">
    <w:name w:val="Quote Char"/>
    <w:basedOn w:val="DefaultParagraphFont"/>
    <w:link w:val="Quote"/>
    <w:uiPriority w:val="29"/>
    <w:rsid w:val="0005552A"/>
    <w:rPr>
      <w:i/>
      <w:iCs/>
      <w:color w:val="404040" w:themeColor="text1" w:themeTint="BF"/>
    </w:rPr>
  </w:style>
  <w:style w:type="paragraph" w:styleId="ListParagraph">
    <w:name w:val="List Paragraph"/>
    <w:basedOn w:val="Normal"/>
    <w:uiPriority w:val="34"/>
    <w:qFormat/>
    <w:rsid w:val="0005552A"/>
    <w:pPr>
      <w:ind w:left="720"/>
      <w:contextualSpacing/>
    </w:pPr>
  </w:style>
  <w:style w:type="character" w:styleId="IntenseEmphasis">
    <w:name w:val="Intense Emphasis"/>
    <w:basedOn w:val="DefaultParagraphFont"/>
    <w:uiPriority w:val="21"/>
    <w:qFormat/>
    <w:rsid w:val="0005552A"/>
    <w:rPr>
      <w:i/>
      <w:iCs/>
      <w:color w:val="0F4761" w:themeColor="accent1" w:themeShade="BF"/>
    </w:rPr>
  </w:style>
  <w:style w:type="paragraph" w:styleId="IntenseQuote">
    <w:name w:val="Intense Quote"/>
    <w:basedOn w:val="Normal"/>
    <w:next w:val="Normal"/>
    <w:link w:val="IntenseQuoteChar"/>
    <w:uiPriority w:val="30"/>
    <w:qFormat/>
    <w:rsid w:val="00055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52A"/>
    <w:rPr>
      <w:i/>
      <w:iCs/>
      <w:color w:val="0F4761" w:themeColor="accent1" w:themeShade="BF"/>
    </w:rPr>
  </w:style>
  <w:style w:type="character" w:styleId="IntenseReference">
    <w:name w:val="Intense Reference"/>
    <w:basedOn w:val="DefaultParagraphFont"/>
    <w:uiPriority w:val="32"/>
    <w:qFormat/>
    <w:rsid w:val="0005552A"/>
    <w:rPr>
      <w:b/>
      <w:bCs/>
      <w:smallCaps/>
      <w:color w:val="0F4761" w:themeColor="accent1" w:themeShade="BF"/>
      <w:spacing w:val="5"/>
    </w:rPr>
  </w:style>
  <w:style w:type="character" w:styleId="Hyperlink">
    <w:name w:val="Hyperlink"/>
    <w:basedOn w:val="DefaultParagraphFont"/>
    <w:uiPriority w:val="99"/>
    <w:unhideWhenUsed/>
    <w:rsid w:val="00EA21F3"/>
    <w:rPr>
      <w:color w:val="467886" w:themeColor="hyperlink"/>
      <w:u w:val="single"/>
    </w:rPr>
  </w:style>
  <w:style w:type="character" w:styleId="UnresolvedMention">
    <w:name w:val="Unresolved Mention"/>
    <w:basedOn w:val="DefaultParagraphFont"/>
    <w:uiPriority w:val="99"/>
    <w:semiHidden/>
    <w:unhideWhenUsed/>
    <w:rsid w:val="00EA21F3"/>
    <w:rPr>
      <w:color w:val="605E5C"/>
      <w:shd w:val="clear" w:color="auto" w:fill="E1DFDD"/>
    </w:rPr>
  </w:style>
  <w:style w:type="character" w:styleId="CommentReference">
    <w:name w:val="annotation reference"/>
    <w:basedOn w:val="DefaultParagraphFont"/>
    <w:uiPriority w:val="99"/>
    <w:semiHidden/>
    <w:unhideWhenUsed/>
    <w:rsid w:val="003055B4"/>
    <w:rPr>
      <w:sz w:val="16"/>
      <w:szCs w:val="16"/>
    </w:rPr>
  </w:style>
  <w:style w:type="paragraph" w:styleId="CommentText">
    <w:name w:val="annotation text"/>
    <w:basedOn w:val="Normal"/>
    <w:link w:val="CommentTextChar"/>
    <w:uiPriority w:val="99"/>
    <w:semiHidden/>
    <w:unhideWhenUsed/>
    <w:rsid w:val="003055B4"/>
    <w:pPr>
      <w:spacing w:line="240" w:lineRule="auto"/>
    </w:pPr>
    <w:rPr>
      <w:sz w:val="20"/>
      <w:szCs w:val="20"/>
    </w:rPr>
  </w:style>
  <w:style w:type="character" w:customStyle="1" w:styleId="CommentTextChar">
    <w:name w:val="Comment Text Char"/>
    <w:basedOn w:val="DefaultParagraphFont"/>
    <w:link w:val="CommentText"/>
    <w:uiPriority w:val="99"/>
    <w:semiHidden/>
    <w:rsid w:val="003055B4"/>
    <w:rPr>
      <w:sz w:val="20"/>
      <w:szCs w:val="20"/>
    </w:rPr>
  </w:style>
  <w:style w:type="paragraph" w:styleId="CommentSubject">
    <w:name w:val="annotation subject"/>
    <w:basedOn w:val="CommentText"/>
    <w:next w:val="CommentText"/>
    <w:link w:val="CommentSubjectChar"/>
    <w:uiPriority w:val="99"/>
    <w:semiHidden/>
    <w:unhideWhenUsed/>
    <w:rsid w:val="003055B4"/>
    <w:rPr>
      <w:b/>
      <w:bCs/>
    </w:rPr>
  </w:style>
  <w:style w:type="character" w:customStyle="1" w:styleId="CommentSubjectChar">
    <w:name w:val="Comment Subject Char"/>
    <w:basedOn w:val="CommentTextChar"/>
    <w:link w:val="CommentSubject"/>
    <w:uiPriority w:val="99"/>
    <w:semiHidden/>
    <w:rsid w:val="003055B4"/>
    <w:rPr>
      <w:b/>
      <w:bCs/>
      <w:sz w:val="20"/>
      <w:szCs w:val="20"/>
    </w:rPr>
  </w:style>
  <w:style w:type="paragraph" w:styleId="BalloonText">
    <w:name w:val="Balloon Text"/>
    <w:basedOn w:val="Normal"/>
    <w:link w:val="BalloonTextChar"/>
    <w:uiPriority w:val="99"/>
    <w:semiHidden/>
    <w:unhideWhenUsed/>
    <w:rsid w:val="00305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5B4"/>
    <w:rPr>
      <w:rFonts w:ascii="Segoe UI" w:hAnsi="Segoe UI" w:cs="Segoe UI"/>
      <w:sz w:val="18"/>
      <w:szCs w:val="18"/>
    </w:rPr>
  </w:style>
  <w:style w:type="paragraph" w:styleId="NormalWeb">
    <w:name w:val="Normal (Web)"/>
    <w:basedOn w:val="Normal"/>
    <w:uiPriority w:val="99"/>
    <w:semiHidden/>
    <w:unhideWhenUsed/>
    <w:rsid w:val="003E12B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ED1E29"/>
    <w:pPr>
      <w:spacing w:after="0" w:line="240" w:lineRule="auto"/>
    </w:pPr>
  </w:style>
  <w:style w:type="character" w:styleId="Strong">
    <w:name w:val="Strong"/>
    <w:basedOn w:val="DefaultParagraphFont"/>
    <w:uiPriority w:val="22"/>
    <w:qFormat/>
    <w:rsid w:val="002416B5"/>
    <w:rPr>
      <w:b/>
      <w:bCs/>
    </w:rPr>
  </w:style>
  <w:style w:type="character" w:styleId="FollowedHyperlink">
    <w:name w:val="FollowedHyperlink"/>
    <w:basedOn w:val="DefaultParagraphFont"/>
    <w:uiPriority w:val="99"/>
    <w:semiHidden/>
    <w:unhideWhenUsed/>
    <w:rsid w:val="00E636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77311">
      <w:bodyDiv w:val="1"/>
      <w:marLeft w:val="0"/>
      <w:marRight w:val="0"/>
      <w:marTop w:val="0"/>
      <w:marBottom w:val="0"/>
      <w:divBdr>
        <w:top w:val="none" w:sz="0" w:space="0" w:color="auto"/>
        <w:left w:val="none" w:sz="0" w:space="0" w:color="auto"/>
        <w:bottom w:val="none" w:sz="0" w:space="0" w:color="auto"/>
        <w:right w:val="none" w:sz="0" w:space="0" w:color="auto"/>
      </w:divBdr>
      <w:divsChild>
        <w:div w:id="830876393">
          <w:marLeft w:val="1080"/>
          <w:marRight w:val="0"/>
          <w:marTop w:val="100"/>
          <w:marBottom w:val="0"/>
          <w:divBdr>
            <w:top w:val="none" w:sz="0" w:space="0" w:color="auto"/>
            <w:left w:val="none" w:sz="0" w:space="0" w:color="auto"/>
            <w:bottom w:val="none" w:sz="0" w:space="0" w:color="auto"/>
            <w:right w:val="none" w:sz="0" w:space="0" w:color="auto"/>
          </w:divBdr>
        </w:div>
        <w:div w:id="1294822568">
          <w:marLeft w:val="1080"/>
          <w:marRight w:val="0"/>
          <w:marTop w:val="100"/>
          <w:marBottom w:val="0"/>
          <w:divBdr>
            <w:top w:val="none" w:sz="0" w:space="0" w:color="auto"/>
            <w:left w:val="none" w:sz="0" w:space="0" w:color="auto"/>
            <w:bottom w:val="none" w:sz="0" w:space="0" w:color="auto"/>
            <w:right w:val="none" w:sz="0" w:space="0" w:color="auto"/>
          </w:divBdr>
        </w:div>
      </w:divsChild>
    </w:div>
    <w:div w:id="391388396">
      <w:bodyDiv w:val="1"/>
      <w:marLeft w:val="0"/>
      <w:marRight w:val="0"/>
      <w:marTop w:val="0"/>
      <w:marBottom w:val="0"/>
      <w:divBdr>
        <w:top w:val="none" w:sz="0" w:space="0" w:color="auto"/>
        <w:left w:val="none" w:sz="0" w:space="0" w:color="auto"/>
        <w:bottom w:val="none" w:sz="0" w:space="0" w:color="auto"/>
        <w:right w:val="none" w:sz="0" w:space="0" w:color="auto"/>
      </w:divBdr>
      <w:divsChild>
        <w:div w:id="545994607">
          <w:marLeft w:val="360"/>
          <w:marRight w:val="0"/>
          <w:marTop w:val="200"/>
          <w:marBottom w:val="0"/>
          <w:divBdr>
            <w:top w:val="none" w:sz="0" w:space="0" w:color="auto"/>
            <w:left w:val="none" w:sz="0" w:space="0" w:color="auto"/>
            <w:bottom w:val="none" w:sz="0" w:space="0" w:color="auto"/>
            <w:right w:val="none" w:sz="0" w:space="0" w:color="auto"/>
          </w:divBdr>
        </w:div>
        <w:div w:id="1643464128">
          <w:marLeft w:val="360"/>
          <w:marRight w:val="0"/>
          <w:marTop w:val="200"/>
          <w:marBottom w:val="0"/>
          <w:divBdr>
            <w:top w:val="none" w:sz="0" w:space="0" w:color="auto"/>
            <w:left w:val="none" w:sz="0" w:space="0" w:color="auto"/>
            <w:bottom w:val="none" w:sz="0" w:space="0" w:color="auto"/>
            <w:right w:val="none" w:sz="0" w:space="0" w:color="auto"/>
          </w:divBdr>
        </w:div>
        <w:div w:id="316762247">
          <w:marLeft w:val="360"/>
          <w:marRight w:val="0"/>
          <w:marTop w:val="200"/>
          <w:marBottom w:val="0"/>
          <w:divBdr>
            <w:top w:val="none" w:sz="0" w:space="0" w:color="auto"/>
            <w:left w:val="none" w:sz="0" w:space="0" w:color="auto"/>
            <w:bottom w:val="none" w:sz="0" w:space="0" w:color="auto"/>
            <w:right w:val="none" w:sz="0" w:space="0" w:color="auto"/>
          </w:divBdr>
        </w:div>
      </w:divsChild>
    </w:div>
    <w:div w:id="477189005">
      <w:bodyDiv w:val="1"/>
      <w:marLeft w:val="0"/>
      <w:marRight w:val="0"/>
      <w:marTop w:val="0"/>
      <w:marBottom w:val="0"/>
      <w:divBdr>
        <w:top w:val="none" w:sz="0" w:space="0" w:color="auto"/>
        <w:left w:val="none" w:sz="0" w:space="0" w:color="auto"/>
        <w:bottom w:val="none" w:sz="0" w:space="0" w:color="auto"/>
        <w:right w:val="none" w:sz="0" w:space="0" w:color="auto"/>
      </w:divBdr>
      <w:divsChild>
        <w:div w:id="427190337">
          <w:marLeft w:val="360"/>
          <w:marRight w:val="0"/>
          <w:marTop w:val="200"/>
          <w:marBottom w:val="0"/>
          <w:divBdr>
            <w:top w:val="none" w:sz="0" w:space="0" w:color="auto"/>
            <w:left w:val="none" w:sz="0" w:space="0" w:color="auto"/>
            <w:bottom w:val="none" w:sz="0" w:space="0" w:color="auto"/>
            <w:right w:val="none" w:sz="0" w:space="0" w:color="auto"/>
          </w:divBdr>
        </w:div>
        <w:div w:id="44257604">
          <w:marLeft w:val="360"/>
          <w:marRight w:val="0"/>
          <w:marTop w:val="200"/>
          <w:marBottom w:val="0"/>
          <w:divBdr>
            <w:top w:val="none" w:sz="0" w:space="0" w:color="auto"/>
            <w:left w:val="none" w:sz="0" w:space="0" w:color="auto"/>
            <w:bottom w:val="none" w:sz="0" w:space="0" w:color="auto"/>
            <w:right w:val="none" w:sz="0" w:space="0" w:color="auto"/>
          </w:divBdr>
        </w:div>
        <w:div w:id="829559866">
          <w:marLeft w:val="360"/>
          <w:marRight w:val="0"/>
          <w:marTop w:val="200"/>
          <w:marBottom w:val="0"/>
          <w:divBdr>
            <w:top w:val="none" w:sz="0" w:space="0" w:color="auto"/>
            <w:left w:val="none" w:sz="0" w:space="0" w:color="auto"/>
            <w:bottom w:val="none" w:sz="0" w:space="0" w:color="auto"/>
            <w:right w:val="none" w:sz="0" w:space="0" w:color="auto"/>
          </w:divBdr>
        </w:div>
        <w:div w:id="510878020">
          <w:marLeft w:val="360"/>
          <w:marRight w:val="0"/>
          <w:marTop w:val="200"/>
          <w:marBottom w:val="0"/>
          <w:divBdr>
            <w:top w:val="none" w:sz="0" w:space="0" w:color="auto"/>
            <w:left w:val="none" w:sz="0" w:space="0" w:color="auto"/>
            <w:bottom w:val="none" w:sz="0" w:space="0" w:color="auto"/>
            <w:right w:val="none" w:sz="0" w:space="0" w:color="auto"/>
          </w:divBdr>
        </w:div>
      </w:divsChild>
    </w:div>
    <w:div w:id="516237383">
      <w:bodyDiv w:val="1"/>
      <w:marLeft w:val="0"/>
      <w:marRight w:val="0"/>
      <w:marTop w:val="0"/>
      <w:marBottom w:val="0"/>
      <w:divBdr>
        <w:top w:val="none" w:sz="0" w:space="0" w:color="auto"/>
        <w:left w:val="none" w:sz="0" w:space="0" w:color="auto"/>
        <w:bottom w:val="none" w:sz="0" w:space="0" w:color="auto"/>
        <w:right w:val="none" w:sz="0" w:space="0" w:color="auto"/>
      </w:divBdr>
      <w:divsChild>
        <w:div w:id="209923985">
          <w:marLeft w:val="360"/>
          <w:marRight w:val="0"/>
          <w:marTop w:val="200"/>
          <w:marBottom w:val="0"/>
          <w:divBdr>
            <w:top w:val="none" w:sz="0" w:space="0" w:color="auto"/>
            <w:left w:val="none" w:sz="0" w:space="0" w:color="auto"/>
            <w:bottom w:val="none" w:sz="0" w:space="0" w:color="auto"/>
            <w:right w:val="none" w:sz="0" w:space="0" w:color="auto"/>
          </w:divBdr>
        </w:div>
        <w:div w:id="71778632">
          <w:marLeft w:val="778"/>
          <w:marRight w:val="0"/>
          <w:marTop w:val="100"/>
          <w:marBottom w:val="0"/>
          <w:divBdr>
            <w:top w:val="none" w:sz="0" w:space="0" w:color="auto"/>
            <w:left w:val="none" w:sz="0" w:space="0" w:color="auto"/>
            <w:bottom w:val="none" w:sz="0" w:space="0" w:color="auto"/>
            <w:right w:val="none" w:sz="0" w:space="0" w:color="auto"/>
          </w:divBdr>
        </w:div>
        <w:div w:id="696393044">
          <w:marLeft w:val="778"/>
          <w:marRight w:val="0"/>
          <w:marTop w:val="100"/>
          <w:marBottom w:val="0"/>
          <w:divBdr>
            <w:top w:val="none" w:sz="0" w:space="0" w:color="auto"/>
            <w:left w:val="none" w:sz="0" w:space="0" w:color="auto"/>
            <w:bottom w:val="none" w:sz="0" w:space="0" w:color="auto"/>
            <w:right w:val="none" w:sz="0" w:space="0" w:color="auto"/>
          </w:divBdr>
        </w:div>
        <w:div w:id="760100137">
          <w:marLeft w:val="778"/>
          <w:marRight w:val="0"/>
          <w:marTop w:val="100"/>
          <w:marBottom w:val="0"/>
          <w:divBdr>
            <w:top w:val="none" w:sz="0" w:space="0" w:color="auto"/>
            <w:left w:val="none" w:sz="0" w:space="0" w:color="auto"/>
            <w:bottom w:val="none" w:sz="0" w:space="0" w:color="auto"/>
            <w:right w:val="none" w:sz="0" w:space="0" w:color="auto"/>
          </w:divBdr>
        </w:div>
        <w:div w:id="116879200">
          <w:marLeft w:val="360"/>
          <w:marRight w:val="0"/>
          <w:marTop w:val="200"/>
          <w:marBottom w:val="0"/>
          <w:divBdr>
            <w:top w:val="none" w:sz="0" w:space="0" w:color="auto"/>
            <w:left w:val="none" w:sz="0" w:space="0" w:color="auto"/>
            <w:bottom w:val="none" w:sz="0" w:space="0" w:color="auto"/>
            <w:right w:val="none" w:sz="0" w:space="0" w:color="auto"/>
          </w:divBdr>
        </w:div>
        <w:div w:id="60298934">
          <w:marLeft w:val="778"/>
          <w:marRight w:val="0"/>
          <w:marTop w:val="100"/>
          <w:marBottom w:val="0"/>
          <w:divBdr>
            <w:top w:val="none" w:sz="0" w:space="0" w:color="auto"/>
            <w:left w:val="none" w:sz="0" w:space="0" w:color="auto"/>
            <w:bottom w:val="none" w:sz="0" w:space="0" w:color="auto"/>
            <w:right w:val="none" w:sz="0" w:space="0" w:color="auto"/>
          </w:divBdr>
        </w:div>
        <w:div w:id="548420249">
          <w:marLeft w:val="1152"/>
          <w:marRight w:val="0"/>
          <w:marTop w:val="100"/>
          <w:marBottom w:val="0"/>
          <w:divBdr>
            <w:top w:val="none" w:sz="0" w:space="0" w:color="auto"/>
            <w:left w:val="none" w:sz="0" w:space="0" w:color="auto"/>
            <w:bottom w:val="none" w:sz="0" w:space="0" w:color="auto"/>
            <w:right w:val="none" w:sz="0" w:space="0" w:color="auto"/>
          </w:divBdr>
        </w:div>
        <w:div w:id="1037505538">
          <w:marLeft w:val="1152"/>
          <w:marRight w:val="0"/>
          <w:marTop w:val="100"/>
          <w:marBottom w:val="0"/>
          <w:divBdr>
            <w:top w:val="none" w:sz="0" w:space="0" w:color="auto"/>
            <w:left w:val="none" w:sz="0" w:space="0" w:color="auto"/>
            <w:bottom w:val="none" w:sz="0" w:space="0" w:color="auto"/>
            <w:right w:val="none" w:sz="0" w:space="0" w:color="auto"/>
          </w:divBdr>
        </w:div>
        <w:div w:id="63263356">
          <w:marLeft w:val="1152"/>
          <w:marRight w:val="0"/>
          <w:marTop w:val="100"/>
          <w:marBottom w:val="0"/>
          <w:divBdr>
            <w:top w:val="none" w:sz="0" w:space="0" w:color="auto"/>
            <w:left w:val="none" w:sz="0" w:space="0" w:color="auto"/>
            <w:bottom w:val="none" w:sz="0" w:space="0" w:color="auto"/>
            <w:right w:val="none" w:sz="0" w:space="0" w:color="auto"/>
          </w:divBdr>
        </w:div>
        <w:div w:id="1803571791">
          <w:marLeft w:val="1152"/>
          <w:marRight w:val="0"/>
          <w:marTop w:val="100"/>
          <w:marBottom w:val="0"/>
          <w:divBdr>
            <w:top w:val="none" w:sz="0" w:space="0" w:color="auto"/>
            <w:left w:val="none" w:sz="0" w:space="0" w:color="auto"/>
            <w:bottom w:val="none" w:sz="0" w:space="0" w:color="auto"/>
            <w:right w:val="none" w:sz="0" w:space="0" w:color="auto"/>
          </w:divBdr>
        </w:div>
        <w:div w:id="431904197">
          <w:marLeft w:val="778"/>
          <w:marRight w:val="0"/>
          <w:marTop w:val="100"/>
          <w:marBottom w:val="0"/>
          <w:divBdr>
            <w:top w:val="none" w:sz="0" w:space="0" w:color="auto"/>
            <w:left w:val="none" w:sz="0" w:space="0" w:color="auto"/>
            <w:bottom w:val="none" w:sz="0" w:space="0" w:color="auto"/>
            <w:right w:val="none" w:sz="0" w:space="0" w:color="auto"/>
          </w:divBdr>
        </w:div>
        <w:div w:id="124322917">
          <w:marLeft w:val="1152"/>
          <w:marRight w:val="0"/>
          <w:marTop w:val="100"/>
          <w:marBottom w:val="0"/>
          <w:divBdr>
            <w:top w:val="none" w:sz="0" w:space="0" w:color="auto"/>
            <w:left w:val="none" w:sz="0" w:space="0" w:color="auto"/>
            <w:bottom w:val="none" w:sz="0" w:space="0" w:color="auto"/>
            <w:right w:val="none" w:sz="0" w:space="0" w:color="auto"/>
          </w:divBdr>
        </w:div>
      </w:divsChild>
    </w:div>
    <w:div w:id="537015548">
      <w:bodyDiv w:val="1"/>
      <w:marLeft w:val="0"/>
      <w:marRight w:val="0"/>
      <w:marTop w:val="0"/>
      <w:marBottom w:val="0"/>
      <w:divBdr>
        <w:top w:val="none" w:sz="0" w:space="0" w:color="auto"/>
        <w:left w:val="none" w:sz="0" w:space="0" w:color="auto"/>
        <w:bottom w:val="none" w:sz="0" w:space="0" w:color="auto"/>
        <w:right w:val="none" w:sz="0" w:space="0" w:color="auto"/>
      </w:divBdr>
      <w:divsChild>
        <w:div w:id="1547987389">
          <w:marLeft w:val="360"/>
          <w:marRight w:val="0"/>
          <w:marTop w:val="200"/>
          <w:marBottom w:val="0"/>
          <w:divBdr>
            <w:top w:val="none" w:sz="0" w:space="0" w:color="auto"/>
            <w:left w:val="none" w:sz="0" w:space="0" w:color="auto"/>
            <w:bottom w:val="none" w:sz="0" w:space="0" w:color="auto"/>
            <w:right w:val="none" w:sz="0" w:space="0" w:color="auto"/>
          </w:divBdr>
        </w:div>
      </w:divsChild>
    </w:div>
    <w:div w:id="572812254">
      <w:bodyDiv w:val="1"/>
      <w:marLeft w:val="0"/>
      <w:marRight w:val="0"/>
      <w:marTop w:val="0"/>
      <w:marBottom w:val="0"/>
      <w:divBdr>
        <w:top w:val="none" w:sz="0" w:space="0" w:color="auto"/>
        <w:left w:val="none" w:sz="0" w:space="0" w:color="auto"/>
        <w:bottom w:val="none" w:sz="0" w:space="0" w:color="auto"/>
        <w:right w:val="none" w:sz="0" w:space="0" w:color="auto"/>
      </w:divBdr>
      <w:divsChild>
        <w:div w:id="861670304">
          <w:marLeft w:val="360"/>
          <w:marRight w:val="0"/>
          <w:marTop w:val="200"/>
          <w:marBottom w:val="0"/>
          <w:divBdr>
            <w:top w:val="none" w:sz="0" w:space="0" w:color="auto"/>
            <w:left w:val="none" w:sz="0" w:space="0" w:color="auto"/>
            <w:bottom w:val="none" w:sz="0" w:space="0" w:color="auto"/>
            <w:right w:val="none" w:sz="0" w:space="0" w:color="auto"/>
          </w:divBdr>
        </w:div>
        <w:div w:id="1338575146">
          <w:marLeft w:val="360"/>
          <w:marRight w:val="0"/>
          <w:marTop w:val="200"/>
          <w:marBottom w:val="0"/>
          <w:divBdr>
            <w:top w:val="none" w:sz="0" w:space="0" w:color="auto"/>
            <w:left w:val="none" w:sz="0" w:space="0" w:color="auto"/>
            <w:bottom w:val="none" w:sz="0" w:space="0" w:color="auto"/>
            <w:right w:val="none" w:sz="0" w:space="0" w:color="auto"/>
          </w:divBdr>
        </w:div>
        <w:div w:id="1545866872">
          <w:marLeft w:val="360"/>
          <w:marRight w:val="0"/>
          <w:marTop w:val="200"/>
          <w:marBottom w:val="0"/>
          <w:divBdr>
            <w:top w:val="none" w:sz="0" w:space="0" w:color="auto"/>
            <w:left w:val="none" w:sz="0" w:space="0" w:color="auto"/>
            <w:bottom w:val="none" w:sz="0" w:space="0" w:color="auto"/>
            <w:right w:val="none" w:sz="0" w:space="0" w:color="auto"/>
          </w:divBdr>
        </w:div>
        <w:div w:id="1675644518">
          <w:marLeft w:val="360"/>
          <w:marRight w:val="0"/>
          <w:marTop w:val="200"/>
          <w:marBottom w:val="0"/>
          <w:divBdr>
            <w:top w:val="none" w:sz="0" w:space="0" w:color="auto"/>
            <w:left w:val="none" w:sz="0" w:space="0" w:color="auto"/>
            <w:bottom w:val="none" w:sz="0" w:space="0" w:color="auto"/>
            <w:right w:val="none" w:sz="0" w:space="0" w:color="auto"/>
          </w:divBdr>
        </w:div>
        <w:div w:id="1719862005">
          <w:marLeft w:val="778"/>
          <w:marRight w:val="0"/>
          <w:marTop w:val="100"/>
          <w:marBottom w:val="0"/>
          <w:divBdr>
            <w:top w:val="none" w:sz="0" w:space="0" w:color="auto"/>
            <w:left w:val="none" w:sz="0" w:space="0" w:color="auto"/>
            <w:bottom w:val="none" w:sz="0" w:space="0" w:color="auto"/>
            <w:right w:val="none" w:sz="0" w:space="0" w:color="auto"/>
          </w:divBdr>
        </w:div>
        <w:div w:id="742676366">
          <w:marLeft w:val="360"/>
          <w:marRight w:val="0"/>
          <w:marTop w:val="200"/>
          <w:marBottom w:val="0"/>
          <w:divBdr>
            <w:top w:val="none" w:sz="0" w:space="0" w:color="auto"/>
            <w:left w:val="none" w:sz="0" w:space="0" w:color="auto"/>
            <w:bottom w:val="none" w:sz="0" w:space="0" w:color="auto"/>
            <w:right w:val="none" w:sz="0" w:space="0" w:color="auto"/>
          </w:divBdr>
        </w:div>
        <w:div w:id="812254730">
          <w:marLeft w:val="360"/>
          <w:marRight w:val="0"/>
          <w:marTop w:val="200"/>
          <w:marBottom w:val="0"/>
          <w:divBdr>
            <w:top w:val="none" w:sz="0" w:space="0" w:color="auto"/>
            <w:left w:val="none" w:sz="0" w:space="0" w:color="auto"/>
            <w:bottom w:val="none" w:sz="0" w:space="0" w:color="auto"/>
            <w:right w:val="none" w:sz="0" w:space="0" w:color="auto"/>
          </w:divBdr>
        </w:div>
        <w:div w:id="1862818887">
          <w:marLeft w:val="360"/>
          <w:marRight w:val="0"/>
          <w:marTop w:val="200"/>
          <w:marBottom w:val="0"/>
          <w:divBdr>
            <w:top w:val="none" w:sz="0" w:space="0" w:color="auto"/>
            <w:left w:val="none" w:sz="0" w:space="0" w:color="auto"/>
            <w:bottom w:val="none" w:sz="0" w:space="0" w:color="auto"/>
            <w:right w:val="none" w:sz="0" w:space="0" w:color="auto"/>
          </w:divBdr>
        </w:div>
        <w:div w:id="135538036">
          <w:marLeft w:val="778"/>
          <w:marRight w:val="0"/>
          <w:marTop w:val="100"/>
          <w:marBottom w:val="0"/>
          <w:divBdr>
            <w:top w:val="none" w:sz="0" w:space="0" w:color="auto"/>
            <w:left w:val="none" w:sz="0" w:space="0" w:color="auto"/>
            <w:bottom w:val="none" w:sz="0" w:space="0" w:color="auto"/>
            <w:right w:val="none" w:sz="0" w:space="0" w:color="auto"/>
          </w:divBdr>
        </w:div>
        <w:div w:id="1200512328">
          <w:marLeft w:val="778"/>
          <w:marRight w:val="0"/>
          <w:marTop w:val="100"/>
          <w:marBottom w:val="0"/>
          <w:divBdr>
            <w:top w:val="none" w:sz="0" w:space="0" w:color="auto"/>
            <w:left w:val="none" w:sz="0" w:space="0" w:color="auto"/>
            <w:bottom w:val="none" w:sz="0" w:space="0" w:color="auto"/>
            <w:right w:val="none" w:sz="0" w:space="0" w:color="auto"/>
          </w:divBdr>
        </w:div>
        <w:div w:id="464006999">
          <w:marLeft w:val="778"/>
          <w:marRight w:val="0"/>
          <w:marTop w:val="100"/>
          <w:marBottom w:val="0"/>
          <w:divBdr>
            <w:top w:val="none" w:sz="0" w:space="0" w:color="auto"/>
            <w:left w:val="none" w:sz="0" w:space="0" w:color="auto"/>
            <w:bottom w:val="none" w:sz="0" w:space="0" w:color="auto"/>
            <w:right w:val="none" w:sz="0" w:space="0" w:color="auto"/>
          </w:divBdr>
        </w:div>
      </w:divsChild>
    </w:div>
    <w:div w:id="606542722">
      <w:bodyDiv w:val="1"/>
      <w:marLeft w:val="0"/>
      <w:marRight w:val="0"/>
      <w:marTop w:val="0"/>
      <w:marBottom w:val="0"/>
      <w:divBdr>
        <w:top w:val="none" w:sz="0" w:space="0" w:color="auto"/>
        <w:left w:val="none" w:sz="0" w:space="0" w:color="auto"/>
        <w:bottom w:val="none" w:sz="0" w:space="0" w:color="auto"/>
        <w:right w:val="none" w:sz="0" w:space="0" w:color="auto"/>
      </w:divBdr>
      <w:divsChild>
        <w:div w:id="1075935210">
          <w:marLeft w:val="360"/>
          <w:marRight w:val="0"/>
          <w:marTop w:val="200"/>
          <w:marBottom w:val="0"/>
          <w:divBdr>
            <w:top w:val="none" w:sz="0" w:space="0" w:color="auto"/>
            <w:left w:val="none" w:sz="0" w:space="0" w:color="auto"/>
            <w:bottom w:val="none" w:sz="0" w:space="0" w:color="auto"/>
            <w:right w:val="none" w:sz="0" w:space="0" w:color="auto"/>
          </w:divBdr>
        </w:div>
        <w:div w:id="797721360">
          <w:marLeft w:val="360"/>
          <w:marRight w:val="0"/>
          <w:marTop w:val="200"/>
          <w:marBottom w:val="0"/>
          <w:divBdr>
            <w:top w:val="none" w:sz="0" w:space="0" w:color="auto"/>
            <w:left w:val="none" w:sz="0" w:space="0" w:color="auto"/>
            <w:bottom w:val="none" w:sz="0" w:space="0" w:color="auto"/>
            <w:right w:val="none" w:sz="0" w:space="0" w:color="auto"/>
          </w:divBdr>
        </w:div>
        <w:div w:id="129827152">
          <w:marLeft w:val="360"/>
          <w:marRight w:val="0"/>
          <w:marTop w:val="200"/>
          <w:marBottom w:val="0"/>
          <w:divBdr>
            <w:top w:val="none" w:sz="0" w:space="0" w:color="auto"/>
            <w:left w:val="none" w:sz="0" w:space="0" w:color="auto"/>
            <w:bottom w:val="none" w:sz="0" w:space="0" w:color="auto"/>
            <w:right w:val="none" w:sz="0" w:space="0" w:color="auto"/>
          </w:divBdr>
        </w:div>
        <w:div w:id="982199918">
          <w:marLeft w:val="360"/>
          <w:marRight w:val="0"/>
          <w:marTop w:val="200"/>
          <w:marBottom w:val="0"/>
          <w:divBdr>
            <w:top w:val="none" w:sz="0" w:space="0" w:color="auto"/>
            <w:left w:val="none" w:sz="0" w:space="0" w:color="auto"/>
            <w:bottom w:val="none" w:sz="0" w:space="0" w:color="auto"/>
            <w:right w:val="none" w:sz="0" w:space="0" w:color="auto"/>
          </w:divBdr>
        </w:div>
        <w:div w:id="1931549031">
          <w:marLeft w:val="360"/>
          <w:marRight w:val="0"/>
          <w:marTop w:val="200"/>
          <w:marBottom w:val="0"/>
          <w:divBdr>
            <w:top w:val="none" w:sz="0" w:space="0" w:color="auto"/>
            <w:left w:val="none" w:sz="0" w:space="0" w:color="auto"/>
            <w:bottom w:val="none" w:sz="0" w:space="0" w:color="auto"/>
            <w:right w:val="none" w:sz="0" w:space="0" w:color="auto"/>
          </w:divBdr>
        </w:div>
      </w:divsChild>
    </w:div>
    <w:div w:id="878903428">
      <w:bodyDiv w:val="1"/>
      <w:marLeft w:val="0"/>
      <w:marRight w:val="0"/>
      <w:marTop w:val="0"/>
      <w:marBottom w:val="0"/>
      <w:divBdr>
        <w:top w:val="none" w:sz="0" w:space="0" w:color="auto"/>
        <w:left w:val="none" w:sz="0" w:space="0" w:color="auto"/>
        <w:bottom w:val="none" w:sz="0" w:space="0" w:color="auto"/>
        <w:right w:val="none" w:sz="0" w:space="0" w:color="auto"/>
      </w:divBdr>
      <w:divsChild>
        <w:div w:id="1515071916">
          <w:marLeft w:val="360"/>
          <w:marRight w:val="0"/>
          <w:marTop w:val="200"/>
          <w:marBottom w:val="0"/>
          <w:divBdr>
            <w:top w:val="none" w:sz="0" w:space="0" w:color="auto"/>
            <w:left w:val="none" w:sz="0" w:space="0" w:color="auto"/>
            <w:bottom w:val="none" w:sz="0" w:space="0" w:color="auto"/>
            <w:right w:val="none" w:sz="0" w:space="0" w:color="auto"/>
          </w:divBdr>
        </w:div>
        <w:div w:id="1228341747">
          <w:marLeft w:val="360"/>
          <w:marRight w:val="0"/>
          <w:marTop w:val="200"/>
          <w:marBottom w:val="0"/>
          <w:divBdr>
            <w:top w:val="none" w:sz="0" w:space="0" w:color="auto"/>
            <w:left w:val="none" w:sz="0" w:space="0" w:color="auto"/>
            <w:bottom w:val="none" w:sz="0" w:space="0" w:color="auto"/>
            <w:right w:val="none" w:sz="0" w:space="0" w:color="auto"/>
          </w:divBdr>
        </w:div>
        <w:div w:id="1085758648">
          <w:marLeft w:val="360"/>
          <w:marRight w:val="0"/>
          <w:marTop w:val="200"/>
          <w:marBottom w:val="0"/>
          <w:divBdr>
            <w:top w:val="none" w:sz="0" w:space="0" w:color="auto"/>
            <w:left w:val="none" w:sz="0" w:space="0" w:color="auto"/>
            <w:bottom w:val="none" w:sz="0" w:space="0" w:color="auto"/>
            <w:right w:val="none" w:sz="0" w:space="0" w:color="auto"/>
          </w:divBdr>
        </w:div>
        <w:div w:id="567307735">
          <w:marLeft w:val="360"/>
          <w:marRight w:val="0"/>
          <w:marTop w:val="200"/>
          <w:marBottom w:val="0"/>
          <w:divBdr>
            <w:top w:val="none" w:sz="0" w:space="0" w:color="auto"/>
            <w:left w:val="none" w:sz="0" w:space="0" w:color="auto"/>
            <w:bottom w:val="none" w:sz="0" w:space="0" w:color="auto"/>
            <w:right w:val="none" w:sz="0" w:space="0" w:color="auto"/>
          </w:divBdr>
        </w:div>
        <w:div w:id="1463110262">
          <w:marLeft w:val="360"/>
          <w:marRight w:val="0"/>
          <w:marTop w:val="200"/>
          <w:marBottom w:val="0"/>
          <w:divBdr>
            <w:top w:val="none" w:sz="0" w:space="0" w:color="auto"/>
            <w:left w:val="none" w:sz="0" w:space="0" w:color="auto"/>
            <w:bottom w:val="none" w:sz="0" w:space="0" w:color="auto"/>
            <w:right w:val="none" w:sz="0" w:space="0" w:color="auto"/>
          </w:divBdr>
        </w:div>
        <w:div w:id="1332292522">
          <w:marLeft w:val="360"/>
          <w:marRight w:val="0"/>
          <w:marTop w:val="200"/>
          <w:marBottom w:val="0"/>
          <w:divBdr>
            <w:top w:val="none" w:sz="0" w:space="0" w:color="auto"/>
            <w:left w:val="none" w:sz="0" w:space="0" w:color="auto"/>
            <w:bottom w:val="none" w:sz="0" w:space="0" w:color="auto"/>
            <w:right w:val="none" w:sz="0" w:space="0" w:color="auto"/>
          </w:divBdr>
        </w:div>
      </w:divsChild>
    </w:div>
    <w:div w:id="1272006648">
      <w:bodyDiv w:val="1"/>
      <w:marLeft w:val="0"/>
      <w:marRight w:val="0"/>
      <w:marTop w:val="0"/>
      <w:marBottom w:val="0"/>
      <w:divBdr>
        <w:top w:val="none" w:sz="0" w:space="0" w:color="auto"/>
        <w:left w:val="none" w:sz="0" w:space="0" w:color="auto"/>
        <w:bottom w:val="none" w:sz="0" w:space="0" w:color="auto"/>
        <w:right w:val="none" w:sz="0" w:space="0" w:color="auto"/>
      </w:divBdr>
      <w:divsChild>
        <w:div w:id="1439181044">
          <w:marLeft w:val="360"/>
          <w:marRight w:val="0"/>
          <w:marTop w:val="200"/>
          <w:marBottom w:val="0"/>
          <w:divBdr>
            <w:top w:val="none" w:sz="0" w:space="0" w:color="auto"/>
            <w:left w:val="none" w:sz="0" w:space="0" w:color="auto"/>
            <w:bottom w:val="none" w:sz="0" w:space="0" w:color="auto"/>
            <w:right w:val="none" w:sz="0" w:space="0" w:color="auto"/>
          </w:divBdr>
        </w:div>
        <w:div w:id="368848012">
          <w:marLeft w:val="360"/>
          <w:marRight w:val="0"/>
          <w:marTop w:val="200"/>
          <w:marBottom w:val="0"/>
          <w:divBdr>
            <w:top w:val="none" w:sz="0" w:space="0" w:color="auto"/>
            <w:left w:val="none" w:sz="0" w:space="0" w:color="auto"/>
            <w:bottom w:val="none" w:sz="0" w:space="0" w:color="auto"/>
            <w:right w:val="none" w:sz="0" w:space="0" w:color="auto"/>
          </w:divBdr>
        </w:div>
        <w:div w:id="276721674">
          <w:marLeft w:val="360"/>
          <w:marRight w:val="0"/>
          <w:marTop w:val="200"/>
          <w:marBottom w:val="0"/>
          <w:divBdr>
            <w:top w:val="none" w:sz="0" w:space="0" w:color="auto"/>
            <w:left w:val="none" w:sz="0" w:space="0" w:color="auto"/>
            <w:bottom w:val="none" w:sz="0" w:space="0" w:color="auto"/>
            <w:right w:val="none" w:sz="0" w:space="0" w:color="auto"/>
          </w:divBdr>
        </w:div>
        <w:div w:id="1040937304">
          <w:marLeft w:val="360"/>
          <w:marRight w:val="0"/>
          <w:marTop w:val="200"/>
          <w:marBottom w:val="0"/>
          <w:divBdr>
            <w:top w:val="none" w:sz="0" w:space="0" w:color="auto"/>
            <w:left w:val="none" w:sz="0" w:space="0" w:color="auto"/>
            <w:bottom w:val="none" w:sz="0" w:space="0" w:color="auto"/>
            <w:right w:val="none" w:sz="0" w:space="0" w:color="auto"/>
          </w:divBdr>
        </w:div>
        <w:div w:id="1931308289">
          <w:marLeft w:val="360"/>
          <w:marRight w:val="0"/>
          <w:marTop w:val="200"/>
          <w:marBottom w:val="0"/>
          <w:divBdr>
            <w:top w:val="none" w:sz="0" w:space="0" w:color="auto"/>
            <w:left w:val="none" w:sz="0" w:space="0" w:color="auto"/>
            <w:bottom w:val="none" w:sz="0" w:space="0" w:color="auto"/>
            <w:right w:val="none" w:sz="0" w:space="0" w:color="auto"/>
          </w:divBdr>
        </w:div>
        <w:div w:id="95517610">
          <w:marLeft w:val="360"/>
          <w:marRight w:val="0"/>
          <w:marTop w:val="200"/>
          <w:marBottom w:val="0"/>
          <w:divBdr>
            <w:top w:val="none" w:sz="0" w:space="0" w:color="auto"/>
            <w:left w:val="none" w:sz="0" w:space="0" w:color="auto"/>
            <w:bottom w:val="none" w:sz="0" w:space="0" w:color="auto"/>
            <w:right w:val="none" w:sz="0" w:space="0" w:color="auto"/>
          </w:divBdr>
        </w:div>
      </w:divsChild>
    </w:div>
    <w:div w:id="1343581085">
      <w:bodyDiv w:val="1"/>
      <w:marLeft w:val="0"/>
      <w:marRight w:val="0"/>
      <w:marTop w:val="0"/>
      <w:marBottom w:val="0"/>
      <w:divBdr>
        <w:top w:val="none" w:sz="0" w:space="0" w:color="auto"/>
        <w:left w:val="none" w:sz="0" w:space="0" w:color="auto"/>
        <w:bottom w:val="none" w:sz="0" w:space="0" w:color="auto"/>
        <w:right w:val="none" w:sz="0" w:space="0" w:color="auto"/>
      </w:divBdr>
      <w:divsChild>
        <w:div w:id="1595943057">
          <w:marLeft w:val="0"/>
          <w:marRight w:val="825"/>
          <w:marTop w:val="24"/>
          <w:marBottom w:val="0"/>
          <w:divBdr>
            <w:top w:val="none" w:sz="0" w:space="0" w:color="auto"/>
            <w:left w:val="none" w:sz="0" w:space="0" w:color="auto"/>
            <w:bottom w:val="none" w:sz="0" w:space="0" w:color="auto"/>
            <w:right w:val="none" w:sz="0" w:space="0" w:color="auto"/>
          </w:divBdr>
        </w:div>
      </w:divsChild>
    </w:div>
    <w:div w:id="1478572077">
      <w:bodyDiv w:val="1"/>
      <w:marLeft w:val="0"/>
      <w:marRight w:val="0"/>
      <w:marTop w:val="0"/>
      <w:marBottom w:val="0"/>
      <w:divBdr>
        <w:top w:val="none" w:sz="0" w:space="0" w:color="auto"/>
        <w:left w:val="none" w:sz="0" w:space="0" w:color="auto"/>
        <w:bottom w:val="none" w:sz="0" w:space="0" w:color="auto"/>
        <w:right w:val="none" w:sz="0" w:space="0" w:color="auto"/>
      </w:divBdr>
      <w:divsChild>
        <w:div w:id="986058767">
          <w:marLeft w:val="360"/>
          <w:marRight w:val="0"/>
          <w:marTop w:val="200"/>
          <w:marBottom w:val="0"/>
          <w:divBdr>
            <w:top w:val="none" w:sz="0" w:space="0" w:color="auto"/>
            <w:left w:val="none" w:sz="0" w:space="0" w:color="auto"/>
            <w:bottom w:val="none" w:sz="0" w:space="0" w:color="auto"/>
            <w:right w:val="none" w:sz="0" w:space="0" w:color="auto"/>
          </w:divBdr>
        </w:div>
        <w:div w:id="8482968">
          <w:marLeft w:val="360"/>
          <w:marRight w:val="0"/>
          <w:marTop w:val="200"/>
          <w:marBottom w:val="0"/>
          <w:divBdr>
            <w:top w:val="none" w:sz="0" w:space="0" w:color="auto"/>
            <w:left w:val="none" w:sz="0" w:space="0" w:color="auto"/>
            <w:bottom w:val="none" w:sz="0" w:space="0" w:color="auto"/>
            <w:right w:val="none" w:sz="0" w:space="0" w:color="auto"/>
          </w:divBdr>
        </w:div>
        <w:div w:id="662702044">
          <w:marLeft w:val="360"/>
          <w:marRight w:val="0"/>
          <w:marTop w:val="200"/>
          <w:marBottom w:val="0"/>
          <w:divBdr>
            <w:top w:val="none" w:sz="0" w:space="0" w:color="auto"/>
            <w:left w:val="none" w:sz="0" w:space="0" w:color="auto"/>
            <w:bottom w:val="none" w:sz="0" w:space="0" w:color="auto"/>
            <w:right w:val="none" w:sz="0" w:space="0" w:color="auto"/>
          </w:divBdr>
        </w:div>
        <w:div w:id="878125065">
          <w:marLeft w:val="360"/>
          <w:marRight w:val="0"/>
          <w:marTop w:val="200"/>
          <w:marBottom w:val="0"/>
          <w:divBdr>
            <w:top w:val="none" w:sz="0" w:space="0" w:color="auto"/>
            <w:left w:val="none" w:sz="0" w:space="0" w:color="auto"/>
            <w:bottom w:val="none" w:sz="0" w:space="0" w:color="auto"/>
            <w:right w:val="none" w:sz="0" w:space="0" w:color="auto"/>
          </w:divBdr>
        </w:div>
        <w:div w:id="1929339335">
          <w:marLeft w:val="360"/>
          <w:marRight w:val="0"/>
          <w:marTop w:val="200"/>
          <w:marBottom w:val="0"/>
          <w:divBdr>
            <w:top w:val="none" w:sz="0" w:space="0" w:color="auto"/>
            <w:left w:val="none" w:sz="0" w:space="0" w:color="auto"/>
            <w:bottom w:val="none" w:sz="0" w:space="0" w:color="auto"/>
            <w:right w:val="none" w:sz="0" w:space="0" w:color="auto"/>
          </w:divBdr>
        </w:div>
        <w:div w:id="1785924928">
          <w:marLeft w:val="360"/>
          <w:marRight w:val="0"/>
          <w:marTop w:val="200"/>
          <w:marBottom w:val="0"/>
          <w:divBdr>
            <w:top w:val="none" w:sz="0" w:space="0" w:color="auto"/>
            <w:left w:val="none" w:sz="0" w:space="0" w:color="auto"/>
            <w:bottom w:val="none" w:sz="0" w:space="0" w:color="auto"/>
            <w:right w:val="none" w:sz="0" w:space="0" w:color="auto"/>
          </w:divBdr>
        </w:div>
      </w:divsChild>
    </w:div>
    <w:div w:id="1501386408">
      <w:bodyDiv w:val="1"/>
      <w:marLeft w:val="0"/>
      <w:marRight w:val="0"/>
      <w:marTop w:val="0"/>
      <w:marBottom w:val="0"/>
      <w:divBdr>
        <w:top w:val="none" w:sz="0" w:space="0" w:color="auto"/>
        <w:left w:val="none" w:sz="0" w:space="0" w:color="auto"/>
        <w:bottom w:val="none" w:sz="0" w:space="0" w:color="auto"/>
        <w:right w:val="none" w:sz="0" w:space="0" w:color="auto"/>
      </w:divBdr>
      <w:divsChild>
        <w:div w:id="1966808183">
          <w:marLeft w:val="360"/>
          <w:marRight w:val="0"/>
          <w:marTop w:val="200"/>
          <w:marBottom w:val="0"/>
          <w:divBdr>
            <w:top w:val="none" w:sz="0" w:space="0" w:color="auto"/>
            <w:left w:val="none" w:sz="0" w:space="0" w:color="auto"/>
            <w:bottom w:val="none" w:sz="0" w:space="0" w:color="auto"/>
            <w:right w:val="none" w:sz="0" w:space="0" w:color="auto"/>
          </w:divBdr>
        </w:div>
        <w:div w:id="1986817403">
          <w:marLeft w:val="360"/>
          <w:marRight w:val="0"/>
          <w:marTop w:val="200"/>
          <w:marBottom w:val="0"/>
          <w:divBdr>
            <w:top w:val="none" w:sz="0" w:space="0" w:color="auto"/>
            <w:left w:val="none" w:sz="0" w:space="0" w:color="auto"/>
            <w:bottom w:val="none" w:sz="0" w:space="0" w:color="auto"/>
            <w:right w:val="none" w:sz="0" w:space="0" w:color="auto"/>
          </w:divBdr>
        </w:div>
        <w:div w:id="1799641550">
          <w:marLeft w:val="360"/>
          <w:marRight w:val="0"/>
          <w:marTop w:val="200"/>
          <w:marBottom w:val="0"/>
          <w:divBdr>
            <w:top w:val="none" w:sz="0" w:space="0" w:color="auto"/>
            <w:left w:val="none" w:sz="0" w:space="0" w:color="auto"/>
            <w:bottom w:val="none" w:sz="0" w:space="0" w:color="auto"/>
            <w:right w:val="none" w:sz="0" w:space="0" w:color="auto"/>
          </w:divBdr>
        </w:div>
        <w:div w:id="891355950">
          <w:marLeft w:val="360"/>
          <w:marRight w:val="0"/>
          <w:marTop w:val="200"/>
          <w:marBottom w:val="0"/>
          <w:divBdr>
            <w:top w:val="none" w:sz="0" w:space="0" w:color="auto"/>
            <w:left w:val="none" w:sz="0" w:space="0" w:color="auto"/>
            <w:bottom w:val="none" w:sz="0" w:space="0" w:color="auto"/>
            <w:right w:val="none" w:sz="0" w:space="0" w:color="auto"/>
          </w:divBdr>
        </w:div>
        <w:div w:id="1377580829">
          <w:marLeft w:val="360"/>
          <w:marRight w:val="0"/>
          <w:marTop w:val="200"/>
          <w:marBottom w:val="0"/>
          <w:divBdr>
            <w:top w:val="none" w:sz="0" w:space="0" w:color="auto"/>
            <w:left w:val="none" w:sz="0" w:space="0" w:color="auto"/>
            <w:bottom w:val="none" w:sz="0" w:space="0" w:color="auto"/>
            <w:right w:val="none" w:sz="0" w:space="0" w:color="auto"/>
          </w:divBdr>
        </w:div>
      </w:divsChild>
    </w:div>
    <w:div w:id="1623489775">
      <w:bodyDiv w:val="1"/>
      <w:marLeft w:val="0"/>
      <w:marRight w:val="0"/>
      <w:marTop w:val="0"/>
      <w:marBottom w:val="0"/>
      <w:divBdr>
        <w:top w:val="none" w:sz="0" w:space="0" w:color="auto"/>
        <w:left w:val="none" w:sz="0" w:space="0" w:color="auto"/>
        <w:bottom w:val="none" w:sz="0" w:space="0" w:color="auto"/>
        <w:right w:val="none" w:sz="0" w:space="0" w:color="auto"/>
      </w:divBdr>
    </w:div>
    <w:div w:id="1873959766">
      <w:bodyDiv w:val="1"/>
      <w:marLeft w:val="0"/>
      <w:marRight w:val="0"/>
      <w:marTop w:val="0"/>
      <w:marBottom w:val="0"/>
      <w:divBdr>
        <w:top w:val="none" w:sz="0" w:space="0" w:color="auto"/>
        <w:left w:val="none" w:sz="0" w:space="0" w:color="auto"/>
        <w:bottom w:val="none" w:sz="0" w:space="0" w:color="auto"/>
        <w:right w:val="none" w:sz="0" w:space="0" w:color="auto"/>
      </w:divBdr>
    </w:div>
    <w:div w:id="1967393778">
      <w:bodyDiv w:val="1"/>
      <w:marLeft w:val="0"/>
      <w:marRight w:val="0"/>
      <w:marTop w:val="0"/>
      <w:marBottom w:val="0"/>
      <w:divBdr>
        <w:top w:val="none" w:sz="0" w:space="0" w:color="auto"/>
        <w:left w:val="none" w:sz="0" w:space="0" w:color="auto"/>
        <w:bottom w:val="none" w:sz="0" w:space="0" w:color="auto"/>
        <w:right w:val="none" w:sz="0" w:space="0" w:color="auto"/>
      </w:divBdr>
      <w:divsChild>
        <w:div w:id="295263105">
          <w:marLeft w:val="0"/>
          <w:marRight w:val="825"/>
          <w:marTop w:val="24"/>
          <w:marBottom w:val="0"/>
          <w:divBdr>
            <w:top w:val="none" w:sz="0" w:space="0" w:color="auto"/>
            <w:left w:val="none" w:sz="0" w:space="0" w:color="auto"/>
            <w:bottom w:val="none" w:sz="0" w:space="0" w:color="auto"/>
            <w:right w:val="none" w:sz="0" w:space="0" w:color="auto"/>
          </w:divBdr>
        </w:div>
      </w:divsChild>
    </w:div>
    <w:div w:id="1972437266">
      <w:bodyDiv w:val="1"/>
      <w:marLeft w:val="0"/>
      <w:marRight w:val="0"/>
      <w:marTop w:val="0"/>
      <w:marBottom w:val="0"/>
      <w:divBdr>
        <w:top w:val="none" w:sz="0" w:space="0" w:color="auto"/>
        <w:left w:val="none" w:sz="0" w:space="0" w:color="auto"/>
        <w:bottom w:val="none" w:sz="0" w:space="0" w:color="auto"/>
        <w:right w:val="none" w:sz="0" w:space="0" w:color="auto"/>
      </w:divBdr>
      <w:divsChild>
        <w:div w:id="1373193318">
          <w:marLeft w:val="360"/>
          <w:marRight w:val="0"/>
          <w:marTop w:val="200"/>
          <w:marBottom w:val="0"/>
          <w:divBdr>
            <w:top w:val="none" w:sz="0" w:space="0" w:color="auto"/>
            <w:left w:val="none" w:sz="0" w:space="0" w:color="auto"/>
            <w:bottom w:val="none" w:sz="0" w:space="0" w:color="auto"/>
            <w:right w:val="none" w:sz="0" w:space="0" w:color="auto"/>
          </w:divBdr>
        </w:div>
        <w:div w:id="503596049">
          <w:marLeft w:val="360"/>
          <w:marRight w:val="0"/>
          <w:marTop w:val="200"/>
          <w:marBottom w:val="0"/>
          <w:divBdr>
            <w:top w:val="none" w:sz="0" w:space="0" w:color="auto"/>
            <w:left w:val="none" w:sz="0" w:space="0" w:color="auto"/>
            <w:bottom w:val="none" w:sz="0" w:space="0" w:color="auto"/>
            <w:right w:val="none" w:sz="0" w:space="0" w:color="auto"/>
          </w:divBdr>
        </w:div>
        <w:div w:id="90243078">
          <w:marLeft w:val="360"/>
          <w:marRight w:val="0"/>
          <w:marTop w:val="200"/>
          <w:marBottom w:val="0"/>
          <w:divBdr>
            <w:top w:val="none" w:sz="0" w:space="0" w:color="auto"/>
            <w:left w:val="none" w:sz="0" w:space="0" w:color="auto"/>
            <w:bottom w:val="none" w:sz="0" w:space="0" w:color="auto"/>
            <w:right w:val="none" w:sz="0" w:space="0" w:color="auto"/>
          </w:divBdr>
        </w:div>
        <w:div w:id="491873369">
          <w:marLeft w:val="360"/>
          <w:marRight w:val="0"/>
          <w:marTop w:val="200"/>
          <w:marBottom w:val="0"/>
          <w:divBdr>
            <w:top w:val="none" w:sz="0" w:space="0" w:color="auto"/>
            <w:left w:val="none" w:sz="0" w:space="0" w:color="auto"/>
            <w:bottom w:val="none" w:sz="0" w:space="0" w:color="auto"/>
            <w:right w:val="none" w:sz="0" w:space="0" w:color="auto"/>
          </w:divBdr>
        </w:div>
        <w:div w:id="796949596">
          <w:marLeft w:val="360"/>
          <w:marRight w:val="0"/>
          <w:marTop w:val="200"/>
          <w:marBottom w:val="0"/>
          <w:divBdr>
            <w:top w:val="none" w:sz="0" w:space="0" w:color="auto"/>
            <w:left w:val="none" w:sz="0" w:space="0" w:color="auto"/>
            <w:bottom w:val="none" w:sz="0" w:space="0" w:color="auto"/>
            <w:right w:val="none" w:sz="0" w:space="0" w:color="auto"/>
          </w:divBdr>
        </w:div>
      </w:divsChild>
    </w:div>
    <w:div w:id="2043704834">
      <w:bodyDiv w:val="1"/>
      <w:marLeft w:val="0"/>
      <w:marRight w:val="0"/>
      <w:marTop w:val="0"/>
      <w:marBottom w:val="0"/>
      <w:divBdr>
        <w:top w:val="none" w:sz="0" w:space="0" w:color="auto"/>
        <w:left w:val="none" w:sz="0" w:space="0" w:color="auto"/>
        <w:bottom w:val="none" w:sz="0" w:space="0" w:color="auto"/>
        <w:right w:val="none" w:sz="0" w:space="0" w:color="auto"/>
      </w:divBdr>
      <w:divsChild>
        <w:div w:id="120148332">
          <w:marLeft w:val="360"/>
          <w:marRight w:val="0"/>
          <w:marTop w:val="200"/>
          <w:marBottom w:val="0"/>
          <w:divBdr>
            <w:top w:val="none" w:sz="0" w:space="0" w:color="auto"/>
            <w:left w:val="none" w:sz="0" w:space="0" w:color="auto"/>
            <w:bottom w:val="none" w:sz="0" w:space="0" w:color="auto"/>
            <w:right w:val="none" w:sz="0" w:space="0" w:color="auto"/>
          </w:divBdr>
        </w:div>
        <w:div w:id="234240627">
          <w:marLeft w:val="778"/>
          <w:marRight w:val="0"/>
          <w:marTop w:val="100"/>
          <w:marBottom w:val="0"/>
          <w:divBdr>
            <w:top w:val="none" w:sz="0" w:space="0" w:color="auto"/>
            <w:left w:val="none" w:sz="0" w:space="0" w:color="auto"/>
            <w:bottom w:val="none" w:sz="0" w:space="0" w:color="auto"/>
            <w:right w:val="none" w:sz="0" w:space="0" w:color="auto"/>
          </w:divBdr>
        </w:div>
        <w:div w:id="1804039068">
          <w:marLeft w:val="778"/>
          <w:marRight w:val="0"/>
          <w:marTop w:val="100"/>
          <w:marBottom w:val="0"/>
          <w:divBdr>
            <w:top w:val="none" w:sz="0" w:space="0" w:color="auto"/>
            <w:left w:val="none" w:sz="0" w:space="0" w:color="auto"/>
            <w:bottom w:val="none" w:sz="0" w:space="0" w:color="auto"/>
            <w:right w:val="none" w:sz="0" w:space="0" w:color="auto"/>
          </w:divBdr>
        </w:div>
        <w:div w:id="1523014759">
          <w:marLeft w:val="778"/>
          <w:marRight w:val="0"/>
          <w:marTop w:val="100"/>
          <w:marBottom w:val="0"/>
          <w:divBdr>
            <w:top w:val="none" w:sz="0" w:space="0" w:color="auto"/>
            <w:left w:val="none" w:sz="0" w:space="0" w:color="auto"/>
            <w:bottom w:val="none" w:sz="0" w:space="0" w:color="auto"/>
            <w:right w:val="none" w:sz="0" w:space="0" w:color="auto"/>
          </w:divBdr>
        </w:div>
        <w:div w:id="1577277485">
          <w:marLeft w:val="778"/>
          <w:marRight w:val="0"/>
          <w:marTop w:val="100"/>
          <w:marBottom w:val="0"/>
          <w:divBdr>
            <w:top w:val="none" w:sz="0" w:space="0" w:color="auto"/>
            <w:left w:val="none" w:sz="0" w:space="0" w:color="auto"/>
            <w:bottom w:val="none" w:sz="0" w:space="0" w:color="auto"/>
            <w:right w:val="none" w:sz="0" w:space="0" w:color="auto"/>
          </w:divBdr>
        </w:div>
        <w:div w:id="878052852">
          <w:marLeft w:val="360"/>
          <w:marRight w:val="0"/>
          <w:marTop w:val="200"/>
          <w:marBottom w:val="0"/>
          <w:divBdr>
            <w:top w:val="none" w:sz="0" w:space="0" w:color="auto"/>
            <w:left w:val="none" w:sz="0" w:space="0" w:color="auto"/>
            <w:bottom w:val="none" w:sz="0" w:space="0" w:color="auto"/>
            <w:right w:val="none" w:sz="0" w:space="0" w:color="auto"/>
          </w:divBdr>
        </w:div>
        <w:div w:id="3200805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nl.gov/eic-rrbmeeting/index.php"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petrone@bnl.gov" TargetMode="External"/><Relationship Id="rId4" Type="http://schemas.openxmlformats.org/officeDocument/2006/relationships/numbering" Target="numbering.xml"/><Relationship Id="rId9" Type="http://schemas.openxmlformats.org/officeDocument/2006/relationships/hyperlink" Target="mailto:amendez@b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ADECB340160469430AC0F4EA775FA" ma:contentTypeVersion="16" ma:contentTypeDescription="Create a new document." ma:contentTypeScope="" ma:versionID="c85e3d5e809d44ba44323422ea9bf3a8">
  <xsd:schema xmlns:xsd="http://www.w3.org/2001/XMLSchema" xmlns:xs="http://www.w3.org/2001/XMLSchema" xmlns:p="http://schemas.microsoft.com/office/2006/metadata/properties" xmlns:ns3="3243247e-8d7f-4cff-a9ba-5f4d23375e99" xmlns:ns4="50e8a399-bf5a-4ab5-aaed-678af10ca500" targetNamespace="http://schemas.microsoft.com/office/2006/metadata/properties" ma:root="true" ma:fieldsID="9c13c6e67b509a657da624646862ce37" ns3:_="" ns4:_="">
    <xsd:import namespace="3243247e-8d7f-4cff-a9ba-5f4d23375e99"/>
    <xsd:import namespace="50e8a399-bf5a-4ab5-aaed-678af10ca5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3247e-8d7f-4cff-a9ba-5f4d23375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e8a399-bf5a-4ab5-aaed-678af10ca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243247e-8d7f-4cff-a9ba-5f4d23375e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E3D1B-D6C4-439A-8022-8D5F6DA78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3247e-8d7f-4cff-a9ba-5f4d23375e99"/>
    <ds:schemaRef ds:uri="50e8a399-bf5a-4ab5-aaed-678af10ca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3C9A1-252F-43B8-ADCE-A5D51433CE1B}">
  <ds:schemaRefs>
    <ds:schemaRef ds:uri="http://schemas.microsoft.com/office/2006/metadata/properties"/>
    <ds:schemaRef ds:uri="http://schemas.microsoft.com/office/infopath/2007/PartnerControls"/>
    <ds:schemaRef ds:uri="3243247e-8d7f-4cff-a9ba-5f4d23375e99"/>
  </ds:schemaRefs>
</ds:datastoreItem>
</file>

<file path=customXml/itemProps3.xml><?xml version="1.0" encoding="utf-8"?>
<ds:datastoreItem xmlns:ds="http://schemas.openxmlformats.org/officeDocument/2006/customXml" ds:itemID="{236C0E7E-BFCE-46D2-9237-03562CD38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Brookhaven National Laboratory</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Mendez, Anna</dc:creator>
  <cp:keywords/>
  <dc:description/>
  <cp:lastModifiedBy>Petrone, Alyssa</cp:lastModifiedBy>
  <cp:revision>13</cp:revision>
  <dcterms:created xsi:type="dcterms:W3CDTF">2025-08-01T13:29:00Z</dcterms:created>
  <dcterms:modified xsi:type="dcterms:W3CDTF">2025-08-01T19:00:00Z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0x0101001B8ADECB340160469430AC0F4EA775FA</vt:lpwstr>
  </property>
</Properties>
</file>