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F20D" w14:textId="56A50BCF" w:rsidR="007A154F" w:rsidRPr="00532459" w:rsidRDefault="00F91D12" w:rsidP="00F91D12">
      <w:pPr>
        <w:ind w:firstLine="0"/>
        <w:rPr>
          <w:b/>
          <w:bCs/>
        </w:rPr>
      </w:pPr>
      <w:r w:rsidRPr="00532459">
        <w:rPr>
          <w:b/>
          <w:bCs/>
        </w:rPr>
        <w:t>Minutes:</w:t>
      </w:r>
    </w:p>
    <w:p w14:paraId="15791887" w14:textId="77777777" w:rsidR="00F91D12" w:rsidRDefault="00F91D12" w:rsidP="00F91D12">
      <w:pPr>
        <w:ind w:firstLine="0"/>
      </w:pPr>
    </w:p>
    <w:p w14:paraId="69E46E98" w14:textId="51AC3392" w:rsidR="00532459" w:rsidRDefault="00532459" w:rsidP="00F91D12">
      <w:pPr>
        <w:ind w:firstLine="0"/>
      </w:pPr>
      <w:r>
        <w:t xml:space="preserve">Please look to the posted slides at </w:t>
      </w:r>
      <w:r w:rsidRPr="00532459">
        <w:t>https://indico.bnl.gov/event/26606/</w:t>
      </w:r>
    </w:p>
    <w:p w14:paraId="20E3792B" w14:textId="77777777" w:rsidR="00532459" w:rsidRDefault="00532459" w:rsidP="00F91D12">
      <w:pPr>
        <w:ind w:firstLine="0"/>
      </w:pPr>
    </w:p>
    <w:p w14:paraId="78A1DA45" w14:textId="61C5AE87" w:rsidR="00EE4A72" w:rsidRDefault="00A74A4C" w:rsidP="00F91D12">
      <w:pPr>
        <w:ind w:firstLine="0"/>
      </w:pPr>
      <w:r>
        <w:t>Facts:</w:t>
      </w:r>
    </w:p>
    <w:p w14:paraId="7D7DA7EB" w14:textId="006C52F9" w:rsidR="00A74A4C" w:rsidRDefault="00A74A4C" w:rsidP="00A74A4C">
      <w:pPr>
        <w:pStyle w:val="ListParagraph"/>
        <w:numPr>
          <w:ilvl w:val="0"/>
          <w:numId w:val="2"/>
        </w:numPr>
      </w:pPr>
      <w:r>
        <w:t xml:space="preserve">PHOTEK </w:t>
      </w:r>
      <w:r w:rsidR="00532459">
        <w:t>updated</w:t>
      </w:r>
      <w:r>
        <w:t xml:space="preserve"> delivery date is end of February 2025</w:t>
      </w:r>
    </w:p>
    <w:p w14:paraId="79C66FAF" w14:textId="68ECEAA7" w:rsidR="00A74A4C" w:rsidRDefault="00A74A4C" w:rsidP="00A74A4C">
      <w:pPr>
        <w:pStyle w:val="ListParagraph"/>
        <w:numPr>
          <w:ilvl w:val="0"/>
          <w:numId w:val="2"/>
        </w:numPr>
      </w:pPr>
      <w:r>
        <w:t xml:space="preserve">Moving the DIRC out radially and </w:t>
      </w:r>
      <w:r w:rsidR="00755EC6">
        <w:t>moving it in z towards the lepton endcap by &lt; 10cm and cutting the spool pieces on the lepton side accordingly</w:t>
      </w:r>
      <w:r>
        <w:t xml:space="preserve"> in length </w:t>
      </w:r>
      <w:r w:rsidR="00FE0ED4">
        <w:t xml:space="preserve">from </w:t>
      </w:r>
      <w:r w:rsidR="008F7888">
        <w:t xml:space="preserve">will </w:t>
      </w:r>
      <w:r w:rsidR="00532459">
        <w:t>cost acceptance</w:t>
      </w:r>
    </w:p>
    <w:p w14:paraId="27EB7013" w14:textId="3AAEB082" w:rsidR="002664F2" w:rsidRDefault="002664F2" w:rsidP="00A74A4C">
      <w:pPr>
        <w:pStyle w:val="ListParagraph"/>
        <w:numPr>
          <w:ilvl w:val="0"/>
          <w:numId w:val="2"/>
        </w:numPr>
      </w:pPr>
      <w:r>
        <w:t>Agree</w:t>
      </w:r>
      <w:r w:rsidR="00A24400">
        <w:t xml:space="preserve">ment: </w:t>
      </w:r>
      <w:r>
        <w:t>we will align the bar boxes mechanically as good as possible through survey and do the rest of the alignment through cosmic, magnet off and software methods.</w:t>
      </w:r>
    </w:p>
    <w:p w14:paraId="0264046F" w14:textId="1A1A962A" w:rsidR="00A24400" w:rsidRDefault="00A24400" w:rsidP="00A74A4C">
      <w:pPr>
        <w:pStyle w:val="ListParagraph"/>
        <w:numPr>
          <w:ilvl w:val="0"/>
          <w:numId w:val="2"/>
        </w:numPr>
      </w:pPr>
      <w:r>
        <w:t xml:space="preserve">Agreement: We move the DIRC and </w:t>
      </w:r>
      <w:r w:rsidRPr="00A24400">
        <w:rPr>
          <w:rFonts w:ascii="Symbol" w:hAnsi="Symbol"/>
        </w:rPr>
        <w:t>m</w:t>
      </w:r>
      <w:proofErr w:type="spellStart"/>
      <w:r>
        <w:t>RWell</w:t>
      </w:r>
      <w:proofErr w:type="spellEnd"/>
      <w:r>
        <w:t xml:space="preserve"> by max 1.5 cm outside radial</w:t>
      </w:r>
      <w:r w:rsidR="00532459">
        <w:t>ly</w:t>
      </w:r>
    </w:p>
    <w:p w14:paraId="46F75009" w14:textId="77777777" w:rsidR="00BF5B1E" w:rsidRDefault="00A24400" w:rsidP="006832BE">
      <w:pPr>
        <w:pStyle w:val="ListParagraph"/>
        <w:ind w:firstLine="0"/>
      </w:pPr>
      <w:r>
        <w:t xml:space="preserve">Concerns: DIRC </w:t>
      </w:r>
      <w:r w:rsidR="00133F1D">
        <w:t xml:space="preserve">and </w:t>
      </w:r>
      <w:r w:rsidR="00133F1D" w:rsidRPr="00A24400">
        <w:rPr>
          <w:rFonts w:ascii="Symbol" w:hAnsi="Symbol"/>
        </w:rPr>
        <w:t>m</w:t>
      </w:r>
      <w:proofErr w:type="spellStart"/>
      <w:r w:rsidR="00133F1D">
        <w:t>RWell</w:t>
      </w:r>
      <w:proofErr w:type="spellEnd"/>
      <w:r w:rsidR="00133F1D">
        <w:t xml:space="preserve"> both </w:t>
      </w:r>
      <w:r>
        <w:t>lose up to 2% acceptance</w:t>
      </w:r>
      <w:r w:rsidR="006832BE">
        <w:t xml:space="preserve">   </w:t>
      </w:r>
    </w:p>
    <w:p w14:paraId="043837FF" w14:textId="0402727B" w:rsidR="006832BE" w:rsidRDefault="00BF5B1E" w:rsidP="00BF5B1E">
      <w:pPr>
        <w:pStyle w:val="ListParagraph"/>
        <w:numPr>
          <w:ilvl w:val="0"/>
          <w:numId w:val="2"/>
        </w:numPr>
      </w:pPr>
      <w:r>
        <w:t xml:space="preserve">The center engagement ring </w:t>
      </w:r>
      <w:r w:rsidR="00532459">
        <w:t>can</w:t>
      </w:r>
      <w:r>
        <w:t xml:space="preserve"> go through the center of the Cymbal as there is no overlap</w:t>
      </w:r>
      <w:r w:rsidR="00532459">
        <w:t xml:space="preserve"> between the modules at the center</w:t>
      </w:r>
    </w:p>
    <w:p w14:paraId="0A2FEBFA" w14:textId="5DA77B83" w:rsidR="00EE4A72" w:rsidRDefault="00EE4A72" w:rsidP="00BF5B1E">
      <w:pPr>
        <w:pStyle w:val="ListParagraph"/>
        <w:numPr>
          <w:ilvl w:val="0"/>
          <w:numId w:val="2"/>
        </w:numPr>
      </w:pPr>
      <w:r>
        <w:t xml:space="preserve">All models and </w:t>
      </w:r>
      <w:proofErr w:type="spellStart"/>
      <w:r>
        <w:t>stp</w:t>
      </w:r>
      <w:proofErr w:type="spellEnd"/>
      <w:r>
        <w:t xml:space="preserve">-files are sent to </w:t>
      </w:r>
      <w:r w:rsidR="005C1246">
        <w:t>Roland</w:t>
      </w:r>
      <w:r>
        <w:t xml:space="preserve"> as we distribute them only from one point the BNL-Va</w:t>
      </w:r>
      <w:r w:rsidR="005C1246">
        <w:t>ult system</w:t>
      </w:r>
    </w:p>
    <w:p w14:paraId="1B21D64A" w14:textId="2FDD45C4" w:rsidR="00876399" w:rsidRDefault="0092557C" w:rsidP="00BF5B1E">
      <w:pPr>
        <w:pStyle w:val="ListParagraph"/>
        <w:numPr>
          <w:ilvl w:val="0"/>
          <w:numId w:val="2"/>
        </w:numPr>
      </w:pPr>
      <w:r>
        <w:t>Agreement on the recent proposed changes in envelope and position</w:t>
      </w:r>
      <w:r w:rsidR="00532459">
        <w:t xml:space="preserve"> for MPDGs</w:t>
      </w:r>
      <w:r>
        <w:t>, adapted as baseline</w:t>
      </w:r>
    </w:p>
    <w:p w14:paraId="2A235BD3" w14:textId="77777777" w:rsidR="00FE0ED4" w:rsidRDefault="00FE0ED4" w:rsidP="00FE0ED4">
      <w:pPr>
        <w:pStyle w:val="ListParagraph"/>
        <w:ind w:firstLine="0"/>
      </w:pPr>
    </w:p>
    <w:p w14:paraId="67328916" w14:textId="77777777" w:rsidR="00EE4A72" w:rsidRDefault="00A74A4C" w:rsidP="00EE4A72">
      <w:pPr>
        <w:ind w:firstLine="0"/>
      </w:pPr>
      <w:r>
        <w:t xml:space="preserve">Action Items </w:t>
      </w:r>
    </w:p>
    <w:p w14:paraId="7C7B5FD5" w14:textId="43AD3762" w:rsidR="00A74A4C" w:rsidRDefault="00A74A4C" w:rsidP="00EE4A72">
      <w:pPr>
        <w:pStyle w:val="ListParagraph"/>
        <w:numPr>
          <w:ilvl w:val="0"/>
          <w:numId w:val="2"/>
        </w:numPr>
      </w:pPr>
      <w:r>
        <w:t>Check the ASIC time line as the quoted 2028+ seems to be the deadline for construction of ASICs</w:t>
      </w:r>
    </w:p>
    <w:p w14:paraId="323B98F0" w14:textId="691B4975" w:rsidR="008F7888" w:rsidRDefault="008F7888" w:rsidP="00A74A4C">
      <w:pPr>
        <w:pStyle w:val="ListParagraph"/>
        <w:numPr>
          <w:ilvl w:val="0"/>
          <w:numId w:val="2"/>
        </w:numPr>
      </w:pPr>
      <w:r>
        <w:t xml:space="preserve">Need to really check if the FCFD is </w:t>
      </w:r>
      <w:r w:rsidR="002664F2">
        <w:t>capable</w:t>
      </w:r>
      <w:r>
        <w:t xml:space="preserve"> to support </w:t>
      </w:r>
      <w:r w:rsidR="002664F2">
        <w:t>the HRPPDs and/or the MCP-PMTs</w:t>
      </w:r>
      <w:r w:rsidR="00A24400">
        <w:t>.</w:t>
      </w:r>
    </w:p>
    <w:p w14:paraId="002B2364" w14:textId="7546BE3D" w:rsidR="006832BE" w:rsidRDefault="006832BE" w:rsidP="006832BE">
      <w:pPr>
        <w:pStyle w:val="ListParagraph"/>
        <w:numPr>
          <w:ilvl w:val="0"/>
          <w:numId w:val="2"/>
        </w:numPr>
      </w:pPr>
      <w:r>
        <w:t>We need a tracking stud</w:t>
      </w:r>
      <w:r w:rsidR="00DF2653">
        <w:t>ies</w:t>
      </w:r>
      <w:r>
        <w:t xml:space="preserve"> to check </w:t>
      </w:r>
    </w:p>
    <w:p w14:paraId="0DB0DC8A" w14:textId="54CBABB9" w:rsidR="007811C8" w:rsidRDefault="007811C8" w:rsidP="00DF2653">
      <w:pPr>
        <w:pStyle w:val="ListParagraph"/>
        <w:numPr>
          <w:ilvl w:val="1"/>
          <w:numId w:val="2"/>
        </w:numPr>
      </w:pPr>
      <w:r>
        <w:t>What is the impact of the ASTROPIX on the tracking and angular resolution for the DIRC</w:t>
      </w:r>
    </w:p>
    <w:p w14:paraId="5A5942F6" w14:textId="56B27579" w:rsidR="006832BE" w:rsidRDefault="006832BE" w:rsidP="00DF2653">
      <w:pPr>
        <w:pStyle w:val="ListParagraph"/>
        <w:numPr>
          <w:ilvl w:val="1"/>
          <w:numId w:val="2"/>
        </w:numPr>
      </w:pPr>
      <w:r>
        <w:t>Pattern</w:t>
      </w:r>
      <w:r w:rsidR="00133F1D">
        <w:t xml:space="preserve"> </w:t>
      </w:r>
      <w:r w:rsidR="00C07A6D">
        <w:t xml:space="preserve">recognition impact of the </w:t>
      </w:r>
      <w:r w:rsidR="00C07A6D" w:rsidRPr="00A24400">
        <w:rPr>
          <w:rFonts w:ascii="Symbol" w:hAnsi="Symbol"/>
        </w:rPr>
        <w:t>m</w:t>
      </w:r>
      <w:proofErr w:type="spellStart"/>
      <w:r w:rsidR="00C07A6D">
        <w:t>RWell</w:t>
      </w:r>
      <w:proofErr w:type="spellEnd"/>
    </w:p>
    <w:p w14:paraId="2C2D6FC8" w14:textId="42CB5C1A" w:rsidR="00C07A6D" w:rsidRDefault="00C07A6D" w:rsidP="00DF2653">
      <w:pPr>
        <w:pStyle w:val="ListParagraph"/>
        <w:numPr>
          <w:ilvl w:val="1"/>
          <w:numId w:val="2"/>
        </w:numPr>
      </w:pPr>
      <w:r>
        <w:t xml:space="preserve">Can one flip the order </w:t>
      </w:r>
      <w:r w:rsidR="00BF5B1E">
        <w:t xml:space="preserve">of the </w:t>
      </w:r>
      <w:r w:rsidR="00BF5B1E" w:rsidRPr="00A24400">
        <w:rPr>
          <w:rFonts w:ascii="Symbol" w:hAnsi="Symbol"/>
        </w:rPr>
        <w:t>m</w:t>
      </w:r>
      <w:proofErr w:type="spellStart"/>
      <w:r w:rsidR="00BF5B1E">
        <w:t>RWell</w:t>
      </w:r>
      <w:proofErr w:type="spellEnd"/>
      <w:r w:rsidR="00BF5B1E">
        <w:t xml:space="preserve"> and DIRC and </w:t>
      </w:r>
      <w:r w:rsidR="00DF2653">
        <w:t>keep</w:t>
      </w:r>
      <w:r w:rsidR="00BF5B1E">
        <w:t xml:space="preserve"> the angular resolution</w:t>
      </w:r>
      <w:r w:rsidR="007811C8">
        <w:t>, impact on ASTROPIX placement</w:t>
      </w:r>
      <w:r w:rsidR="00DF2653">
        <w:t xml:space="preserve"> and pattern recognition impact of </w:t>
      </w:r>
      <w:r w:rsidR="00DF2653" w:rsidRPr="00A24400">
        <w:rPr>
          <w:rFonts w:ascii="Symbol" w:hAnsi="Symbol"/>
        </w:rPr>
        <w:t>m</w:t>
      </w:r>
      <w:proofErr w:type="spellStart"/>
      <w:r w:rsidR="00DF2653">
        <w:t>RWell</w:t>
      </w:r>
      <w:proofErr w:type="spellEnd"/>
    </w:p>
    <w:p w14:paraId="4849856E" w14:textId="77777777" w:rsidR="00755EC6" w:rsidRDefault="00755EC6" w:rsidP="00755EC6">
      <w:pPr>
        <w:pStyle w:val="ListParagraph"/>
        <w:numPr>
          <w:ilvl w:val="0"/>
          <w:numId w:val="2"/>
        </w:numPr>
      </w:pPr>
      <w:r>
        <w:t xml:space="preserve">moving </w:t>
      </w:r>
      <w:r>
        <w:t xml:space="preserve">the DIRC </w:t>
      </w:r>
      <w:r>
        <w:t xml:space="preserve">in z towards the lepton endcap by &lt; 10cm and cutting the spool pieces on the lepton side accordingly in length </w:t>
      </w:r>
    </w:p>
    <w:p w14:paraId="5146ECBF" w14:textId="34B2BEAB" w:rsidR="00DF2653" w:rsidRDefault="00B24824" w:rsidP="00755EC6">
      <w:pPr>
        <w:pStyle w:val="ListParagraph"/>
        <w:numPr>
          <w:ilvl w:val="1"/>
          <w:numId w:val="2"/>
        </w:numPr>
      </w:pPr>
      <w:r>
        <w:t xml:space="preserve">Need a better estimate for the gain for the services from </w:t>
      </w:r>
      <w:r w:rsidR="00DF2653">
        <w:t>a potential shortening</w:t>
      </w:r>
    </w:p>
    <w:p w14:paraId="745174D2" w14:textId="26090599" w:rsidR="00B24824" w:rsidRDefault="00B24824" w:rsidP="00755EC6">
      <w:pPr>
        <w:pStyle w:val="ListParagraph"/>
        <w:numPr>
          <w:ilvl w:val="1"/>
          <w:numId w:val="2"/>
        </w:numPr>
      </w:pPr>
      <w:r>
        <w:t xml:space="preserve">And one needs to see what the material in front of the DIRC and </w:t>
      </w:r>
      <w:proofErr w:type="spellStart"/>
      <w:r>
        <w:t>dRICH</w:t>
      </w:r>
      <w:proofErr w:type="spellEnd"/>
      <w:r>
        <w:t xml:space="preserve"> does </w:t>
      </w:r>
      <w:r w:rsidR="00133F1D">
        <w:t xml:space="preserve">to PID quality and cross-calibration </w:t>
      </w:r>
      <w:r w:rsidR="00DF2653">
        <w:t>from</w:t>
      </w:r>
      <w:r>
        <w:t xml:space="preserve"> simulations </w:t>
      </w:r>
    </w:p>
    <w:p w14:paraId="102219D5" w14:textId="2F59752E" w:rsidR="00EE4A72" w:rsidRDefault="00EE4A72" w:rsidP="00EE4A72">
      <w:pPr>
        <w:pStyle w:val="ListParagraph"/>
        <w:numPr>
          <w:ilvl w:val="0"/>
          <w:numId w:val="2"/>
        </w:numPr>
      </w:pPr>
      <w:r>
        <w:t>Sent the information of the interfaces how to support the MPDG disks to Stefano</w:t>
      </w:r>
      <w:r w:rsidR="005C1246">
        <w:t>, i.e. mounting points</w:t>
      </w:r>
    </w:p>
    <w:p w14:paraId="57C043BD" w14:textId="2A847E20" w:rsidR="00C90559" w:rsidRDefault="007936AA" w:rsidP="00EE4A72">
      <w:pPr>
        <w:pStyle w:val="ListParagraph"/>
        <w:numPr>
          <w:ilvl w:val="0"/>
          <w:numId w:val="2"/>
        </w:numPr>
      </w:pPr>
      <w:r>
        <w:t>Provide information on the constrains for materials to the MPDG group now</w:t>
      </w:r>
    </w:p>
    <w:p w14:paraId="42ED5318" w14:textId="4C5E410A" w:rsidR="007936AA" w:rsidRDefault="00FB3A0E" w:rsidP="00EE4A72">
      <w:pPr>
        <w:pStyle w:val="ListParagraph"/>
        <w:numPr>
          <w:ilvl w:val="0"/>
          <w:numId w:val="2"/>
        </w:numPr>
      </w:pPr>
      <w:r>
        <w:t xml:space="preserve">Need </w:t>
      </w:r>
      <w:r w:rsidR="00876399">
        <w:t>to check with other systems how much effort they make to optimize the acceptance around the beam pipe.</w:t>
      </w:r>
    </w:p>
    <w:p w14:paraId="64D4D27E" w14:textId="0C8604EB" w:rsidR="00FB3A0E" w:rsidRDefault="00876399" w:rsidP="00FB3A0E">
      <w:pPr>
        <w:pStyle w:val="ListParagraph"/>
        <w:numPr>
          <w:ilvl w:val="0"/>
          <w:numId w:val="2"/>
        </w:numPr>
      </w:pPr>
      <w:r>
        <w:t xml:space="preserve">&lt; </w:t>
      </w:r>
      <w:r w:rsidR="00FB3A0E">
        <w:t xml:space="preserve">85^oC is the heat limit from the glue need to </w:t>
      </w:r>
      <w:r>
        <w:t>think how much heat shielding we can add</w:t>
      </w:r>
      <w:r w:rsidR="00DF2653">
        <w:t xml:space="preserve"> and need to add during bakeout</w:t>
      </w:r>
      <w:r>
        <w:t>, should be much easier to add more isolation material as there is no concern anymore for radiation length</w:t>
      </w:r>
      <w:r w:rsidR="00DF2653">
        <w:t>, need to investigate.</w:t>
      </w:r>
    </w:p>
    <w:p w14:paraId="22C7C4C7" w14:textId="77777777" w:rsidR="00FB3A0E" w:rsidRDefault="00FB3A0E" w:rsidP="00DF2653">
      <w:pPr>
        <w:ind w:left="360" w:firstLine="0"/>
      </w:pPr>
    </w:p>
    <w:p w14:paraId="2A469B7E" w14:textId="77777777" w:rsidR="00133F1D" w:rsidRDefault="00133F1D" w:rsidP="00133F1D">
      <w:pPr>
        <w:ind w:firstLine="0"/>
      </w:pPr>
    </w:p>
    <w:p w14:paraId="427FEB1A" w14:textId="77777777" w:rsidR="00133F1D" w:rsidRDefault="00133F1D" w:rsidP="00133F1D">
      <w:pPr>
        <w:ind w:firstLine="0"/>
      </w:pPr>
    </w:p>
    <w:sectPr w:rsidR="00133F1D" w:rsidSect="006A0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B4DA2"/>
    <w:multiLevelType w:val="multilevel"/>
    <w:tmpl w:val="BC18690A"/>
    <w:lvl w:ilvl="0">
      <w:start w:val="1"/>
      <w:numFmt w:val="decimal"/>
      <w:lvlText w:val="%1."/>
      <w:lvlJc w:val="left"/>
      <w:pPr>
        <w:ind w:left="648" w:hanging="360"/>
      </w:pPr>
    </w:lvl>
    <w:lvl w:ilvl="1">
      <w:start w:val="1"/>
      <w:numFmt w:val="decimal"/>
      <w:lvlText w:val="%1.%2."/>
      <w:lvlJc w:val="left"/>
      <w:pPr>
        <w:ind w:left="1080" w:hanging="432"/>
      </w:pPr>
    </w:lvl>
    <w:lvl w:ilvl="2">
      <w:start w:val="1"/>
      <w:numFmt w:val="decimal"/>
      <w:lvlText w:val="%1.%2.%3."/>
      <w:lvlJc w:val="left"/>
      <w:pPr>
        <w:ind w:left="1512" w:hanging="504"/>
      </w:pPr>
    </w:lvl>
    <w:lvl w:ilvl="3">
      <w:start w:val="1"/>
      <w:numFmt w:val="decimal"/>
      <w:lvlText w:val="%1.%2.%3.%4."/>
      <w:lvlJc w:val="left"/>
      <w:pPr>
        <w:ind w:left="2016" w:hanging="648"/>
      </w:pPr>
    </w:lvl>
    <w:lvl w:ilvl="4">
      <w:start w:val="1"/>
      <w:numFmt w:val="decimal"/>
      <w:lvlText w:val="%1.%2.%3.%4.%5."/>
      <w:lvlJc w:val="left"/>
      <w:pPr>
        <w:ind w:left="2520" w:hanging="792"/>
      </w:pPr>
    </w:lvl>
    <w:lvl w:ilvl="5">
      <w:start w:val="1"/>
      <w:numFmt w:val="decimal"/>
      <w:lvlText w:val="%1.%2.%3.%4.%5.%6."/>
      <w:lvlJc w:val="left"/>
      <w:pPr>
        <w:ind w:left="3024" w:hanging="936"/>
      </w:pPr>
    </w:lvl>
    <w:lvl w:ilvl="6">
      <w:start w:val="1"/>
      <w:numFmt w:val="decimal"/>
      <w:lvlText w:val="%1.%2.%3.%4.%5.%6.%7."/>
      <w:lvlJc w:val="left"/>
      <w:pPr>
        <w:ind w:left="3528" w:hanging="1080"/>
      </w:pPr>
    </w:lvl>
    <w:lvl w:ilvl="7">
      <w:start w:val="1"/>
      <w:numFmt w:val="decimal"/>
      <w:lvlText w:val="%1.%2.%3.%4.%5.%6.%7.%8."/>
      <w:lvlJc w:val="left"/>
      <w:pPr>
        <w:ind w:left="4032" w:hanging="1224"/>
      </w:pPr>
    </w:lvl>
    <w:lvl w:ilvl="8">
      <w:start w:val="1"/>
      <w:numFmt w:val="decimal"/>
      <w:lvlText w:val="%1.%2.%3.%4.%5.%6.%7.%8.%9."/>
      <w:lvlJc w:val="left"/>
      <w:pPr>
        <w:ind w:left="4608" w:hanging="1440"/>
      </w:pPr>
    </w:lvl>
  </w:abstractNum>
  <w:abstractNum w:abstractNumId="1" w15:restartNumberingAfterBreak="0">
    <w:nsid w:val="5BDA70F5"/>
    <w:multiLevelType w:val="hybridMultilevel"/>
    <w:tmpl w:val="046CF2D6"/>
    <w:lvl w:ilvl="0" w:tplc="C2884C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14828">
    <w:abstractNumId w:val="0"/>
  </w:num>
  <w:num w:numId="2" w16cid:durableId="186987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12"/>
    <w:rsid w:val="000731C2"/>
    <w:rsid w:val="00133F1D"/>
    <w:rsid w:val="00142A81"/>
    <w:rsid w:val="00196487"/>
    <w:rsid w:val="001D5109"/>
    <w:rsid w:val="00225A60"/>
    <w:rsid w:val="00247E67"/>
    <w:rsid w:val="00266297"/>
    <w:rsid w:val="002664F2"/>
    <w:rsid w:val="002A4ECF"/>
    <w:rsid w:val="002D53BF"/>
    <w:rsid w:val="002F4F1E"/>
    <w:rsid w:val="003253E4"/>
    <w:rsid w:val="00357CEC"/>
    <w:rsid w:val="00377B44"/>
    <w:rsid w:val="004219D1"/>
    <w:rsid w:val="00440FD6"/>
    <w:rsid w:val="00444F1C"/>
    <w:rsid w:val="004B7DE0"/>
    <w:rsid w:val="00532459"/>
    <w:rsid w:val="005C1246"/>
    <w:rsid w:val="005D0E72"/>
    <w:rsid w:val="005D278D"/>
    <w:rsid w:val="005E215E"/>
    <w:rsid w:val="00632488"/>
    <w:rsid w:val="00663210"/>
    <w:rsid w:val="006832BE"/>
    <w:rsid w:val="006A091D"/>
    <w:rsid w:val="006A1054"/>
    <w:rsid w:val="006B5116"/>
    <w:rsid w:val="006C4DE1"/>
    <w:rsid w:val="0070434D"/>
    <w:rsid w:val="00754A54"/>
    <w:rsid w:val="00755EC6"/>
    <w:rsid w:val="007811C8"/>
    <w:rsid w:val="007936AA"/>
    <w:rsid w:val="007A154F"/>
    <w:rsid w:val="007A2913"/>
    <w:rsid w:val="007B63B2"/>
    <w:rsid w:val="00876399"/>
    <w:rsid w:val="008C6CAF"/>
    <w:rsid w:val="008F7888"/>
    <w:rsid w:val="00923FC7"/>
    <w:rsid w:val="0092557C"/>
    <w:rsid w:val="0098093F"/>
    <w:rsid w:val="009B40DD"/>
    <w:rsid w:val="009C4DD0"/>
    <w:rsid w:val="009C768C"/>
    <w:rsid w:val="00A15782"/>
    <w:rsid w:val="00A24400"/>
    <w:rsid w:val="00A30351"/>
    <w:rsid w:val="00A45212"/>
    <w:rsid w:val="00A74A4C"/>
    <w:rsid w:val="00AD25C6"/>
    <w:rsid w:val="00B24824"/>
    <w:rsid w:val="00B461B9"/>
    <w:rsid w:val="00BF5B1E"/>
    <w:rsid w:val="00C07A6D"/>
    <w:rsid w:val="00C12679"/>
    <w:rsid w:val="00C90559"/>
    <w:rsid w:val="00CF4272"/>
    <w:rsid w:val="00D224F8"/>
    <w:rsid w:val="00DF2653"/>
    <w:rsid w:val="00E00D70"/>
    <w:rsid w:val="00E3121C"/>
    <w:rsid w:val="00E31A23"/>
    <w:rsid w:val="00E50980"/>
    <w:rsid w:val="00E575C5"/>
    <w:rsid w:val="00EB6428"/>
    <w:rsid w:val="00EE4A72"/>
    <w:rsid w:val="00F4792E"/>
    <w:rsid w:val="00F75AF8"/>
    <w:rsid w:val="00F91D12"/>
    <w:rsid w:val="00FB3A0E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54B85"/>
  <w15:chartTrackingRefBased/>
  <w15:docId w15:val="{0936F50F-57BC-4144-80A1-D56F605B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8C"/>
    <w:pPr>
      <w:snapToGrid w:val="0"/>
      <w:ind w:firstLine="720"/>
      <w:contextualSpacing/>
      <w:jc w:val="both"/>
    </w:pPr>
    <w:rPr>
      <w:rFonts w:ascii="Times New Roman" w:eastAsiaTheme="minorEastAsia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rsid w:val="00E575C5"/>
    <w:pPr>
      <w:snapToGrid/>
      <w:ind w:firstLine="0"/>
      <w:contextualSpacing w:val="0"/>
      <w:outlineLvl w:val="2"/>
    </w:pPr>
    <w:rPr>
      <w:rFonts w:eastAsia="Times New Roman" w:cs="Times New Roman"/>
      <w:b/>
      <w:color w:val="FF9300"/>
      <w:spacing w:val="5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D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D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D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D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D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D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rsid w:val="00E575C5"/>
    <w:rPr>
      <w:rFonts w:ascii="Times New Roman" w:eastAsia="Times New Roman" w:hAnsi="Times New Roman" w:cs="Times New Roman"/>
      <w:b/>
      <w:color w:val="FF9300"/>
      <w:spacing w:val="5"/>
      <w:sz w:val="32"/>
    </w:rPr>
  </w:style>
  <w:style w:type="character" w:customStyle="1" w:styleId="Heading3Char1">
    <w:name w:val="Heading 3 Char1"/>
    <w:basedOn w:val="DefaultParagraphFont"/>
    <w:link w:val="Heading3"/>
    <w:uiPriority w:val="9"/>
    <w:rsid w:val="00E575C5"/>
    <w:rPr>
      <w:rFonts w:ascii="Times New Roman" w:eastAsia="Times New Roman" w:hAnsi="Times New Roman" w:cs="Times New Roman"/>
      <w:b/>
      <w:color w:val="FF9300"/>
      <w:spacing w:val="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91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D12"/>
    <w:rPr>
      <w:rFonts w:eastAsiaTheme="majorEastAsia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D12"/>
    <w:rPr>
      <w:rFonts w:eastAsiaTheme="majorEastAsia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D12"/>
    <w:rPr>
      <w:rFonts w:eastAsiaTheme="majorEastAsia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D12"/>
    <w:rPr>
      <w:rFonts w:eastAsiaTheme="majorEastAsia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D12"/>
    <w:rPr>
      <w:rFonts w:eastAsiaTheme="majorEastAsia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D12"/>
    <w:rPr>
      <w:rFonts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91D12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D12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D12"/>
    <w:rPr>
      <w:rFonts w:ascii="Times New Roman" w:eastAsiaTheme="minorEastAsia" w:hAnsi="Times New Roman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F91D12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91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D12"/>
    <w:rPr>
      <w:rFonts w:ascii="Times New Roman" w:eastAsiaTheme="minorEastAsia" w:hAnsi="Times New Roman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F91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Elke-Caroline Aschenauer</dc:creator>
  <cp:keywords/>
  <dc:description/>
  <cp:lastModifiedBy>Elke-Caroline Aschenauer</cp:lastModifiedBy>
  <cp:revision>2</cp:revision>
  <dcterms:created xsi:type="dcterms:W3CDTF">2025-02-14T15:01:00Z</dcterms:created>
  <dcterms:modified xsi:type="dcterms:W3CDTF">2025-02-17T08:44:00Z</dcterms:modified>
</cp:coreProperties>
</file>