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B245DE" w14:textId="58AE47C1" w:rsidR="005B76FE" w:rsidRPr="006F0D10" w:rsidRDefault="00B87D6E" w:rsidP="00764FD0">
      <w:pPr>
        <w:pStyle w:val="Heading1"/>
        <w:rPr>
          <w:color w:val="FF0000"/>
        </w:rPr>
      </w:pPr>
      <w:bookmarkStart w:id="0" w:name="_Toc175324456"/>
      <w:r>
        <w:rPr>
          <w:rFonts w:ascii="Arial" w:hAnsi="Arial" w:cs="Arial"/>
          <w:b w:val="0"/>
        </w:rPr>
        <w:t>N0001421WX00568</w:t>
      </w:r>
      <w:r w:rsidR="00764FD0">
        <w:t xml:space="preserve"> </w:t>
      </w:r>
      <w:r>
        <w:t>–</w:t>
      </w:r>
      <w:r w:rsidR="00764FD0">
        <w:t xml:space="preserve"> </w:t>
      </w:r>
      <w:r w:rsidRPr="00B87D6E">
        <w:t>Plasma compression for terawatt long wavelength lasers</w:t>
      </w:r>
      <w:r>
        <w:t xml:space="preserve"> (Daniel Francis Gordon, Naval Research Laboratory</w:t>
      </w:r>
      <w:bookmarkEnd w:id="0"/>
      <w:r>
        <w:t>, Plasma Physics Division)</w:t>
      </w:r>
    </w:p>
    <w:tbl>
      <w:tblPr>
        <w:tblStyle w:val="TableGrid"/>
        <w:tblW w:w="0" w:type="auto"/>
        <w:tblLook w:val="04A0" w:firstRow="1" w:lastRow="0" w:firstColumn="1" w:lastColumn="0" w:noHBand="0" w:noVBand="1"/>
      </w:tblPr>
      <w:tblGrid>
        <w:gridCol w:w="3055"/>
        <w:gridCol w:w="5575"/>
      </w:tblGrid>
      <w:tr w:rsidR="00C2125B" w14:paraId="45AFAF8C" w14:textId="77777777" w:rsidTr="00B8172C">
        <w:tc>
          <w:tcPr>
            <w:tcW w:w="3055" w:type="dxa"/>
          </w:tcPr>
          <w:p w14:paraId="7856F1F2" w14:textId="3CD3CC64" w:rsidR="00C2125B" w:rsidRPr="00ED3FEE" w:rsidRDefault="00C2125B" w:rsidP="00EB502A">
            <w:pPr>
              <w:jc w:val="left"/>
              <w:rPr>
                <w:b/>
              </w:rPr>
            </w:pPr>
            <w:r>
              <w:rPr>
                <w:b/>
              </w:rPr>
              <w:t>Annual Summary Report</w:t>
            </w:r>
          </w:p>
        </w:tc>
        <w:tc>
          <w:tcPr>
            <w:tcW w:w="5575" w:type="dxa"/>
          </w:tcPr>
          <w:p w14:paraId="3A8CC6B4" w14:textId="628B8631" w:rsidR="00C2125B" w:rsidRPr="006D07ED" w:rsidRDefault="00C2125B" w:rsidP="00EB502A">
            <w:pPr>
              <w:jc w:val="left"/>
              <w:rPr>
                <w:color w:val="FF0000"/>
              </w:rPr>
            </w:pPr>
            <w:r w:rsidRPr="00C2125B">
              <w:t>FY</w:t>
            </w:r>
            <w:r w:rsidR="00B87D6E">
              <w:t>24</w:t>
            </w:r>
          </w:p>
        </w:tc>
      </w:tr>
      <w:tr w:rsidR="006F0D10" w14:paraId="63A5BF61" w14:textId="77777777" w:rsidTr="00B8172C">
        <w:tc>
          <w:tcPr>
            <w:tcW w:w="3055" w:type="dxa"/>
          </w:tcPr>
          <w:p w14:paraId="77174EE4" w14:textId="68CB5F9F" w:rsidR="006F0D10" w:rsidRPr="00ED3FEE" w:rsidRDefault="006F0D10" w:rsidP="00EB502A">
            <w:pPr>
              <w:jc w:val="left"/>
              <w:rPr>
                <w:b/>
              </w:rPr>
            </w:pPr>
            <w:r w:rsidRPr="00ED3FEE">
              <w:rPr>
                <w:b/>
              </w:rPr>
              <w:t>Grant or Contract Number:</w:t>
            </w:r>
          </w:p>
        </w:tc>
        <w:tc>
          <w:tcPr>
            <w:tcW w:w="5575" w:type="dxa"/>
          </w:tcPr>
          <w:p w14:paraId="543A824E" w14:textId="4969037D" w:rsidR="006F0D10" w:rsidRPr="006D07ED" w:rsidRDefault="00B87D6E" w:rsidP="00EB502A">
            <w:pPr>
              <w:jc w:val="left"/>
              <w:rPr>
                <w:color w:val="FF0000"/>
              </w:rPr>
            </w:pPr>
            <w:r>
              <w:rPr>
                <w:rFonts w:ascii="Arial" w:hAnsi="Arial" w:cs="Arial"/>
                <w:b/>
              </w:rPr>
              <w:t>N0001421WX00568</w:t>
            </w:r>
          </w:p>
        </w:tc>
      </w:tr>
      <w:tr w:rsidR="006F0D10" w14:paraId="5C98250C" w14:textId="77777777" w:rsidTr="00B8172C">
        <w:tc>
          <w:tcPr>
            <w:tcW w:w="3055" w:type="dxa"/>
          </w:tcPr>
          <w:p w14:paraId="15246520" w14:textId="3C421893" w:rsidR="006F0D10" w:rsidRDefault="006F0D10" w:rsidP="00EB502A">
            <w:pPr>
              <w:jc w:val="left"/>
              <w:rPr>
                <w:b/>
              </w:rPr>
            </w:pPr>
            <w:r w:rsidRPr="00ED3FEE">
              <w:rPr>
                <w:b/>
              </w:rPr>
              <w:t>Project Title:</w:t>
            </w:r>
          </w:p>
        </w:tc>
        <w:tc>
          <w:tcPr>
            <w:tcW w:w="5575" w:type="dxa"/>
          </w:tcPr>
          <w:p w14:paraId="3048314D" w14:textId="33339E90" w:rsidR="006F0D10" w:rsidRPr="008C1ACC" w:rsidRDefault="00B87D6E" w:rsidP="00EB502A">
            <w:pPr>
              <w:jc w:val="left"/>
            </w:pPr>
            <w:r>
              <w:rPr>
                <w:color w:val="FF0000"/>
              </w:rPr>
              <w:t>Plasma compression for terawatt long wavelength lasers</w:t>
            </w:r>
          </w:p>
        </w:tc>
      </w:tr>
      <w:tr w:rsidR="006F0D10" w14:paraId="00EB7FD5" w14:textId="77777777" w:rsidTr="00B8172C">
        <w:tc>
          <w:tcPr>
            <w:tcW w:w="3055" w:type="dxa"/>
          </w:tcPr>
          <w:p w14:paraId="53D2218A" w14:textId="23F70898" w:rsidR="006F0D10" w:rsidRPr="00ED3FEE" w:rsidRDefault="006F0D10" w:rsidP="00EB502A">
            <w:pPr>
              <w:jc w:val="left"/>
              <w:rPr>
                <w:b/>
              </w:rPr>
            </w:pPr>
            <w:r w:rsidRPr="00ED3FEE">
              <w:rPr>
                <w:b/>
              </w:rPr>
              <w:t>Principle Investigator:</w:t>
            </w:r>
          </w:p>
        </w:tc>
        <w:tc>
          <w:tcPr>
            <w:tcW w:w="5575" w:type="dxa"/>
          </w:tcPr>
          <w:p w14:paraId="3F5D7F5A" w14:textId="08E475D7" w:rsidR="006F0D10" w:rsidRPr="00ED3FEE" w:rsidRDefault="00B87D6E" w:rsidP="00EB502A">
            <w:pPr>
              <w:jc w:val="left"/>
            </w:pPr>
            <w:r>
              <w:rPr>
                <w:color w:val="FF0000"/>
              </w:rPr>
              <w:t xml:space="preserve">Daniel Gordon, </w:t>
            </w:r>
            <w:hyperlink r:id="rId10" w:history="1">
              <w:r w:rsidRPr="0072109C">
                <w:rPr>
                  <w:rStyle w:val="Hyperlink"/>
                </w:rPr>
                <w:t>Daniel.f.gordon2.civ@us.navy.mil</w:t>
              </w:r>
            </w:hyperlink>
            <w:r>
              <w:rPr>
                <w:color w:val="FF0000"/>
              </w:rPr>
              <w:t>, Naval Research Laboratory</w:t>
            </w:r>
          </w:p>
        </w:tc>
      </w:tr>
      <w:tr w:rsidR="006F0D10" w14:paraId="7EAEFFC5" w14:textId="77777777" w:rsidTr="00B8172C">
        <w:tc>
          <w:tcPr>
            <w:tcW w:w="3055" w:type="dxa"/>
          </w:tcPr>
          <w:p w14:paraId="6593C393" w14:textId="1F1CF5DA" w:rsidR="006F0D10" w:rsidRPr="00ED3FEE" w:rsidRDefault="006F0D10" w:rsidP="00EB502A">
            <w:pPr>
              <w:jc w:val="left"/>
              <w:rPr>
                <w:b/>
              </w:rPr>
            </w:pPr>
            <w:r>
              <w:rPr>
                <w:b/>
              </w:rPr>
              <w:t>Co-</w:t>
            </w:r>
            <w:r w:rsidRPr="00ED3FEE">
              <w:rPr>
                <w:b/>
              </w:rPr>
              <w:t>Principle Investigator</w:t>
            </w:r>
            <w:r>
              <w:rPr>
                <w:b/>
              </w:rPr>
              <w:t>(s)</w:t>
            </w:r>
            <w:r w:rsidRPr="00ED3FEE">
              <w:rPr>
                <w:b/>
              </w:rPr>
              <w:t>:</w:t>
            </w:r>
          </w:p>
        </w:tc>
        <w:tc>
          <w:tcPr>
            <w:tcW w:w="5575" w:type="dxa"/>
          </w:tcPr>
          <w:p w14:paraId="70C2DD41" w14:textId="0013E3B9" w:rsidR="006F0D10" w:rsidRPr="00ED3FEE" w:rsidRDefault="006F0D10" w:rsidP="00EB502A">
            <w:pPr>
              <w:jc w:val="left"/>
            </w:pPr>
          </w:p>
        </w:tc>
      </w:tr>
      <w:tr w:rsidR="006F0D10" w14:paraId="1F133EC3" w14:textId="77777777" w:rsidTr="00B8172C">
        <w:tc>
          <w:tcPr>
            <w:tcW w:w="3055" w:type="dxa"/>
          </w:tcPr>
          <w:p w14:paraId="569FBFD7" w14:textId="37D8BBA4" w:rsidR="006F0D10" w:rsidRPr="00ED3FEE" w:rsidRDefault="00F83711" w:rsidP="00EB502A">
            <w:pPr>
              <w:jc w:val="left"/>
              <w:rPr>
                <w:b/>
              </w:rPr>
            </w:pPr>
            <w:r>
              <w:rPr>
                <w:b/>
              </w:rPr>
              <w:t>Reporting Period</w:t>
            </w:r>
            <w:r w:rsidR="006F0D10" w:rsidRPr="00ED3FEE">
              <w:rPr>
                <w:b/>
              </w:rPr>
              <w:t>:</w:t>
            </w:r>
          </w:p>
        </w:tc>
        <w:tc>
          <w:tcPr>
            <w:tcW w:w="5575" w:type="dxa"/>
          </w:tcPr>
          <w:p w14:paraId="498F71F2" w14:textId="75D4A378" w:rsidR="006F0D10" w:rsidRDefault="00B87D6E" w:rsidP="00EB502A">
            <w:pPr>
              <w:jc w:val="left"/>
            </w:pPr>
            <w:r>
              <w:t>01/01/2024 – 12/31/2024</w:t>
            </w:r>
          </w:p>
        </w:tc>
      </w:tr>
    </w:tbl>
    <w:p w14:paraId="78CEE51B" w14:textId="77777777" w:rsidR="00001F61" w:rsidRPr="00001F61" w:rsidRDefault="00001F61" w:rsidP="00001F61">
      <w:pPr>
        <w:contextualSpacing/>
        <w:jc w:val="center"/>
        <w:rPr>
          <w:rFonts w:eastAsia="Times New Roman"/>
          <w:bCs/>
          <w:lang w:eastAsia="zh-CN"/>
        </w:rPr>
      </w:pPr>
    </w:p>
    <w:p w14:paraId="560BE7F2" w14:textId="77777777" w:rsidR="005B76FE" w:rsidRPr="00001F61" w:rsidRDefault="005B76FE" w:rsidP="005B76FE">
      <w:pPr>
        <w:contextualSpacing/>
        <w:jc w:val="center"/>
        <w:rPr>
          <w:rFonts w:eastAsia="Times New Roman"/>
          <w:b/>
          <w:lang w:eastAsia="zh-CN"/>
        </w:rPr>
      </w:pPr>
      <w:r w:rsidRPr="00001F61">
        <w:rPr>
          <w:rFonts w:eastAsia="Times New Roman"/>
          <w:b/>
          <w:lang w:eastAsia="zh-CN"/>
        </w:rPr>
        <w:t>Submitted to:</w:t>
      </w:r>
    </w:p>
    <w:p w14:paraId="21CE2561" w14:textId="411CCE00" w:rsidR="005B76FE" w:rsidRPr="003923FA" w:rsidRDefault="00B87D6E" w:rsidP="005B76FE">
      <w:pPr>
        <w:contextualSpacing/>
        <w:jc w:val="center"/>
        <w:rPr>
          <w:rFonts w:eastAsia="Times New Roman"/>
          <w:bCs/>
          <w:color w:val="FF0000"/>
          <w:lang w:eastAsia="zh-CN"/>
        </w:rPr>
      </w:pPr>
      <w:r>
        <w:rPr>
          <w:rFonts w:eastAsia="Times New Roman"/>
          <w:bCs/>
          <w:color w:val="FF0000"/>
          <w:lang w:eastAsia="zh-CN"/>
        </w:rPr>
        <w:t>Quentin Saulter</w:t>
      </w:r>
    </w:p>
    <w:p w14:paraId="7C7CB461" w14:textId="77777777" w:rsidR="005B76FE" w:rsidRPr="00275856" w:rsidRDefault="005B76FE" w:rsidP="005B76FE">
      <w:pPr>
        <w:contextualSpacing/>
        <w:jc w:val="center"/>
        <w:rPr>
          <w:rFonts w:eastAsia="Times New Roman"/>
          <w:bCs/>
          <w:lang w:eastAsia="zh-CN"/>
        </w:rPr>
      </w:pPr>
      <w:r w:rsidRPr="00275856">
        <w:rPr>
          <w:rFonts w:eastAsia="Times New Roman"/>
          <w:bCs/>
          <w:lang w:eastAsia="zh-CN"/>
        </w:rPr>
        <w:t>Program Officer</w:t>
      </w:r>
    </w:p>
    <w:p w14:paraId="5720EBA4" w14:textId="1F3E979D" w:rsidR="005B76FE" w:rsidRPr="003923FA" w:rsidRDefault="00B87D6E" w:rsidP="005B76FE">
      <w:pPr>
        <w:contextualSpacing/>
        <w:jc w:val="center"/>
        <w:rPr>
          <w:rFonts w:eastAsia="Times New Roman"/>
          <w:bCs/>
          <w:color w:val="FF0000"/>
          <w:lang w:eastAsia="zh-CN"/>
        </w:rPr>
      </w:pPr>
      <w:r>
        <w:rPr>
          <w:rFonts w:eastAsia="Times New Roman"/>
          <w:bCs/>
          <w:color w:val="FF0000"/>
          <w:lang w:eastAsia="zh-CN"/>
        </w:rPr>
        <w:t>Quentin.e.saulter.civ@us.navy.mil</w:t>
      </w:r>
    </w:p>
    <w:p w14:paraId="24FCDCE7" w14:textId="77777777" w:rsidR="005B76FE" w:rsidRPr="00275856" w:rsidRDefault="005B76FE" w:rsidP="005B76FE">
      <w:pPr>
        <w:contextualSpacing/>
        <w:jc w:val="center"/>
        <w:rPr>
          <w:rFonts w:eastAsia="Times New Roman"/>
          <w:bCs/>
          <w:lang w:eastAsia="zh-CN"/>
        </w:rPr>
      </w:pPr>
      <w:r w:rsidRPr="00275856">
        <w:rPr>
          <w:rFonts w:eastAsia="Times New Roman"/>
          <w:bCs/>
          <w:lang w:eastAsia="zh-CN"/>
        </w:rPr>
        <w:t>Office of Naval Research</w:t>
      </w:r>
    </w:p>
    <w:p w14:paraId="13B35A18" w14:textId="77777777" w:rsidR="005B76FE" w:rsidRPr="00275856" w:rsidRDefault="005B76FE" w:rsidP="005B76FE">
      <w:pPr>
        <w:contextualSpacing/>
        <w:jc w:val="center"/>
        <w:rPr>
          <w:rFonts w:eastAsia="Times New Roman"/>
          <w:bCs/>
          <w:lang w:eastAsia="zh-CN"/>
        </w:rPr>
      </w:pPr>
    </w:p>
    <w:p w14:paraId="62940BD4" w14:textId="77777777" w:rsidR="005B76FE" w:rsidRPr="00275856" w:rsidRDefault="005B76FE" w:rsidP="005B76FE">
      <w:pPr>
        <w:contextualSpacing/>
        <w:jc w:val="center"/>
        <w:rPr>
          <w:rFonts w:eastAsia="Times New Roman"/>
          <w:bCs/>
          <w:lang w:eastAsia="zh-CN"/>
        </w:rPr>
      </w:pPr>
    </w:p>
    <w:p w14:paraId="6496BE4C" w14:textId="77777777" w:rsidR="005B76FE" w:rsidRPr="00275856" w:rsidRDefault="005B76FE" w:rsidP="005B76FE">
      <w:pPr>
        <w:contextualSpacing/>
        <w:jc w:val="center"/>
        <w:rPr>
          <w:rFonts w:eastAsia="Times New Roman"/>
          <w:bCs/>
          <w:lang w:eastAsia="zh-CN"/>
        </w:rPr>
      </w:pPr>
    </w:p>
    <w:p w14:paraId="060F543C" w14:textId="77777777" w:rsidR="005B76FE" w:rsidRPr="00275856" w:rsidRDefault="005B76FE" w:rsidP="005B76FE">
      <w:pPr>
        <w:contextualSpacing/>
        <w:jc w:val="center"/>
        <w:rPr>
          <w:rFonts w:eastAsia="Times New Roman"/>
          <w:bCs/>
          <w:lang w:eastAsia="zh-CN"/>
        </w:rPr>
      </w:pPr>
    </w:p>
    <w:p w14:paraId="151F477C" w14:textId="77777777" w:rsidR="005B76FE" w:rsidRPr="00275856" w:rsidRDefault="005B76FE" w:rsidP="005B76FE">
      <w:pPr>
        <w:contextualSpacing/>
        <w:jc w:val="center"/>
        <w:rPr>
          <w:rFonts w:eastAsia="Times New Roman"/>
          <w:bCs/>
          <w:lang w:eastAsia="zh-CN"/>
        </w:rPr>
      </w:pPr>
    </w:p>
    <w:p w14:paraId="6C0610AC" w14:textId="77777777" w:rsidR="005B76FE" w:rsidRPr="00275856" w:rsidRDefault="005B76FE" w:rsidP="005B76FE">
      <w:pPr>
        <w:contextualSpacing/>
        <w:jc w:val="center"/>
        <w:rPr>
          <w:rFonts w:eastAsia="Times New Roman"/>
          <w:bCs/>
          <w:lang w:eastAsia="zh-CN"/>
        </w:rPr>
      </w:pPr>
    </w:p>
    <w:p w14:paraId="3FBA9244" w14:textId="77777777" w:rsidR="005B76FE" w:rsidRPr="00275856" w:rsidRDefault="005B76FE" w:rsidP="005B76FE">
      <w:pPr>
        <w:contextualSpacing/>
        <w:jc w:val="center"/>
        <w:rPr>
          <w:rFonts w:eastAsia="Times New Roman"/>
          <w:bCs/>
          <w:lang w:eastAsia="zh-CN"/>
        </w:rPr>
      </w:pPr>
    </w:p>
    <w:p w14:paraId="738A173D" w14:textId="77777777" w:rsidR="005B76FE" w:rsidRPr="00275856" w:rsidRDefault="005B76FE" w:rsidP="005B76FE">
      <w:pPr>
        <w:contextualSpacing/>
        <w:jc w:val="center"/>
        <w:rPr>
          <w:rFonts w:eastAsia="Times New Roman"/>
          <w:bCs/>
          <w:lang w:eastAsia="zh-CN"/>
        </w:rPr>
      </w:pPr>
    </w:p>
    <w:p w14:paraId="13AA6584" w14:textId="77777777" w:rsidR="005B76FE" w:rsidRPr="00275856" w:rsidRDefault="005B76FE" w:rsidP="005B76FE">
      <w:pPr>
        <w:contextualSpacing/>
        <w:jc w:val="center"/>
        <w:rPr>
          <w:rFonts w:eastAsia="Times New Roman"/>
          <w:bCs/>
          <w:lang w:eastAsia="zh-CN"/>
        </w:rPr>
      </w:pPr>
    </w:p>
    <w:p w14:paraId="0B05313A" w14:textId="77777777" w:rsidR="005B76FE" w:rsidRPr="00275856" w:rsidRDefault="005B76FE" w:rsidP="005B76FE">
      <w:pPr>
        <w:contextualSpacing/>
        <w:jc w:val="center"/>
        <w:rPr>
          <w:rFonts w:eastAsia="Times New Roman"/>
          <w:bCs/>
          <w:lang w:eastAsia="zh-CN"/>
        </w:rPr>
      </w:pPr>
    </w:p>
    <w:p w14:paraId="613E415B" w14:textId="77777777" w:rsidR="005B76FE" w:rsidRPr="00275856" w:rsidRDefault="005B76FE" w:rsidP="005B76FE">
      <w:pPr>
        <w:contextualSpacing/>
        <w:jc w:val="center"/>
        <w:rPr>
          <w:rFonts w:eastAsia="Times New Roman"/>
          <w:bCs/>
          <w:lang w:eastAsia="zh-CN"/>
        </w:rPr>
      </w:pPr>
    </w:p>
    <w:p w14:paraId="2C5E1E3F" w14:textId="77777777" w:rsidR="005B76FE" w:rsidRPr="00275856" w:rsidRDefault="005B76FE" w:rsidP="005B76FE">
      <w:pPr>
        <w:contextualSpacing/>
        <w:jc w:val="center"/>
        <w:rPr>
          <w:rFonts w:eastAsia="Times New Roman"/>
          <w:bCs/>
          <w:lang w:eastAsia="zh-CN"/>
        </w:rPr>
      </w:pPr>
    </w:p>
    <w:p w14:paraId="31BB16BA" w14:textId="77777777" w:rsidR="005B76FE" w:rsidRPr="00275856" w:rsidRDefault="005B76FE" w:rsidP="005B76FE">
      <w:pPr>
        <w:contextualSpacing/>
        <w:jc w:val="center"/>
        <w:rPr>
          <w:rFonts w:eastAsia="Times New Roman"/>
          <w:bCs/>
          <w:lang w:eastAsia="zh-CN"/>
        </w:rPr>
      </w:pPr>
    </w:p>
    <w:p w14:paraId="7163AE1E" w14:textId="77777777" w:rsidR="005B76FE" w:rsidRPr="00275856" w:rsidRDefault="005B76FE" w:rsidP="005B76FE">
      <w:pPr>
        <w:contextualSpacing/>
        <w:jc w:val="center"/>
        <w:rPr>
          <w:rFonts w:eastAsia="Times New Roman"/>
          <w:bCs/>
          <w:lang w:eastAsia="zh-CN"/>
        </w:rPr>
      </w:pPr>
    </w:p>
    <w:p w14:paraId="181B98DB" w14:textId="77777777" w:rsidR="005B76FE" w:rsidRPr="00275856" w:rsidRDefault="005B76FE" w:rsidP="005B76FE">
      <w:pPr>
        <w:contextualSpacing/>
        <w:jc w:val="center"/>
        <w:rPr>
          <w:rFonts w:eastAsia="Times New Roman"/>
          <w:bCs/>
          <w:lang w:eastAsia="zh-CN"/>
        </w:rPr>
      </w:pPr>
    </w:p>
    <w:p w14:paraId="75C3C905" w14:textId="77777777" w:rsidR="005B76FE" w:rsidRPr="00275856" w:rsidRDefault="005B76FE" w:rsidP="005B76FE">
      <w:pPr>
        <w:contextualSpacing/>
        <w:jc w:val="center"/>
        <w:rPr>
          <w:rFonts w:eastAsia="Times New Roman"/>
          <w:bCs/>
          <w:lang w:eastAsia="zh-CN"/>
        </w:rPr>
      </w:pPr>
    </w:p>
    <w:p w14:paraId="7303BF3F" w14:textId="77777777" w:rsidR="005B76FE" w:rsidRPr="00275856" w:rsidRDefault="005B76FE" w:rsidP="005B76FE">
      <w:pPr>
        <w:contextualSpacing/>
        <w:jc w:val="center"/>
        <w:rPr>
          <w:rFonts w:eastAsia="Times New Roman"/>
          <w:bCs/>
          <w:lang w:eastAsia="zh-CN"/>
        </w:rPr>
      </w:pPr>
    </w:p>
    <w:p w14:paraId="71CCCC98" w14:textId="77777777" w:rsidR="005B76FE" w:rsidRPr="00275856" w:rsidRDefault="005B76FE" w:rsidP="005B76FE">
      <w:pPr>
        <w:contextualSpacing/>
        <w:jc w:val="center"/>
        <w:rPr>
          <w:rFonts w:eastAsia="Times New Roman"/>
          <w:bCs/>
          <w:lang w:eastAsia="zh-CN"/>
        </w:rPr>
      </w:pPr>
    </w:p>
    <w:p w14:paraId="58D1D509" w14:textId="77777777" w:rsidR="005B76FE" w:rsidRPr="00275856" w:rsidRDefault="005B76FE" w:rsidP="005B76FE">
      <w:pPr>
        <w:contextualSpacing/>
        <w:jc w:val="center"/>
        <w:rPr>
          <w:rFonts w:eastAsia="Times New Roman"/>
          <w:bCs/>
          <w:lang w:eastAsia="zh-CN"/>
        </w:rPr>
      </w:pPr>
    </w:p>
    <w:p w14:paraId="04E690D1" w14:textId="77777777" w:rsidR="005B76FE" w:rsidRPr="00275856" w:rsidRDefault="005B76FE" w:rsidP="005B76FE">
      <w:pPr>
        <w:contextualSpacing/>
        <w:jc w:val="center"/>
        <w:rPr>
          <w:rFonts w:eastAsia="Times New Roman"/>
          <w:bCs/>
          <w:lang w:eastAsia="zh-CN"/>
        </w:rPr>
      </w:pPr>
    </w:p>
    <w:p w14:paraId="1C4E4D89" w14:textId="77777777" w:rsidR="005B76FE" w:rsidRPr="00275856" w:rsidRDefault="005B76FE" w:rsidP="005B76FE">
      <w:pPr>
        <w:contextualSpacing/>
        <w:jc w:val="center"/>
        <w:rPr>
          <w:rFonts w:eastAsia="Times New Roman"/>
          <w:bCs/>
          <w:lang w:eastAsia="zh-CN"/>
        </w:rPr>
      </w:pPr>
    </w:p>
    <w:p w14:paraId="03014FAC" w14:textId="77777777" w:rsidR="005B76FE" w:rsidRPr="00275856" w:rsidRDefault="005B76FE" w:rsidP="005B76FE">
      <w:pPr>
        <w:contextualSpacing/>
        <w:jc w:val="center"/>
        <w:rPr>
          <w:rFonts w:eastAsia="Times New Roman"/>
          <w:bCs/>
          <w:lang w:eastAsia="zh-CN"/>
        </w:rPr>
      </w:pPr>
    </w:p>
    <w:p w14:paraId="645A3739" w14:textId="77777777" w:rsidR="005B76FE" w:rsidRPr="00275856" w:rsidRDefault="005B76FE" w:rsidP="005B76FE">
      <w:pPr>
        <w:contextualSpacing/>
        <w:jc w:val="center"/>
        <w:rPr>
          <w:rFonts w:eastAsia="Times New Roman"/>
          <w:bCs/>
          <w:lang w:eastAsia="zh-CN"/>
        </w:rPr>
      </w:pPr>
    </w:p>
    <w:p w14:paraId="74057952" w14:textId="77777777" w:rsidR="005B76FE" w:rsidRPr="00275856" w:rsidRDefault="005B76FE" w:rsidP="005B76FE">
      <w:pPr>
        <w:contextualSpacing/>
        <w:jc w:val="center"/>
        <w:rPr>
          <w:rFonts w:eastAsia="Times New Roman"/>
          <w:bCs/>
          <w:lang w:eastAsia="zh-CN"/>
        </w:rPr>
      </w:pPr>
    </w:p>
    <w:p w14:paraId="7540B7E9" w14:textId="77777777" w:rsidR="005B76FE" w:rsidRPr="00275856" w:rsidRDefault="005B76FE" w:rsidP="005B76FE">
      <w:pPr>
        <w:contextualSpacing/>
        <w:jc w:val="center"/>
        <w:rPr>
          <w:rFonts w:eastAsia="Times New Roman"/>
          <w:bCs/>
          <w:lang w:eastAsia="zh-CN"/>
        </w:rPr>
      </w:pPr>
    </w:p>
    <w:p w14:paraId="4EDC65B2" w14:textId="77777777" w:rsidR="005B76FE" w:rsidRDefault="005B76FE" w:rsidP="005B76FE">
      <w:pPr>
        <w:contextualSpacing/>
        <w:jc w:val="center"/>
        <w:rPr>
          <w:rFonts w:eastAsia="Times New Roman"/>
          <w:bCs/>
          <w:lang w:eastAsia="zh-CN"/>
        </w:rPr>
      </w:pPr>
    </w:p>
    <w:p w14:paraId="73A07A62" w14:textId="77777777" w:rsidR="003923FA" w:rsidRDefault="003923FA" w:rsidP="005B76FE">
      <w:pPr>
        <w:contextualSpacing/>
        <w:jc w:val="center"/>
        <w:rPr>
          <w:rFonts w:eastAsia="Times New Roman"/>
          <w:bCs/>
          <w:lang w:eastAsia="zh-CN"/>
        </w:rPr>
      </w:pPr>
    </w:p>
    <w:p w14:paraId="3C5E1F98" w14:textId="77777777" w:rsidR="003923FA" w:rsidRPr="00275856" w:rsidRDefault="003923FA" w:rsidP="004A3AD9">
      <w:pPr>
        <w:contextualSpacing/>
        <w:rPr>
          <w:rFonts w:eastAsia="Times New Roman"/>
          <w:bCs/>
          <w:lang w:eastAsia="zh-CN"/>
        </w:rPr>
      </w:pPr>
    </w:p>
    <w:p w14:paraId="783647D6" w14:textId="74E59DE1" w:rsidR="005B76FE" w:rsidRPr="00275856" w:rsidRDefault="00EB502A" w:rsidP="005B76FE">
      <w:pPr>
        <w:contextualSpacing/>
      </w:pPr>
      <w:r w:rsidRPr="00EB502A">
        <w:rPr>
          <w:rFonts w:eastAsia="Times New Roman"/>
          <w:b/>
          <w:bCs/>
          <w:lang w:eastAsia="zh-CN"/>
        </w:rPr>
        <w:t>Acknowle</w:t>
      </w:r>
      <w:r>
        <w:rPr>
          <w:rFonts w:eastAsia="Times New Roman"/>
          <w:b/>
          <w:bCs/>
          <w:lang w:eastAsia="zh-CN"/>
        </w:rPr>
        <w:t>d</w:t>
      </w:r>
      <w:r w:rsidRPr="00EB502A">
        <w:rPr>
          <w:rFonts w:eastAsia="Times New Roman"/>
          <w:b/>
          <w:bCs/>
          <w:lang w:eastAsia="zh-CN"/>
        </w:rPr>
        <w:t>gement</w:t>
      </w:r>
      <w:r>
        <w:rPr>
          <w:rFonts w:eastAsia="Times New Roman"/>
          <w:b/>
          <w:bCs/>
          <w:lang w:eastAsia="zh-CN"/>
        </w:rPr>
        <w:t>/Disclaimer</w:t>
      </w:r>
      <w:r w:rsidRPr="00EB502A">
        <w:rPr>
          <w:rFonts w:eastAsia="Times New Roman"/>
          <w:b/>
          <w:bCs/>
          <w:lang w:eastAsia="zh-CN"/>
        </w:rPr>
        <w:t xml:space="preserve">: </w:t>
      </w:r>
      <w:r w:rsidR="005B76FE" w:rsidRPr="00275856">
        <w:rPr>
          <w:rFonts w:eastAsia="Times New Roman"/>
          <w:lang w:eastAsia="zh-CN"/>
        </w:rPr>
        <w:t>This work was sponsored by the Office of Naval Research (ONR), under grant</w:t>
      </w:r>
      <w:r w:rsidR="00001F61">
        <w:rPr>
          <w:rFonts w:eastAsia="Times New Roman"/>
          <w:lang w:eastAsia="zh-CN"/>
        </w:rPr>
        <w:t>/contract</w:t>
      </w:r>
      <w:r w:rsidR="005B76FE" w:rsidRPr="00275856">
        <w:rPr>
          <w:rFonts w:eastAsia="Times New Roman"/>
          <w:lang w:eastAsia="zh-CN"/>
        </w:rPr>
        <w:t xml:space="preserve"> number </w:t>
      </w:r>
      <w:r w:rsidR="004A3AD9">
        <w:rPr>
          <w:rFonts w:ascii="Arial" w:hAnsi="Arial" w:cs="Arial"/>
          <w:b/>
        </w:rPr>
        <w:t>N0001421WX00568</w:t>
      </w:r>
      <w:r w:rsidR="005B76FE" w:rsidRPr="00275856">
        <w:rPr>
          <w:rFonts w:eastAsia="Times New Roman"/>
          <w:lang w:eastAsia="zh-CN"/>
        </w:rPr>
        <w:t>. The views and conclusions contained herein are those of the authors only and should not be interpreted as representing those of ONR, the U.S. Navy or the U.S. Government.</w:t>
      </w:r>
      <w:r w:rsidR="005B76FE" w:rsidRPr="00275856">
        <w:br w:type="page"/>
      </w:r>
    </w:p>
    <w:p w14:paraId="2AF35896" w14:textId="77777777" w:rsidR="00AC0783" w:rsidRPr="00B34B14" w:rsidRDefault="00AC0783" w:rsidP="008C1ACC">
      <w:pPr>
        <w:spacing w:before="240"/>
        <w:rPr>
          <w:b/>
          <w:bCs/>
        </w:rPr>
      </w:pPr>
      <w:r w:rsidRPr="00B34B14">
        <w:rPr>
          <w:b/>
          <w:bCs/>
        </w:rPr>
        <w:lastRenderedPageBreak/>
        <w:t>Section I</w:t>
      </w:r>
      <w:r w:rsidR="00AF3835" w:rsidRPr="00B34B14">
        <w:rPr>
          <w:b/>
          <w:bCs/>
        </w:rPr>
        <w:t>:  Project Summary</w:t>
      </w:r>
    </w:p>
    <w:p w14:paraId="549A442A" w14:textId="77777777" w:rsidR="002540EB" w:rsidRPr="001D7EB5" w:rsidRDefault="002540EB" w:rsidP="001D7EB5">
      <w:pPr>
        <w:pStyle w:val="Heading2"/>
      </w:pPr>
      <w:r w:rsidRPr="001D7EB5">
        <w:t>Overview of Project</w:t>
      </w:r>
    </w:p>
    <w:p w14:paraId="02073425" w14:textId="244EF3AE" w:rsidR="00DA75C4" w:rsidRDefault="004A3AD9" w:rsidP="004A3AD9">
      <w:r>
        <w:t xml:space="preserve">Lasers operating in the mid to long wavelength infrared </w:t>
      </w:r>
      <w:r w:rsidR="00B654B8">
        <w:t xml:space="preserve">(LWIR) </w:t>
      </w:r>
      <w:r>
        <w:t>typically deliver far less peak power than their near infrared counterparts.  The carbon dioxide (CO</w:t>
      </w:r>
      <w:r w:rsidRPr="00AC0D78">
        <w:rPr>
          <w:vertAlign w:val="subscript"/>
        </w:rPr>
        <w:t>2</w:t>
      </w:r>
      <w:r>
        <w:t xml:space="preserve">) laser is an exception that can deliver joules of pulse energy in a few picoseconds at </w:t>
      </w:r>
      <w:proofErr w:type="gramStart"/>
      <w:r>
        <w:t>9-10 micron</w:t>
      </w:r>
      <w:proofErr w:type="gramEnd"/>
      <w:r>
        <w:t xml:space="preserve"> wavelength.  In order to obtain much shorter pulses, one must employ an optically pumped gas cell at extreme pressure, or utilize some form of nonlinear compression.  This </w:t>
      </w:r>
      <w:r w:rsidR="00DA75C4">
        <w:t>project</w:t>
      </w:r>
      <w:r>
        <w:t xml:space="preserve"> pursues the latter course.  The original vision was to perform key experiments at the Brookhaven National Laboratory (BNL), which offers synchronized near-infrared and long-wave-infrared beamlines that are ideal for this effort.  More recently it has become possible to consider using the </w:t>
      </w:r>
      <w:r w:rsidR="003322C4">
        <w:t>DOD</w:t>
      </w:r>
      <w:r>
        <w:t xml:space="preserve"> CO</w:t>
      </w:r>
      <w:r w:rsidRPr="00157A8B">
        <w:rPr>
          <w:vertAlign w:val="superscript"/>
        </w:rPr>
        <w:t>2</w:t>
      </w:r>
      <w:r>
        <w:t xml:space="preserve"> laser</w:t>
      </w:r>
      <w:r w:rsidR="003322C4">
        <w:t xml:space="preserve"> (housed at NRL)</w:t>
      </w:r>
      <w:r>
        <w:t xml:space="preserve"> as well.</w:t>
      </w:r>
      <w:r w:rsidR="00DA75C4">
        <w:t xml:space="preserve">  The enabling technology is a simple arrangement of nonlinear frequency shifting in a crystal such as tellurium [C.K.N. Patel, Phys. Rev. Lett. 15, 1027 (1965), </w:t>
      </w:r>
      <w:r w:rsidR="00B654B8">
        <w:t>D. Matteo et al., Opt. Exp. 31, 27239 (2023)].  In this approach the synchronized seed pulse is directly derived from the pump pulse.</w:t>
      </w:r>
    </w:p>
    <w:p w14:paraId="63E5379F" w14:textId="4DF374C2" w:rsidR="00DA75C4" w:rsidRDefault="00BE6620" w:rsidP="004A3AD9">
      <w:r w:rsidRPr="00BE6620">
        <w:rPr>
          <w:noProof/>
        </w:rPr>
        <w:drawing>
          <wp:anchor distT="0" distB="0" distL="114300" distR="114300" simplePos="0" relativeHeight="251658240" behindDoc="0" locked="0" layoutInCell="1" allowOverlap="1" wp14:anchorId="6EEDEECE" wp14:editId="05B6B155">
            <wp:simplePos x="0" y="0"/>
            <wp:positionH relativeFrom="column">
              <wp:posOffset>1222</wp:posOffset>
            </wp:positionH>
            <wp:positionV relativeFrom="paragraph">
              <wp:posOffset>126</wp:posOffset>
            </wp:positionV>
            <wp:extent cx="3657600" cy="1959187"/>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1959187"/>
                    </a:xfrm>
                    <a:prstGeom prst="rect">
                      <a:avLst/>
                    </a:prstGeom>
                  </pic:spPr>
                </pic:pic>
              </a:graphicData>
            </a:graphic>
          </wp:anchor>
        </w:drawing>
      </w:r>
      <w:r w:rsidR="00DA75C4">
        <w:t xml:space="preserve">Figure 1: New scheme in which either the </w:t>
      </w:r>
      <w:r w:rsidR="003322C4">
        <w:t>DOD</w:t>
      </w:r>
      <w:r w:rsidR="00DA75C4">
        <w:t xml:space="preserve"> or BNL CO</w:t>
      </w:r>
      <w:r w:rsidR="00DA75C4" w:rsidRPr="00157A8B">
        <w:rPr>
          <w:vertAlign w:val="superscript"/>
        </w:rPr>
        <w:t>2</w:t>
      </w:r>
      <w:r w:rsidR="00DA75C4">
        <w:t xml:space="preserve"> laser can be used.  </w:t>
      </w:r>
      <w:r>
        <w:t>No</w:t>
      </w:r>
      <w:r w:rsidR="00DA75C4">
        <w:t xml:space="preserve"> externally synchronized seed laser is required</w:t>
      </w:r>
      <w:r>
        <w:t>, and only one plasma is needed.</w:t>
      </w:r>
    </w:p>
    <w:p w14:paraId="38DC8E8E" w14:textId="34470BA5" w:rsidR="00B654B8" w:rsidRDefault="00BE6620" w:rsidP="00B654B8">
      <w:r w:rsidRPr="00BE6620">
        <w:rPr>
          <w:noProof/>
        </w:rPr>
        <w:drawing>
          <wp:anchor distT="0" distB="0" distL="114300" distR="114300" simplePos="0" relativeHeight="251659264" behindDoc="0" locked="0" layoutInCell="1" allowOverlap="1" wp14:anchorId="5969A5A2" wp14:editId="791A6C39">
            <wp:simplePos x="0" y="0"/>
            <wp:positionH relativeFrom="column">
              <wp:posOffset>1222</wp:posOffset>
            </wp:positionH>
            <wp:positionV relativeFrom="paragraph">
              <wp:posOffset>357</wp:posOffset>
            </wp:positionV>
            <wp:extent cx="5486400" cy="225933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259330"/>
                    </a:xfrm>
                    <a:prstGeom prst="rect">
                      <a:avLst/>
                    </a:prstGeom>
                  </pic:spPr>
                </pic:pic>
              </a:graphicData>
            </a:graphic>
          </wp:anchor>
        </w:drawing>
      </w:r>
      <w:r w:rsidR="00B654B8">
        <w:t xml:space="preserve">Figure </w:t>
      </w:r>
      <w:r>
        <w:t>2</w:t>
      </w:r>
      <w:r w:rsidR="00B654B8">
        <w:t xml:space="preserve">: </w:t>
      </w:r>
      <w:r>
        <w:t xml:space="preserve">Original scheme which requires a secondary plasma interaction and </w:t>
      </w:r>
      <w:r w:rsidR="00B654B8">
        <w:t>externally synchronized seed laser.</w:t>
      </w:r>
    </w:p>
    <w:p w14:paraId="20BEC3C0" w14:textId="5A95A557" w:rsidR="00B654B8" w:rsidRDefault="00BE6620" w:rsidP="004A3AD9">
      <w:r>
        <w:lastRenderedPageBreak/>
        <w:t>The originally proposed scheme utilizes 2-color “THz” generation in a plasma to produce the LWIR.  Tremendous progress has been made in this setup, and the LWIR radiation can be generated quite reliably with it.  However</w:t>
      </w:r>
      <w:r w:rsidR="00492391">
        <w:t>,</w:t>
      </w:r>
      <w:r>
        <w:t xml:space="preserve"> it has two major drawbacks.  The first is that it requires an externally synchronized near-infrared (NIR) laser to drive the plasma.  Secondly the optical components in the “plasma chamber” tend to get damaged even during normal operations.  Part of the program is to develop solutions to the second issue, as detailed below.</w:t>
      </w:r>
    </w:p>
    <w:p w14:paraId="3AA0563F" w14:textId="77777777" w:rsidR="004A3AD9" w:rsidRPr="00A4487E" w:rsidRDefault="004A3AD9" w:rsidP="004A3AD9">
      <w:r w:rsidRPr="00742ED3">
        <w:rPr>
          <w:b/>
          <w:bCs/>
        </w:rPr>
        <w:t>Payoff</w:t>
      </w:r>
      <w:r>
        <w:t>: Lighter more robust long wavelength, high peak power laser technology, operating in the atmospheric window.</w:t>
      </w:r>
    </w:p>
    <w:p w14:paraId="7BCF2E4B" w14:textId="3FCEE1D4" w:rsidR="006D230F" w:rsidRPr="006D230F" w:rsidRDefault="0003474E" w:rsidP="006D230F">
      <w:pPr>
        <w:rPr>
          <w:b/>
          <w:bCs/>
          <w:i/>
          <w:iCs/>
        </w:rPr>
      </w:pPr>
      <w:r>
        <w:rPr>
          <w:b/>
          <w:bCs/>
          <w:i/>
          <w:iCs/>
          <w:u w:val="single"/>
        </w:rPr>
        <w:t>Executive Summary</w:t>
      </w:r>
      <w:r w:rsidR="0038251A" w:rsidRPr="006D230F">
        <w:rPr>
          <w:b/>
          <w:bCs/>
          <w:i/>
          <w:iCs/>
          <w:u w:val="single"/>
        </w:rPr>
        <w:t>:</w:t>
      </w:r>
    </w:p>
    <w:p w14:paraId="493CBBB6" w14:textId="68F3B651" w:rsidR="00147C5C" w:rsidRDefault="00375CAF" w:rsidP="006D230F">
      <w:r>
        <w:t>The project effort has shifted in the direction of an experiment that could be carried out at NRL.  The key element in this new direction is utilizing the very large nonlinearity in a tellurium crystal to produce strongly red-shifted radiation in a relatively simple, easy to synchronize way.</w:t>
      </w:r>
    </w:p>
    <w:p w14:paraId="1CB438CC" w14:textId="72A45815" w:rsidR="00375CAF" w:rsidRDefault="00492391" w:rsidP="006D230F">
      <w:r>
        <w:t>Nevertheless</w:t>
      </w:r>
      <w:r w:rsidR="00375CAF">
        <w:t xml:space="preserve">, improvements on the </w:t>
      </w:r>
      <w:r>
        <w:t>original concept</w:t>
      </w:r>
      <w:r w:rsidR="00375CAF">
        <w:t xml:space="preserve"> are considered, which rely on flying-focus optical elements to control the angular spread of the pump and signal in advantageous ways.</w:t>
      </w:r>
      <w:r>
        <w:t xml:space="preserve">  There is also a new physics result on plasma generation.</w:t>
      </w:r>
    </w:p>
    <w:p w14:paraId="6B16DB07" w14:textId="015A0EA5" w:rsidR="00EF49F9" w:rsidRDefault="00492391" w:rsidP="006D230F">
      <w:r>
        <w:t xml:space="preserve">Improvements to the </w:t>
      </w:r>
      <w:proofErr w:type="spellStart"/>
      <w:r>
        <w:t>SeaRay</w:t>
      </w:r>
      <w:proofErr w:type="spellEnd"/>
      <w:r>
        <w:t xml:space="preserve"> code are discussed.</w:t>
      </w:r>
    </w:p>
    <w:p w14:paraId="553D4341" w14:textId="3D093CDA" w:rsidR="00375CAF" w:rsidRPr="00375CAF" w:rsidRDefault="00375CAF" w:rsidP="006D230F">
      <w:r>
        <w:t xml:space="preserve">The </w:t>
      </w:r>
      <w:r w:rsidR="003322C4">
        <w:t>DOD</w:t>
      </w:r>
      <w:r>
        <w:t xml:space="preserve"> CO</w:t>
      </w:r>
      <w:r w:rsidRPr="00157A8B">
        <w:rPr>
          <w:vertAlign w:val="superscript"/>
        </w:rPr>
        <w:t>2</w:t>
      </w:r>
      <w:r>
        <w:t xml:space="preserve"> laser </w:t>
      </w:r>
      <w:r w:rsidR="00492391">
        <w:t>development</w:t>
      </w:r>
      <w:r>
        <w:t xml:space="preserve"> is discussed, since this is now an element of the project.</w:t>
      </w:r>
    </w:p>
    <w:p w14:paraId="1A6F45CC" w14:textId="0D3123C3" w:rsidR="006D230F" w:rsidRPr="006D230F" w:rsidRDefault="0038251A" w:rsidP="006D230F">
      <w:pPr>
        <w:rPr>
          <w:b/>
          <w:bCs/>
          <w:i/>
          <w:iCs/>
        </w:rPr>
      </w:pPr>
      <w:r w:rsidRPr="006D230F">
        <w:rPr>
          <w:b/>
          <w:bCs/>
          <w:i/>
          <w:iCs/>
          <w:u w:val="single"/>
        </w:rPr>
        <w:t>Objective:</w:t>
      </w:r>
    </w:p>
    <w:p w14:paraId="76880D07" w14:textId="77777777" w:rsidR="00375CAF" w:rsidRDefault="00375CAF" w:rsidP="00F62A3D">
      <w:r>
        <w:t>The program aims to produce extraordinary long wavelength infrared pulses with sub-picosecond pulse duration, joule class energy, and terawatt class power.  Primary objectives are demonstration of the compressed pulse characteristics, and developing the science of plasma compression in a new wavelength regime.</w:t>
      </w:r>
    </w:p>
    <w:p w14:paraId="0E64F79F" w14:textId="28E50F48" w:rsidR="00F62A3D" w:rsidRPr="006D230F" w:rsidRDefault="00F62A3D" w:rsidP="00F62A3D">
      <w:pPr>
        <w:rPr>
          <w:b/>
          <w:bCs/>
          <w:i/>
          <w:iCs/>
        </w:rPr>
      </w:pPr>
      <w:r>
        <w:rPr>
          <w:b/>
          <w:bCs/>
          <w:i/>
          <w:iCs/>
          <w:u w:val="single"/>
        </w:rPr>
        <w:t>Naval Relevance</w:t>
      </w:r>
      <w:r w:rsidRPr="006D230F">
        <w:rPr>
          <w:b/>
          <w:bCs/>
          <w:i/>
          <w:iCs/>
          <w:u w:val="single"/>
        </w:rPr>
        <w:t>:</w:t>
      </w:r>
    </w:p>
    <w:p w14:paraId="3854DAB5" w14:textId="2145961B" w:rsidR="00375CAF" w:rsidRPr="00375CAF" w:rsidRDefault="00375CAF" w:rsidP="0003474E">
      <w:r>
        <w:t xml:space="preserve">Our measurements indicate that esoteric effects of short pulses are more dramatic when </w:t>
      </w:r>
      <w:r w:rsidR="002C49D9">
        <w:t>driven</w:t>
      </w:r>
      <w:r>
        <w:t xml:space="preserve"> </w:t>
      </w:r>
      <w:r w:rsidR="002C49D9">
        <w:t>by</w:t>
      </w:r>
      <w:r>
        <w:t xml:space="preserve"> long wavelengths [submitted to JDE].  Currently, joule class LWIR pulses </w:t>
      </w:r>
      <w:r w:rsidR="002C49D9">
        <w:t>are produced using</w:t>
      </w:r>
      <w:r>
        <w:t xml:space="preserve"> cumbersome and unreliable high pressure discharge technology.  </w:t>
      </w:r>
      <w:r w:rsidR="002C49D9">
        <w:t>Nonlinear compression allows this technology to be replaced by lower pressure discharges which can support high repetition rates far more reliably</w:t>
      </w:r>
      <w:r>
        <w:t xml:space="preserve">.  </w:t>
      </w:r>
      <w:r w:rsidR="002C49D9">
        <w:t>This solution may turn out to be more cost effective and more realizable in the near-term than optical pumping.</w:t>
      </w:r>
    </w:p>
    <w:p w14:paraId="4DBC8AE1" w14:textId="5C68B782" w:rsidR="0003474E" w:rsidRPr="006D230F" w:rsidRDefault="0003474E" w:rsidP="0003474E">
      <w:pPr>
        <w:rPr>
          <w:b/>
          <w:bCs/>
          <w:i/>
          <w:iCs/>
        </w:rPr>
      </w:pPr>
      <w:r w:rsidRPr="006D230F">
        <w:rPr>
          <w:b/>
          <w:bCs/>
          <w:i/>
          <w:iCs/>
          <w:u w:val="single"/>
        </w:rPr>
        <w:t>Introduction</w:t>
      </w:r>
      <w:r>
        <w:rPr>
          <w:b/>
          <w:bCs/>
          <w:i/>
          <w:iCs/>
          <w:u w:val="single"/>
        </w:rPr>
        <w:t>/Background</w:t>
      </w:r>
      <w:r w:rsidRPr="006D230F">
        <w:rPr>
          <w:b/>
          <w:bCs/>
          <w:i/>
          <w:iCs/>
          <w:u w:val="single"/>
        </w:rPr>
        <w:t>:</w:t>
      </w:r>
    </w:p>
    <w:p w14:paraId="6D11CF73" w14:textId="56BBAB3D" w:rsidR="00847E6B" w:rsidRPr="00376C93" w:rsidRDefault="00EF49F9" w:rsidP="00847E6B">
      <w:pPr>
        <w:pStyle w:val="ListParagraph"/>
        <w:ind w:left="0"/>
      </w:pPr>
      <w:r>
        <w:t xml:space="preserve">Pulsed laser radiation may have applications in directed energy, particularly if one is interested in affecting a target with minimal beam energy.  </w:t>
      </w:r>
      <w:r w:rsidR="00847E6B" w:rsidRPr="00376C93">
        <w:t xml:space="preserve">Almost all of the research to date concerns near-infrared wavelengths, yet longer wavelengths have advantages in terms of propagation lengths and materials interaction.  Most solid-state, broadband, laser materials produce wavelengths in the range of 0.7-1.1 microns.  Using photonic </w:t>
      </w:r>
      <w:proofErr w:type="spellStart"/>
      <w:r w:rsidR="00847E6B" w:rsidRPr="00376C93">
        <w:t>downconversion</w:t>
      </w:r>
      <w:proofErr w:type="spellEnd"/>
      <w:r w:rsidR="00847E6B" w:rsidRPr="00376C93">
        <w:t xml:space="preserve"> schemes, the range of wavelengths can be extended into the mid-IR, but with poor efficiency (e.g., 0.1% at 10 microns).  In contrast, carbon dioxide (CO</w:t>
      </w:r>
      <w:r w:rsidR="00847E6B" w:rsidRPr="00376C93">
        <w:rPr>
          <w:vertAlign w:val="subscript"/>
        </w:rPr>
        <w:t>2</w:t>
      </w:r>
      <w:r w:rsidR="00847E6B" w:rsidRPr="00376C93">
        <w:t>) lasers produce radiation at a fundamental wavelength of 10 microns, and can easily deliver many Joules per pulse.  The difficulty is that the CO</w:t>
      </w:r>
      <w:r w:rsidR="00847E6B" w:rsidRPr="00376C93">
        <w:rPr>
          <w:vertAlign w:val="subscript"/>
        </w:rPr>
        <w:t>2</w:t>
      </w:r>
      <w:r w:rsidR="00847E6B" w:rsidRPr="00376C93">
        <w:t xml:space="preserve"> gain medium has insufficient </w:t>
      </w:r>
      <w:r w:rsidR="00847E6B" w:rsidRPr="00376C93">
        <w:lastRenderedPageBreak/>
        <w:t>bandwidth for high peak power operation, unless extraordinary measures are taken, such as operating at extreme pressure, using mixed isotopes of CO</w:t>
      </w:r>
      <w:r w:rsidR="00847E6B" w:rsidRPr="00376C93">
        <w:rPr>
          <w:vertAlign w:val="subscript"/>
        </w:rPr>
        <w:t>2</w:t>
      </w:r>
      <w:r w:rsidR="00847E6B" w:rsidRPr="00376C93">
        <w:t xml:space="preserve">, or relying on nonlinear effects such as power broadening.  This tends to lead to a system design with bulky components, low efficiency, high operating cost (isotopes), and low repetition rate.  The motivation for the proposed program is to </w:t>
      </w:r>
      <w:r w:rsidR="00847E6B" w:rsidRPr="00376C93">
        <w:rPr>
          <w:i/>
        </w:rPr>
        <w:t>completely bypass all of the issues arising from the bandwidth limitations of CO</w:t>
      </w:r>
      <w:r w:rsidR="00847E6B" w:rsidRPr="00376C93">
        <w:rPr>
          <w:i/>
          <w:vertAlign w:val="subscript"/>
        </w:rPr>
        <w:t>2</w:t>
      </w:r>
      <w:r w:rsidR="00847E6B" w:rsidRPr="00376C93">
        <w:t xml:space="preserve"> by compressing a relatively long CO</w:t>
      </w:r>
      <w:r w:rsidR="00847E6B" w:rsidRPr="00376C93">
        <w:rPr>
          <w:vertAlign w:val="subscript"/>
        </w:rPr>
        <w:t>2</w:t>
      </w:r>
      <w:r w:rsidR="00847E6B" w:rsidRPr="00376C93">
        <w:t xml:space="preserve"> laser pulse in plasma.</w:t>
      </w:r>
    </w:p>
    <w:p w14:paraId="764EF291" w14:textId="0FE6CA2B" w:rsidR="0003474E" w:rsidRDefault="00847E6B" w:rsidP="00847E6B">
      <w:pPr>
        <w:rPr>
          <w:noProof/>
          <w:color w:val="FF0000"/>
        </w:rPr>
      </w:pPr>
      <w:r w:rsidRPr="00376C93">
        <w:t>The plasma compression scheme is based on backward Raman amplification (BRA) [1-11].  BRA uses a low energy, short, seed pulse, counter-propagating in a plasma with a high energy, long, pump pulse.  The seed pulse reflects the pump pulse by means of the backward Raman instability.  In this process, the seed pulse beats with the pump pulse to drive plasma waves, which reflect and shift the pump radiation such that the seed is coherently reinforced.  The amplified signal can become even shorter in duration than the initial seed pulse, but with much greater energy.  There is a critical advantage in using plasma compression by means of BRA compared to conventional grating or prism compressors: in the case of plasma compression, the bandwidth of the incoming radiation is dramatically increased, whereas grating/prism compressors work by manipulating frequency components that are already present</w:t>
      </w:r>
      <w:r>
        <w:t>.</w:t>
      </w:r>
    </w:p>
    <w:p w14:paraId="6F6FFB0D" w14:textId="77777777" w:rsidR="00396DCF" w:rsidRPr="006D230F" w:rsidRDefault="0038251A" w:rsidP="001D7EB5">
      <w:pPr>
        <w:pStyle w:val="Heading2"/>
      </w:pPr>
      <w:r w:rsidRPr="006D230F">
        <w:t>Activities and Accomplishments</w:t>
      </w:r>
    </w:p>
    <w:p w14:paraId="1EB85DE6" w14:textId="60BBF375" w:rsidR="007D12D4" w:rsidRPr="007D12D4" w:rsidRDefault="007D12D4" w:rsidP="00B90197">
      <w:pPr>
        <w:rPr>
          <w:b/>
          <w:bCs/>
        </w:rPr>
      </w:pPr>
      <w:r w:rsidRPr="007D12D4">
        <w:rPr>
          <w:b/>
          <w:bCs/>
        </w:rPr>
        <w:t>Simulation</w:t>
      </w:r>
      <w:r>
        <w:rPr>
          <w:b/>
          <w:bCs/>
        </w:rPr>
        <w:t xml:space="preserve"> and Design</w:t>
      </w:r>
    </w:p>
    <w:p w14:paraId="6D19E7C3" w14:textId="6BD32827" w:rsidR="00B90197" w:rsidRDefault="00B90197" w:rsidP="00B90197">
      <w:r w:rsidRPr="00B90197">
        <w:t>We</w:t>
      </w:r>
      <w:r w:rsidR="00FE603F" w:rsidRPr="00B90197">
        <w:t xml:space="preserve"> </w:t>
      </w:r>
      <w:r w:rsidRPr="00B90197">
        <w:t xml:space="preserve">refactored the </w:t>
      </w:r>
      <w:proofErr w:type="spellStart"/>
      <w:r w:rsidRPr="00B90197">
        <w:t>SeaRay</w:t>
      </w:r>
      <w:proofErr w:type="spellEnd"/>
      <w:r w:rsidRPr="00B90197">
        <w:t xml:space="preserve"> code, and </w:t>
      </w:r>
      <w:r w:rsidR="00FE603F" w:rsidRPr="00B90197">
        <w:t xml:space="preserve">benchmarked the </w:t>
      </w:r>
      <w:r w:rsidRPr="00B90197">
        <w:t>rotational</w:t>
      </w:r>
      <w:r w:rsidR="00FE603F" w:rsidRPr="00B90197">
        <w:t xml:space="preserve"> model against J. Wahlstrand et al., Phys. Rev. A, 043820 (2012).  </w:t>
      </w:r>
      <w:r w:rsidRPr="00B90197">
        <w:t>As a reminder, this is an advanced quantum model that accounts for a large number of rotational states (typically about 30 are involved at room temperature), embedded in a full propagation code.  We obtain agreement either with the paraxial or UPPE models.</w:t>
      </w:r>
    </w:p>
    <w:p w14:paraId="4E1BD8A2" w14:textId="4BC36154" w:rsidR="00F97080" w:rsidRDefault="00F97080" w:rsidP="00F97080">
      <w:r>
        <w:t>We began to consider using a flying focus optic in the 2-color LWIR generation process.  This could be a breakthrough in terms of controlling damage issues.</w:t>
      </w:r>
      <w:r w:rsidR="007D12D4">
        <w:t xml:space="preserve">  To see why consider Fig. 3.  On the left,</w:t>
      </w:r>
      <w:r>
        <w:t xml:space="preserve"> the NIR driver is dumped through a hole and the LWIR is collected by reflection.  In the flying focus configuration, the NIR driver is dumped by any surface (reflection, absorption, specular or diffuse) and the LWIR is collected through a hole.  The latter configuration is more flexible and importantly, the fluence on the beam dump is more readily controllable.</w:t>
      </w:r>
    </w:p>
    <w:p w14:paraId="04D26ED0" w14:textId="777FD30C" w:rsidR="00F97080" w:rsidRDefault="00F97080" w:rsidP="00F97080">
      <w:r>
        <w:rPr>
          <w:noProof/>
        </w:rPr>
        <w:drawing>
          <wp:inline distT="0" distB="0" distL="0" distR="0" wp14:anchorId="3655A266" wp14:editId="660C18A5">
            <wp:extent cx="5486400" cy="11601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1160145"/>
                    </a:xfrm>
                    <a:prstGeom prst="rect">
                      <a:avLst/>
                    </a:prstGeom>
                    <a:noFill/>
                  </pic:spPr>
                </pic:pic>
              </a:graphicData>
            </a:graphic>
          </wp:inline>
        </w:drawing>
      </w:r>
    </w:p>
    <w:p w14:paraId="7DD077D4" w14:textId="50683285" w:rsidR="007D12D4" w:rsidRDefault="007D12D4" w:rsidP="00F97080">
      <w:r>
        <w:t>Figure 3: comparison of filament (left) and flying focus (right) configurations</w:t>
      </w:r>
    </w:p>
    <w:p w14:paraId="17F1D5DD" w14:textId="604F18BB" w:rsidR="00F97080" w:rsidRDefault="00F97080" w:rsidP="00F97080">
      <w:r w:rsidRPr="00B90197">
        <w:t xml:space="preserve">In regards to flying focus, we developed an automated design process where a desired ionization front is specified, and an echelon and Fresnel lens are worked out that gives the specified ionization front.  </w:t>
      </w:r>
      <w:r w:rsidR="007D12D4">
        <w:t>In carrying out flying focus simulations, the</w:t>
      </w:r>
      <w:r w:rsidRPr="00B90197">
        <w:t xml:space="preserve"> difficulty that emerges is that boundary conditions have to be handled much more carefully.  This is because in these configurations, larger amplitudes tend to reach the radial boundaries.</w:t>
      </w:r>
      <w:r>
        <w:t xml:space="preserve"> </w:t>
      </w:r>
      <w:r w:rsidRPr="007D12D4">
        <w:t xml:space="preserve">A generalized flying focus generator was added into </w:t>
      </w:r>
      <w:proofErr w:type="spellStart"/>
      <w:r w:rsidRPr="007D12D4">
        <w:lastRenderedPageBreak/>
        <w:t>SeaRay</w:t>
      </w:r>
      <w:proofErr w:type="spellEnd"/>
      <w:r w:rsidRPr="007D12D4">
        <w:t>.</w:t>
      </w:r>
      <w:r w:rsidR="007D12D4">
        <w:t xml:space="preserve">  Fig. 4</w:t>
      </w:r>
      <w:r>
        <w:t xml:space="preserve"> shows </w:t>
      </w:r>
      <w:r w:rsidR="007D12D4">
        <w:t>a</w:t>
      </w:r>
      <w:r>
        <w:t xml:space="preserve"> </w:t>
      </w:r>
      <w:proofErr w:type="spellStart"/>
      <w:r>
        <w:t>SeaRay</w:t>
      </w:r>
      <w:proofErr w:type="spellEnd"/>
      <w:r>
        <w:t xml:space="preserve"> simulation of the flying focus optics.  The special lens causes rays to form an on-axis caustic region that emits LWIR.  The time delay of each ray is controlled such that a superluminal ionization front results, which is favorable for the mode and amplitude of the signal.  The figure on the right is the wave amplitude (derived from ray/</w:t>
      </w:r>
      <w:proofErr w:type="spellStart"/>
      <w:r>
        <w:t>eikonal</w:t>
      </w:r>
      <w:proofErr w:type="spellEnd"/>
      <w:r>
        <w:t xml:space="preserve"> data) in the plane of radius and time.  The peculiar “forward leaning” wavefront is a characteristic of the flying focus mode.</w:t>
      </w:r>
    </w:p>
    <w:p w14:paraId="5B247986" w14:textId="40029E2D" w:rsidR="007D12D4" w:rsidRDefault="007D12D4" w:rsidP="00F97080">
      <w:r>
        <w:rPr>
          <w:noProof/>
        </w:rPr>
        <w:drawing>
          <wp:inline distT="0" distB="0" distL="0" distR="0" wp14:anchorId="208AF2A6" wp14:editId="0D8B9C94">
            <wp:extent cx="5454015" cy="2694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4015" cy="2694940"/>
                    </a:xfrm>
                    <a:prstGeom prst="rect">
                      <a:avLst/>
                    </a:prstGeom>
                    <a:noFill/>
                  </pic:spPr>
                </pic:pic>
              </a:graphicData>
            </a:graphic>
          </wp:inline>
        </w:drawing>
      </w:r>
    </w:p>
    <w:p w14:paraId="0E79C087" w14:textId="4D14A23D" w:rsidR="00F97080" w:rsidRDefault="007D12D4" w:rsidP="00F97080">
      <w:r>
        <w:t xml:space="preserve">Figure 4: </w:t>
      </w:r>
      <w:proofErr w:type="spellStart"/>
      <w:r>
        <w:t>SeaRay</w:t>
      </w:r>
      <w:proofErr w:type="spellEnd"/>
      <w:r>
        <w:t xml:space="preserve"> simulation of flying focus in vacuo</w:t>
      </w:r>
    </w:p>
    <w:p w14:paraId="58A382EB" w14:textId="4FC19346" w:rsidR="00F97080" w:rsidRDefault="007D12D4" w:rsidP="00F97080">
      <w:r>
        <w:t>Fig. 5</w:t>
      </w:r>
      <w:r w:rsidR="00F97080">
        <w:t xml:space="preserve"> shows the form of the Fresnel lens that leads to flying focus with 10 cm length and velocity of 0.999c.  Please note that the vertical and horizontal scales are very different (the grooves are in fact much </w:t>
      </w:r>
      <w:proofErr w:type="gramStart"/>
      <w:r w:rsidR="00F97080">
        <w:t>more shallow</w:t>
      </w:r>
      <w:proofErr w:type="gramEnd"/>
      <w:r w:rsidR="00F97080">
        <w:t xml:space="preserve"> than they appear).  The groove depth has mostly to do with how far from the lens the flying focus is projected.  The last figure shows the form of the echelon that also plays a role in determining the flying focus parameters (especially the velocity).</w:t>
      </w:r>
    </w:p>
    <w:p w14:paraId="26BDFF2A" w14:textId="503BD08D" w:rsidR="00F97080" w:rsidRDefault="00F97080" w:rsidP="00F97080">
      <w:pPr>
        <w:rPr>
          <w:noProof/>
        </w:rPr>
      </w:pPr>
      <w:r w:rsidRPr="00F24480">
        <w:rPr>
          <w:noProof/>
        </w:rPr>
        <w:drawing>
          <wp:inline distT="0" distB="0" distL="0" distR="0" wp14:anchorId="7262CD37" wp14:editId="1EE4D9CF">
            <wp:extent cx="2518268" cy="1903274"/>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8175" cy="1910762"/>
                    </a:xfrm>
                    <a:prstGeom prst="rect">
                      <a:avLst/>
                    </a:prstGeom>
                    <a:noFill/>
                    <a:ln>
                      <a:noFill/>
                    </a:ln>
                  </pic:spPr>
                </pic:pic>
              </a:graphicData>
            </a:graphic>
          </wp:inline>
        </w:drawing>
      </w:r>
      <w:r w:rsidRPr="00F24480">
        <w:rPr>
          <w:noProof/>
        </w:rPr>
        <w:drawing>
          <wp:inline distT="0" distB="0" distL="0" distR="0" wp14:anchorId="4AD4AFE0" wp14:editId="696E83C2">
            <wp:extent cx="2507182" cy="1896347"/>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9166" cy="1912975"/>
                    </a:xfrm>
                    <a:prstGeom prst="rect">
                      <a:avLst/>
                    </a:prstGeom>
                    <a:noFill/>
                    <a:ln>
                      <a:noFill/>
                    </a:ln>
                  </pic:spPr>
                </pic:pic>
              </a:graphicData>
            </a:graphic>
          </wp:inline>
        </w:drawing>
      </w:r>
    </w:p>
    <w:p w14:paraId="21BC8F2F" w14:textId="08096778" w:rsidR="007D12D4" w:rsidRPr="00050065" w:rsidRDefault="007D12D4" w:rsidP="00F97080">
      <w:pPr>
        <w:rPr>
          <w:noProof/>
        </w:rPr>
      </w:pPr>
      <w:r>
        <w:rPr>
          <w:noProof/>
        </w:rPr>
        <w:t>Figure 5: Form factor of the Fresnel lens with velocity 0.999c</w:t>
      </w:r>
    </w:p>
    <w:p w14:paraId="61F2AFF8" w14:textId="2577BA94" w:rsidR="00F97080" w:rsidRDefault="00F97080" w:rsidP="00F97080"/>
    <w:p w14:paraId="7D3D88E4" w14:textId="20DA0FFB" w:rsidR="007D12D4" w:rsidRPr="007D12D4" w:rsidRDefault="007D12D4" w:rsidP="00F97080">
      <w:pPr>
        <w:rPr>
          <w:b/>
          <w:bCs/>
        </w:rPr>
      </w:pPr>
      <w:r w:rsidRPr="007D12D4">
        <w:rPr>
          <w:b/>
          <w:bCs/>
        </w:rPr>
        <w:lastRenderedPageBreak/>
        <w:t>Experiments on LWIR Transport</w:t>
      </w:r>
    </w:p>
    <w:p w14:paraId="7D6F0A88" w14:textId="3638B27A" w:rsidR="00B90197" w:rsidRDefault="007D12D4" w:rsidP="00B90197">
      <w:r>
        <w:t xml:space="preserve">In order to test the transportability of the LWIR pulses produced by our combination LWIR source &amp; spectrometer (see prior year’s report), we set up a rail system with Fourier plane imaging. </w:t>
      </w:r>
      <w:r>
        <w:rPr>
          <w:noProof/>
        </w:rPr>
        <w:t>Fig. 6 shows</w:t>
      </w:r>
      <w:r w:rsidR="00B90197">
        <w:rPr>
          <w:noProof/>
        </w:rPr>
        <w:t xml:space="preserve"> the transverse k-spectrum of the LWIR pulses as a function of rail position:</w:t>
      </w:r>
    </w:p>
    <w:p w14:paraId="27F3FF90" w14:textId="77777777" w:rsidR="00B90197" w:rsidRDefault="00B90197" w:rsidP="00B90197">
      <w:pPr>
        <w:rPr>
          <w:noProof/>
        </w:rPr>
      </w:pPr>
    </w:p>
    <w:p w14:paraId="56A01067" w14:textId="1DAA5050" w:rsidR="00B90197" w:rsidRDefault="00B90197" w:rsidP="00B90197">
      <w:pPr>
        <w:rPr>
          <w:noProof/>
        </w:rPr>
      </w:pPr>
      <w:r w:rsidRPr="007739DD">
        <w:rPr>
          <w:noProof/>
        </w:rPr>
        <w:drawing>
          <wp:inline distT="0" distB="0" distL="0" distR="0" wp14:anchorId="00DF7003" wp14:editId="5F79AAAD">
            <wp:extent cx="1843042" cy="1402763"/>
            <wp:effectExtent l="0" t="0" r="508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0438" cy="1416003"/>
                    </a:xfrm>
                    <a:prstGeom prst="rect">
                      <a:avLst/>
                    </a:prstGeom>
                    <a:noFill/>
                    <a:ln>
                      <a:noFill/>
                    </a:ln>
                  </pic:spPr>
                </pic:pic>
              </a:graphicData>
            </a:graphic>
          </wp:inline>
        </w:drawing>
      </w:r>
      <w:r w:rsidRPr="007739DD">
        <w:rPr>
          <w:noProof/>
        </w:rPr>
        <w:drawing>
          <wp:inline distT="0" distB="0" distL="0" distR="0" wp14:anchorId="16D8E029" wp14:editId="322C6A51">
            <wp:extent cx="1821938" cy="1393168"/>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897" cy="1406136"/>
                    </a:xfrm>
                    <a:prstGeom prst="rect">
                      <a:avLst/>
                    </a:prstGeom>
                    <a:noFill/>
                    <a:ln>
                      <a:noFill/>
                    </a:ln>
                  </pic:spPr>
                </pic:pic>
              </a:graphicData>
            </a:graphic>
          </wp:inline>
        </w:drawing>
      </w:r>
      <w:r w:rsidR="007D12D4" w:rsidRPr="007739DD">
        <w:rPr>
          <w:noProof/>
        </w:rPr>
        <w:drawing>
          <wp:inline distT="0" distB="0" distL="0" distR="0" wp14:anchorId="14CFCDF2" wp14:editId="7B3AE684">
            <wp:extent cx="1792418" cy="137075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238" cy="1383620"/>
                    </a:xfrm>
                    <a:prstGeom prst="rect">
                      <a:avLst/>
                    </a:prstGeom>
                    <a:noFill/>
                    <a:ln>
                      <a:noFill/>
                    </a:ln>
                  </pic:spPr>
                </pic:pic>
              </a:graphicData>
            </a:graphic>
          </wp:inline>
        </w:drawing>
      </w:r>
    </w:p>
    <w:p w14:paraId="4684AC97" w14:textId="31AA8A94" w:rsidR="00B90197" w:rsidRDefault="007D12D4" w:rsidP="007D12D4">
      <w:pPr>
        <w:jc w:val="center"/>
        <w:rPr>
          <w:noProof/>
        </w:rPr>
      </w:pPr>
      <w:r>
        <w:rPr>
          <w:noProof/>
        </w:rPr>
        <w:t xml:space="preserve">Figure 6: </w:t>
      </w:r>
      <w:r w:rsidR="00B90197">
        <w:rPr>
          <w:noProof/>
        </w:rPr>
        <w:t>k-space shown at rail position 0 (left) and rail position 30 cm (</w:t>
      </w:r>
      <w:r w:rsidR="006A4581">
        <w:rPr>
          <w:noProof/>
        </w:rPr>
        <w:t>center</w:t>
      </w:r>
      <w:r w:rsidR="00B90197">
        <w:rPr>
          <w:noProof/>
        </w:rPr>
        <w:t>)</w:t>
      </w:r>
      <w:r w:rsidR="006A4581">
        <w:rPr>
          <w:noProof/>
        </w:rPr>
        <w:t>, and real space showing astigmatic focus (right)</w:t>
      </w:r>
    </w:p>
    <w:p w14:paraId="45A5FF96" w14:textId="769323C2" w:rsidR="00B90197" w:rsidRDefault="00B90197" w:rsidP="00B90197">
      <w:r>
        <w:t>These exhibit the expected “ring” pattern.  The differing ellipticity suggests the vertical is well collimated, while the horizontal is slightly focusing, as expected.  If the sensor position is adjusted to look at the image of the source, we get an astigmatic focus</w:t>
      </w:r>
      <w:r w:rsidR="007D12D4">
        <w:t xml:space="preserve">.  </w:t>
      </w:r>
      <w:r>
        <w:rPr>
          <w:noProof/>
        </w:rPr>
        <w:t>This was also scanned over 30 cm (holding lens to sensor separation fixed) with the result that the picture changes very little.</w:t>
      </w:r>
      <w:r w:rsidR="007D12D4">
        <w:t xml:space="preserve">  We</w:t>
      </w:r>
      <w:r>
        <w:rPr>
          <w:noProof/>
        </w:rPr>
        <w:t xml:space="preserve"> took a preliminary step to compensate the astigmatism</w:t>
      </w:r>
      <w:r w:rsidR="007D12D4">
        <w:rPr>
          <w:noProof/>
        </w:rPr>
        <w:t>, with some success, but fully compensating requires installation of a new optic.</w:t>
      </w:r>
    </w:p>
    <w:p w14:paraId="0C4B074B" w14:textId="77777777" w:rsidR="00B90197" w:rsidRPr="00050065" w:rsidRDefault="00B90197" w:rsidP="00B90197">
      <w:r>
        <w:rPr>
          <w:noProof/>
        </w:rPr>
        <w:t>In summary, the LWIR pulses can be propagated far enough to couple into the plasma compression stage.  We will next verify that the transverse mode can be refined.</w:t>
      </w:r>
    </w:p>
    <w:p w14:paraId="642781B3" w14:textId="720EF465" w:rsidR="00FE603F" w:rsidRPr="006A4581" w:rsidRDefault="006A4581" w:rsidP="00FE603F">
      <w:pPr>
        <w:rPr>
          <w:b/>
          <w:bCs/>
        </w:rPr>
      </w:pPr>
      <w:r w:rsidRPr="006A4581">
        <w:rPr>
          <w:b/>
          <w:bCs/>
        </w:rPr>
        <w:t>Experiments with Reflective Axicon</w:t>
      </w:r>
    </w:p>
    <w:p w14:paraId="0FCB1ED4" w14:textId="77777777" w:rsidR="006A4581" w:rsidRDefault="006A4581" w:rsidP="006A4581">
      <w:r>
        <w:t>As a simple test on the way to a true flying focus, we utilized a reflective axicon.  According to theory</w:t>
      </w:r>
      <w:r w:rsidRPr="006A4581">
        <w:t xml:space="preserve">, </w:t>
      </w:r>
      <w:r w:rsidR="00B90197" w:rsidRPr="006A4581">
        <w:t>the velocity of the flying focus produced by the axicon is approximately 1 + β</w:t>
      </w:r>
      <w:r w:rsidR="00B90197" w:rsidRPr="006A4581">
        <w:rPr>
          <w:vertAlign w:val="superscript"/>
        </w:rPr>
        <w:t>2</w:t>
      </w:r>
      <w:r w:rsidR="00B90197" w:rsidRPr="006A4581">
        <w:t xml:space="preserve">, </w:t>
      </w:r>
      <w:proofErr w:type="gramStart"/>
      <w:r w:rsidR="00B90197" w:rsidRPr="006A4581">
        <w:t>where  β</w:t>
      </w:r>
      <w:proofErr w:type="gramEnd"/>
      <w:r w:rsidR="00B90197" w:rsidRPr="006A4581">
        <w:t xml:space="preserve"> is the approach angle of the Bessel beam rays.  For our axicon this corresponds to β = 5 degrees, source velocity of 1.0076c, and LWIR emission angle of 7 degrees.  </w:t>
      </w:r>
      <w:r w:rsidRPr="006A4581">
        <w:t>We concluded that the axicon generated plasma generates no measurable RF</w:t>
      </w:r>
      <w:r>
        <w:t xml:space="preserve"> or LWIR</w:t>
      </w:r>
      <w:r w:rsidRPr="006A4581">
        <w:t>.  Attempts were made using a horn collection method and a D-dot probe, and various laser parameters were scanned to optimize plasma brightness, but in no case could the RF be detected.  The LWIR was similarly below threshold.  We conclude that the axicon generated plasma, for this particular axicon, is not suitable for RF or LWIR generation.  Theoretical analysis of this fact will come later.</w:t>
      </w:r>
    </w:p>
    <w:p w14:paraId="2E09240A" w14:textId="61F1AEC8" w:rsidR="006A4581" w:rsidRPr="006A4581" w:rsidRDefault="006A4581" w:rsidP="006A4581">
      <w:r w:rsidRPr="006A4581">
        <w:t>As a result, in order to continue this line of attack it will be necessary to replace the axicon with a more highly engineered flying focus lens (as was always the plan).</w:t>
      </w:r>
    </w:p>
    <w:p w14:paraId="70D8450E" w14:textId="2FB86588" w:rsidR="00B90197" w:rsidRPr="006A4581" w:rsidRDefault="00B90197" w:rsidP="00B90197"/>
    <w:p w14:paraId="4C86D33C" w14:textId="103658CA" w:rsidR="00B90197" w:rsidRPr="006A4581" w:rsidRDefault="00B90197" w:rsidP="00FE603F">
      <w:pPr>
        <w:rPr>
          <w:rFonts w:ascii="Arial" w:hAnsi="Arial" w:cs="Arial"/>
        </w:rPr>
      </w:pPr>
      <w:r w:rsidRPr="006F7B12">
        <w:rPr>
          <w:noProof/>
        </w:rPr>
        <w:lastRenderedPageBreak/>
        <w:drawing>
          <wp:inline distT="0" distB="0" distL="0" distR="0" wp14:anchorId="434B2EA3" wp14:editId="27A8C265">
            <wp:extent cx="5432612" cy="30363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1734" cy="3063808"/>
                    </a:xfrm>
                    <a:prstGeom prst="rect">
                      <a:avLst/>
                    </a:prstGeom>
                    <a:noFill/>
                    <a:ln>
                      <a:noFill/>
                    </a:ln>
                  </pic:spPr>
                </pic:pic>
              </a:graphicData>
            </a:graphic>
          </wp:inline>
        </w:drawing>
      </w:r>
    </w:p>
    <w:p w14:paraId="67940220" w14:textId="10F6883F" w:rsidR="00B90197" w:rsidRDefault="00B90197" w:rsidP="00B90197">
      <w:r>
        <w:rPr>
          <w:noProof/>
        </w:rPr>
        <w:drawing>
          <wp:inline distT="0" distB="0" distL="0" distR="0" wp14:anchorId="5CF85B51" wp14:editId="18DDD30E">
            <wp:extent cx="5486400" cy="730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730250"/>
                    </a:xfrm>
                    <a:prstGeom prst="rect">
                      <a:avLst/>
                    </a:prstGeom>
                    <a:noFill/>
                  </pic:spPr>
                </pic:pic>
              </a:graphicData>
            </a:graphic>
          </wp:inline>
        </w:drawing>
      </w:r>
    </w:p>
    <w:p w14:paraId="34226370" w14:textId="2897339F" w:rsidR="00B90197" w:rsidRDefault="00B90197" w:rsidP="00B90197">
      <w:r>
        <w:t xml:space="preserve">Figure </w:t>
      </w:r>
      <w:r w:rsidR="006A4581">
        <w:t>7</w:t>
      </w:r>
      <w:r>
        <w:t xml:space="preserve">. </w:t>
      </w:r>
      <w:r w:rsidR="006A4581">
        <w:t>Photo of the long axicon-produced plasma (upper) and m</w:t>
      </w:r>
      <w:r>
        <w:t>easurement of the plasma diameter</w:t>
      </w:r>
      <w:r w:rsidR="006A4581">
        <w:t xml:space="preserve"> (lower)</w:t>
      </w:r>
      <w:r>
        <w:t>.  Measurements were taken with both single and two</w:t>
      </w:r>
      <w:r w:rsidR="006A4581">
        <w:t>-</w:t>
      </w:r>
      <w:r>
        <w:t>color ionization</w:t>
      </w:r>
      <w:r w:rsidR="006A4581">
        <w:t>.  The diameter was not affected, but the brightness was much higher with two colors.</w:t>
      </w:r>
    </w:p>
    <w:p w14:paraId="3C7E8670" w14:textId="66A9754F" w:rsidR="00B90197" w:rsidRPr="006A4581" w:rsidRDefault="006A4581" w:rsidP="00FE603F">
      <w:pPr>
        <w:rPr>
          <w:b/>
          <w:bCs/>
        </w:rPr>
      </w:pPr>
      <w:r w:rsidRPr="006A4581">
        <w:rPr>
          <w:b/>
          <w:bCs/>
        </w:rPr>
        <w:t>Plasma Formation Physics</w:t>
      </w:r>
    </w:p>
    <w:p w14:paraId="10A01D10" w14:textId="1F9296D5" w:rsidR="00FE603F" w:rsidRDefault="006A4581" w:rsidP="00FE603F">
      <w:r>
        <w:t>Although t</w:t>
      </w:r>
      <w:r w:rsidR="00FE603F">
        <w:t xml:space="preserve">he axicon plasma did not produce </w:t>
      </w:r>
      <w:proofErr w:type="spellStart"/>
      <w:r w:rsidR="00FE603F">
        <w:t>measureable</w:t>
      </w:r>
      <w:proofErr w:type="spellEnd"/>
      <w:r w:rsidR="00FE603F">
        <w:t xml:space="preserve"> LWIR or RF radiation</w:t>
      </w:r>
      <w:r>
        <w:t xml:space="preserve">, </w:t>
      </w:r>
      <w:r w:rsidR="00FE603F">
        <w:t>there is a</w:t>
      </w:r>
      <w:r>
        <w:t xml:space="preserve"> physics issue with the</w:t>
      </w:r>
      <w:r w:rsidR="00FE603F">
        <w:t xml:space="preserve"> dependence of plasma brightness on the 2-color laser parameters.  In particular, the presence of 2-colors together makes an unexpected change (increase) in plasma brightness.  This is in despite of the fact that the ratio of blue to red energy is only a few percent, typically.  The effect is illustrated in the series of traces </w:t>
      </w:r>
      <w:r>
        <w:t>in Fig. 8</w:t>
      </w:r>
      <w:r w:rsidR="00FE603F">
        <w:t>, showing the brightness (overall level of curve is what matters) vs. angle of the calcite delay compensator.  Please note the vertical scale is in dB (log scale).  When the calcite is moved of the optimal position, where both colors are synchronized, a dramatic reduction in brightness is observed.</w:t>
      </w:r>
    </w:p>
    <w:p w14:paraId="55B11EF4" w14:textId="27B733BC" w:rsidR="00FF05BB" w:rsidRDefault="00FF05BB" w:rsidP="00FE603F">
      <w:r>
        <w:t xml:space="preserve">One theory about why this happens has to do with the polarization state produced by the axicon, particularly with respect to how it transforms the </w:t>
      </w:r>
      <w:proofErr w:type="gramStart"/>
      <w:r>
        <w:t>two color</w:t>
      </w:r>
      <w:proofErr w:type="gramEnd"/>
      <w:r>
        <w:t xml:space="preserve"> pulse.  In order to examine this physics theoretically we propose to use the strong field physics modules in </w:t>
      </w:r>
      <w:proofErr w:type="spellStart"/>
      <w:r>
        <w:t>turboWAVE</w:t>
      </w:r>
      <w:proofErr w:type="spellEnd"/>
      <w:r>
        <w:t>.</w:t>
      </w:r>
    </w:p>
    <w:p w14:paraId="69879BD8" w14:textId="77777777" w:rsidR="00FE603F" w:rsidRDefault="00FE603F" w:rsidP="00FE603F"/>
    <w:p w14:paraId="12728DAE" w14:textId="77777777" w:rsidR="00FE603F" w:rsidRDefault="00FE603F" w:rsidP="00FE603F"/>
    <w:p w14:paraId="4FB20861" w14:textId="27D045FE" w:rsidR="00FE603F" w:rsidRDefault="00FE603F" w:rsidP="00FE603F">
      <w:r w:rsidRPr="0026741A">
        <w:rPr>
          <w:noProof/>
        </w:rPr>
        <w:lastRenderedPageBreak/>
        <w:drawing>
          <wp:inline distT="0" distB="0" distL="0" distR="0" wp14:anchorId="73DE5707" wp14:editId="39DB554C">
            <wp:extent cx="2853926" cy="3388659"/>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802" cy="3393261"/>
                    </a:xfrm>
                    <a:prstGeom prst="rect">
                      <a:avLst/>
                    </a:prstGeom>
                    <a:noFill/>
                    <a:ln>
                      <a:noFill/>
                    </a:ln>
                  </pic:spPr>
                </pic:pic>
              </a:graphicData>
            </a:graphic>
          </wp:inline>
        </w:drawing>
      </w:r>
    </w:p>
    <w:p w14:paraId="7E933960" w14:textId="62D9C8B7" w:rsidR="00FE603F" w:rsidRDefault="006A4581" w:rsidP="00FE603F">
      <w:r>
        <w:t xml:space="preserve">Figure 8: </w:t>
      </w:r>
      <w:r w:rsidR="00FF05BB">
        <w:t>Plasma brightness vs. calcite angle</w:t>
      </w:r>
      <w:r>
        <w:t>.  The effect of the calcite angle is to change the delay between the two colors.</w:t>
      </w:r>
      <w:r w:rsidR="00FF05BB">
        <w:t xml:space="preserve">  Synchronization makes much brighter plasmas.  It is the degree of this effect that is surprising.</w:t>
      </w:r>
    </w:p>
    <w:p w14:paraId="0ADC8BD5" w14:textId="4E2664CB" w:rsidR="00B705E6" w:rsidRPr="00B705E6" w:rsidRDefault="00FE603F" w:rsidP="00B705E6">
      <w:pPr>
        <w:rPr>
          <w:b/>
          <w:bCs/>
        </w:rPr>
      </w:pPr>
      <w:r w:rsidRPr="00FF05BB">
        <w:rPr>
          <w:b/>
          <w:bCs/>
        </w:rPr>
        <w:t>LWIR Generation in Tellurium</w:t>
      </w:r>
    </w:p>
    <w:p w14:paraId="49ED1EE7" w14:textId="77777777" w:rsidR="00B705E6" w:rsidRDefault="00B705E6" w:rsidP="00B705E6">
      <w:pPr>
        <w:rPr>
          <w:noProof/>
        </w:rPr>
      </w:pPr>
      <w:r w:rsidRPr="0026741A">
        <w:rPr>
          <w:noProof/>
        </w:rPr>
        <w:drawing>
          <wp:inline distT="0" distB="0" distL="0" distR="0" wp14:anchorId="054A774C" wp14:editId="14CF4BB8">
            <wp:extent cx="2552449" cy="16620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0314" cy="1680144"/>
                    </a:xfrm>
                    <a:prstGeom prst="rect">
                      <a:avLst/>
                    </a:prstGeom>
                    <a:noFill/>
                    <a:ln>
                      <a:noFill/>
                    </a:ln>
                  </pic:spPr>
                </pic:pic>
              </a:graphicData>
            </a:graphic>
          </wp:inline>
        </w:drawing>
      </w:r>
      <w:r w:rsidRPr="0026741A">
        <w:rPr>
          <w:noProof/>
        </w:rPr>
        <w:drawing>
          <wp:inline distT="0" distB="0" distL="0" distR="0" wp14:anchorId="6F9892A7" wp14:editId="4B3F1571">
            <wp:extent cx="2584740" cy="1673789"/>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0716" cy="1684134"/>
                    </a:xfrm>
                    <a:prstGeom prst="rect">
                      <a:avLst/>
                    </a:prstGeom>
                    <a:noFill/>
                    <a:ln>
                      <a:noFill/>
                    </a:ln>
                  </pic:spPr>
                </pic:pic>
              </a:graphicData>
            </a:graphic>
          </wp:inline>
        </w:drawing>
      </w:r>
    </w:p>
    <w:p w14:paraId="28C76A6C" w14:textId="77777777" w:rsidR="00B705E6" w:rsidRPr="006A4581" w:rsidRDefault="00B705E6" w:rsidP="00B705E6">
      <w:pPr>
        <w:rPr>
          <w:noProof/>
        </w:rPr>
      </w:pPr>
      <w:r>
        <w:rPr>
          <w:noProof/>
        </w:rPr>
        <w:t>Figure 9: Spectra produced by the tellurium crystal</w:t>
      </w:r>
    </w:p>
    <w:p w14:paraId="4D549D23" w14:textId="3A707447" w:rsidR="00FE603F" w:rsidRDefault="00FF05BB" w:rsidP="00FE603F">
      <w:r>
        <w:t xml:space="preserve">We carried out experiments using the </w:t>
      </w:r>
      <w:r w:rsidR="003322C4">
        <w:t>DOD</w:t>
      </w:r>
      <w:r>
        <w:t xml:space="preserve"> CO</w:t>
      </w:r>
      <w:r w:rsidRPr="00157A8B">
        <w:rPr>
          <w:vertAlign w:val="superscript"/>
        </w:rPr>
        <w:t>2</w:t>
      </w:r>
      <w:r>
        <w:t xml:space="preserve"> laser as a driver of a tellurium crystal.  The objective is to produce a LWIR seed without the need of a plasma or a synchronized NIR laser.  For most of these experiments it was sufficient to use the front end (actually no CO</w:t>
      </w:r>
      <w:r w:rsidRPr="00157A8B">
        <w:rPr>
          <w:vertAlign w:val="superscript"/>
        </w:rPr>
        <w:t>2</w:t>
      </w:r>
      <w:r>
        <w:t xml:space="preserve"> gas involved).  </w:t>
      </w:r>
      <w:r w:rsidR="00FE603F">
        <w:t xml:space="preserve">We show here calibrated spectrometer images with and without </w:t>
      </w:r>
      <w:r>
        <w:t xml:space="preserve">a </w:t>
      </w:r>
      <w:r w:rsidR="00FE603F">
        <w:t xml:space="preserve">bandpass filter, in the LWIR region of the spectrum.  The spectrometer was re-calibrated for the different camera by using the known wavelength fiducial at the “zero degree” prism setting, and then translating to obtain the calibrated axis at the LWIR setting (-0.4 degrees).  The “hard” edges that sometimes appear as </w:t>
      </w:r>
      <w:r w:rsidR="00FE603F">
        <w:lastRenderedPageBreak/>
        <w:t>horizontal cutoffs are artifacts of the rolling shutter.  They do not affect confidence in the spectral axis.</w:t>
      </w:r>
      <w:r w:rsidR="00B705E6">
        <w:t xml:space="preserve"> Fig. 9 (left)</w:t>
      </w:r>
      <w:r w:rsidR="00FE603F">
        <w:t xml:space="preserve"> shows the spectrum without any filtering.  The pump wavelength is at about 970 cm</w:t>
      </w:r>
      <w:r w:rsidR="00FE603F" w:rsidRPr="00157A8B">
        <w:rPr>
          <w:vertAlign w:val="superscript"/>
        </w:rPr>
        <w:t>-1</w:t>
      </w:r>
      <w:r w:rsidR="00FE603F">
        <w:t xml:space="preserve">, which is off-screen.  What is seen is a long red tail.  This is likely </w:t>
      </w:r>
      <w:r w:rsidR="00B705E6">
        <w:t xml:space="preserve">due </w:t>
      </w:r>
      <w:r w:rsidR="00FE603F">
        <w:t>to strong self-phase modulation.</w:t>
      </w:r>
      <w:r w:rsidR="00B705E6" w:rsidRPr="00B705E6">
        <w:rPr>
          <w:noProof/>
        </w:rPr>
        <w:t xml:space="preserve"> </w:t>
      </w:r>
      <w:r w:rsidR="00B705E6">
        <w:rPr>
          <w:noProof/>
        </w:rPr>
        <w:t>The next figure shows the same screen, but with the bandpass filter in place.  There is enough dynamic range to detect this far part of the tail, which is of direct interest for the Raman amplification process, i.e., this is the portion of the spectrum that can seed plasma compression.</w:t>
      </w:r>
    </w:p>
    <w:p w14:paraId="192EDD59" w14:textId="77777777" w:rsidR="00BB6C87" w:rsidRPr="006D230F" w:rsidRDefault="00BB6C87" w:rsidP="001D7EB5">
      <w:pPr>
        <w:pStyle w:val="Heading2"/>
      </w:pPr>
      <w:r w:rsidRPr="006D230F">
        <w:t>Findings and Conclusions</w:t>
      </w:r>
    </w:p>
    <w:p w14:paraId="05897F0E" w14:textId="0CB9A272" w:rsidR="00492391" w:rsidRPr="00492391" w:rsidRDefault="00492391" w:rsidP="006D230F">
      <w:r>
        <w:t>The most important finding is that a relatively simple nonlinear frequency conversion arrangement appears to be suitable for seeding the backward Raman amplification.  This goes a long way toward making the scheme viable for real applications.  This finding also affects the program, because it makes it possible to carry out a demonstration at either NRL or BNL.</w:t>
      </w:r>
    </w:p>
    <w:p w14:paraId="7B52E1C3" w14:textId="413E97FA" w:rsidR="00396DCF" w:rsidRPr="006D230F" w:rsidRDefault="00396DCF" w:rsidP="001D7EB5">
      <w:pPr>
        <w:pStyle w:val="Heading2"/>
      </w:pPr>
      <w:r w:rsidRPr="006D230F">
        <w:t xml:space="preserve">Plans and </w:t>
      </w:r>
      <w:r w:rsidR="0038251A" w:rsidRPr="006D230F">
        <w:t>U</w:t>
      </w:r>
      <w:r w:rsidRPr="006D230F">
        <w:t xml:space="preserve">pcoming </w:t>
      </w:r>
      <w:r w:rsidR="0038251A" w:rsidRPr="006D230F">
        <w:t>E</w:t>
      </w:r>
      <w:r w:rsidRPr="006D230F">
        <w:t xml:space="preserve">vents </w:t>
      </w:r>
    </w:p>
    <w:p w14:paraId="209EAA8D" w14:textId="17CB0208" w:rsidR="000F4C8F" w:rsidRDefault="000F4C8F" w:rsidP="006D230F">
      <w:r>
        <w:t>The tellurium experiments will continue with measurement of the pulse energy in the LWIR band of interest (from 11-13 microns).  These measurements will be used as inputs into the particle-in-cell model of the BRA process.</w:t>
      </w:r>
    </w:p>
    <w:p w14:paraId="722652D7" w14:textId="77777777" w:rsidR="000F4C8F" w:rsidRDefault="000F4C8F" w:rsidP="000F4C8F">
      <w:r>
        <w:t xml:space="preserve">We will develop a simulation capability for nonlinear frequency conversion in tellurium.  We will adapt existing Navy codes </w:t>
      </w:r>
      <w:proofErr w:type="spellStart"/>
      <w:r>
        <w:t>turboWAVE</w:t>
      </w:r>
      <w:proofErr w:type="spellEnd"/>
      <w:r>
        <w:t xml:space="preserve"> and </w:t>
      </w:r>
      <w:proofErr w:type="spellStart"/>
      <w:r>
        <w:t>SeaRay</w:t>
      </w:r>
      <w:proofErr w:type="spellEnd"/>
      <w:r>
        <w:t xml:space="preserve"> with the specific crystal parameters.</w:t>
      </w:r>
    </w:p>
    <w:p w14:paraId="70A422B0" w14:textId="58A303FC" w:rsidR="00EF49F9" w:rsidRDefault="000F4C8F" w:rsidP="006D230F">
      <w:r>
        <w:t>We will setup up the</w:t>
      </w:r>
      <w:r w:rsidR="00EF49F9">
        <w:t xml:space="preserve"> </w:t>
      </w:r>
      <w:r w:rsidR="003322C4">
        <w:t>DOD</w:t>
      </w:r>
      <w:r w:rsidR="00EF49F9">
        <w:t xml:space="preserve"> CO</w:t>
      </w:r>
      <w:r w:rsidR="00EF49F9" w:rsidRPr="00157A8B">
        <w:rPr>
          <w:vertAlign w:val="superscript"/>
        </w:rPr>
        <w:t>2</w:t>
      </w:r>
      <w:r w:rsidR="00EF49F9">
        <w:t xml:space="preserve"> laser in two stages.  The first stage will be a simple 1-pass in the power stage.  This should produce 50 mJ, and provide a reliable basis of operation for many experiments.</w:t>
      </w:r>
    </w:p>
    <w:p w14:paraId="12F7570E" w14:textId="5ABCD7D8" w:rsidR="00EF49F9" w:rsidRDefault="00EF49F9" w:rsidP="006D230F">
      <w:r>
        <w:t xml:space="preserve">The second stage is to utilize the 3-pass off-axis unstable resonator configuration.  </w:t>
      </w:r>
      <w:r w:rsidR="00492391">
        <w:t>All components for this stage are in place.  Practical issues of alignment and control of parasitic lasing are the primary tasks to be carried out.</w:t>
      </w:r>
      <w:r w:rsidR="000F4C8F">
        <w:t xml:space="preserve">  This should produce </w:t>
      </w:r>
      <w:proofErr w:type="gramStart"/>
      <w:r w:rsidR="000F4C8F">
        <w:t>O(</w:t>
      </w:r>
      <w:proofErr w:type="gramEnd"/>
      <w:r w:rsidR="000F4C8F">
        <w:t>1) joule of pulse energy.</w:t>
      </w:r>
    </w:p>
    <w:p w14:paraId="26DC2DC7" w14:textId="77777777" w:rsidR="00D06FDE" w:rsidRPr="006D230F" w:rsidRDefault="00D06FDE" w:rsidP="001D7EB5">
      <w:pPr>
        <w:pStyle w:val="Heading2"/>
      </w:pPr>
      <w:r w:rsidRPr="006D230F">
        <w:t>Transitions</w:t>
      </w:r>
      <w:r w:rsidR="0038251A" w:rsidRPr="006D230F">
        <w:t xml:space="preserve"> and </w:t>
      </w:r>
      <w:r w:rsidRPr="006D230F">
        <w:t>Impact</w:t>
      </w:r>
      <w:r w:rsidR="0038251A" w:rsidRPr="006D230F">
        <w:t>s</w:t>
      </w:r>
      <w:r w:rsidRPr="006D230F">
        <w:t xml:space="preserve"> </w:t>
      </w:r>
    </w:p>
    <w:p w14:paraId="3250B5DA" w14:textId="2D0A6958" w:rsidR="005C1F87" w:rsidRPr="00521FE7" w:rsidRDefault="00521FE7" w:rsidP="006D230F">
      <w:r>
        <w:t xml:space="preserve">As far as we know the BRA scheme for LWIR compression has not been adopted by other groups.  One measure of software impact is the count of the forks of publicly released software.  </w:t>
      </w:r>
      <w:proofErr w:type="spellStart"/>
      <w:r>
        <w:t>TurboWAVE</w:t>
      </w:r>
      <w:proofErr w:type="spellEnd"/>
      <w:r>
        <w:t xml:space="preserve"> has been forked 7 times.  </w:t>
      </w:r>
      <w:proofErr w:type="spellStart"/>
      <w:r>
        <w:t>SeaRay</w:t>
      </w:r>
      <w:proofErr w:type="spellEnd"/>
      <w:r>
        <w:t xml:space="preserve"> has been forked 5 times.  Both, but especially the latter, have been developed under this program.</w:t>
      </w:r>
    </w:p>
    <w:p w14:paraId="71D8BC8D" w14:textId="77777777" w:rsidR="00E008F4" w:rsidRPr="006D230F" w:rsidRDefault="00E008F4" w:rsidP="00E008F4">
      <w:pPr>
        <w:pStyle w:val="Heading2"/>
      </w:pPr>
      <w:r w:rsidRPr="006D230F">
        <w:t>Recommendations for Future Work:</w:t>
      </w:r>
    </w:p>
    <w:p w14:paraId="22C66290" w14:textId="03FD5C99" w:rsidR="00E008F4" w:rsidRPr="007A3F73" w:rsidRDefault="007A3F73" w:rsidP="00E008F4">
      <w:r w:rsidRPr="007A3F73">
        <w:t>The most important future work would be scaling up the compression ratio using a long pulse laser, ideally about 100 ps.  This is non-trivial</w:t>
      </w:r>
      <w:r>
        <w:t>, and also requires longer plasma sources.</w:t>
      </w:r>
    </w:p>
    <w:p w14:paraId="347692FE" w14:textId="14D46B13" w:rsidR="00AF3835" w:rsidRPr="00AA06C8" w:rsidRDefault="00680D57" w:rsidP="006D230F">
      <w:pPr>
        <w:pStyle w:val="Heading2"/>
      </w:pPr>
      <w:r w:rsidRPr="006D230F">
        <w:t xml:space="preserve">Personnel </w:t>
      </w:r>
    </w:p>
    <w:tbl>
      <w:tblPr>
        <w:tblStyle w:val="TableGrid"/>
        <w:tblW w:w="0" w:type="auto"/>
        <w:tblLook w:val="04A0" w:firstRow="1" w:lastRow="0" w:firstColumn="1" w:lastColumn="0" w:noHBand="0" w:noVBand="1"/>
      </w:tblPr>
      <w:tblGrid>
        <w:gridCol w:w="2157"/>
        <w:gridCol w:w="2157"/>
        <w:gridCol w:w="2158"/>
        <w:gridCol w:w="2158"/>
      </w:tblGrid>
      <w:tr w:rsidR="00AA06C8" w:rsidRPr="00AA06C8" w14:paraId="285A3ECD" w14:textId="77777777" w:rsidTr="00283F98">
        <w:tc>
          <w:tcPr>
            <w:tcW w:w="8630" w:type="dxa"/>
            <w:gridSpan w:val="4"/>
          </w:tcPr>
          <w:p w14:paraId="3F39D2D6" w14:textId="2FD57017" w:rsidR="00820A16" w:rsidRPr="00AA06C8" w:rsidRDefault="00820A16" w:rsidP="006D230F">
            <w:pPr>
              <w:rPr>
                <w:u w:val="single"/>
              </w:rPr>
            </w:pPr>
            <w:r w:rsidRPr="00AA06C8">
              <w:rPr>
                <w:b/>
                <w:bCs/>
                <w:u w:val="single"/>
              </w:rPr>
              <w:t>Principal Investigator</w:t>
            </w:r>
          </w:p>
        </w:tc>
      </w:tr>
      <w:tr w:rsidR="00AA06C8" w:rsidRPr="00AA06C8" w14:paraId="77CB8E0E" w14:textId="77777777" w:rsidTr="00283F98">
        <w:tc>
          <w:tcPr>
            <w:tcW w:w="2157" w:type="dxa"/>
          </w:tcPr>
          <w:p w14:paraId="6FC94BAC" w14:textId="310BFCD1" w:rsidR="001E2C9A" w:rsidRPr="00AA06C8" w:rsidRDefault="001E2C9A" w:rsidP="00283F98">
            <w:pPr>
              <w:jc w:val="left"/>
              <w:rPr>
                <w:b/>
                <w:bCs/>
              </w:rPr>
            </w:pPr>
            <w:r w:rsidRPr="00AA06C8">
              <w:rPr>
                <w:b/>
                <w:bCs/>
              </w:rPr>
              <w:t>Full Name</w:t>
            </w:r>
          </w:p>
        </w:tc>
        <w:tc>
          <w:tcPr>
            <w:tcW w:w="2157" w:type="dxa"/>
          </w:tcPr>
          <w:p w14:paraId="1868FE59" w14:textId="272EA4C2" w:rsidR="001E2C9A" w:rsidRPr="00AA06C8" w:rsidRDefault="001E2C9A" w:rsidP="00283F98">
            <w:pPr>
              <w:jc w:val="left"/>
              <w:rPr>
                <w:b/>
                <w:bCs/>
              </w:rPr>
            </w:pPr>
            <w:r w:rsidRPr="00AA06C8">
              <w:rPr>
                <w:b/>
                <w:bCs/>
              </w:rPr>
              <w:t>Approximate Level of Effort</w:t>
            </w:r>
            <w:r w:rsidR="00723C6A" w:rsidRPr="00AA06C8">
              <w:rPr>
                <w:b/>
                <w:bCs/>
              </w:rPr>
              <w:t xml:space="preserve"> – LOE -</w:t>
            </w:r>
            <w:r w:rsidRPr="00AA06C8">
              <w:rPr>
                <w:b/>
                <w:bCs/>
              </w:rPr>
              <w:t xml:space="preserve"> (Hours This FY)</w:t>
            </w:r>
          </w:p>
        </w:tc>
        <w:tc>
          <w:tcPr>
            <w:tcW w:w="2158" w:type="dxa"/>
          </w:tcPr>
          <w:p w14:paraId="0EF24F5D" w14:textId="6353A481" w:rsidR="001E2C9A" w:rsidRPr="00AA06C8" w:rsidRDefault="001E2C9A" w:rsidP="00283F98">
            <w:pPr>
              <w:jc w:val="left"/>
              <w:rPr>
                <w:b/>
                <w:bCs/>
              </w:rPr>
            </w:pPr>
            <w:r w:rsidRPr="00AA06C8">
              <w:rPr>
                <w:b/>
                <w:bCs/>
              </w:rPr>
              <w:t>Country of Residence</w:t>
            </w:r>
          </w:p>
        </w:tc>
        <w:tc>
          <w:tcPr>
            <w:tcW w:w="2158" w:type="dxa"/>
          </w:tcPr>
          <w:p w14:paraId="00DB4AA7" w14:textId="5AC48781" w:rsidR="001E2C9A" w:rsidRPr="00AA06C8" w:rsidRDefault="001E2C9A" w:rsidP="00283F98">
            <w:pPr>
              <w:jc w:val="left"/>
              <w:rPr>
                <w:b/>
                <w:bCs/>
              </w:rPr>
            </w:pPr>
            <w:r w:rsidRPr="00AA06C8">
              <w:rPr>
                <w:b/>
                <w:bCs/>
              </w:rPr>
              <w:t>National Academy Member? (Y/N)</w:t>
            </w:r>
          </w:p>
        </w:tc>
      </w:tr>
      <w:tr w:rsidR="00AA06C8" w:rsidRPr="00AA06C8" w14:paraId="7098A7FA" w14:textId="77777777" w:rsidTr="00283F98">
        <w:tc>
          <w:tcPr>
            <w:tcW w:w="2157" w:type="dxa"/>
          </w:tcPr>
          <w:p w14:paraId="24380345" w14:textId="727641FD" w:rsidR="00820A16" w:rsidRPr="00AA06C8" w:rsidRDefault="00AA06C8" w:rsidP="006D230F">
            <w:r w:rsidRPr="00AA06C8">
              <w:t>Daniel Gordon</w:t>
            </w:r>
          </w:p>
        </w:tc>
        <w:tc>
          <w:tcPr>
            <w:tcW w:w="2157" w:type="dxa"/>
          </w:tcPr>
          <w:p w14:paraId="13E243CA" w14:textId="3616E163" w:rsidR="00820A16" w:rsidRPr="00AA06C8" w:rsidRDefault="00AA06C8" w:rsidP="006D230F">
            <w:r w:rsidRPr="00AA06C8">
              <w:t>600</w:t>
            </w:r>
          </w:p>
        </w:tc>
        <w:tc>
          <w:tcPr>
            <w:tcW w:w="2158" w:type="dxa"/>
          </w:tcPr>
          <w:p w14:paraId="6A4F4810" w14:textId="3CC32BF5" w:rsidR="00820A16" w:rsidRPr="00AA06C8" w:rsidRDefault="00AA06C8" w:rsidP="006D230F">
            <w:r w:rsidRPr="00AA06C8">
              <w:t>USA</w:t>
            </w:r>
          </w:p>
        </w:tc>
        <w:tc>
          <w:tcPr>
            <w:tcW w:w="2158" w:type="dxa"/>
          </w:tcPr>
          <w:p w14:paraId="7E8C8A0A" w14:textId="3A7B8CC5" w:rsidR="00820A16" w:rsidRPr="00AA06C8" w:rsidRDefault="00AA06C8" w:rsidP="006D230F">
            <w:r w:rsidRPr="00AA06C8">
              <w:t>N</w:t>
            </w:r>
          </w:p>
        </w:tc>
      </w:tr>
      <w:tr w:rsidR="00AA06C8" w:rsidRPr="00AA06C8" w14:paraId="7D933411" w14:textId="77777777" w:rsidTr="00283F98">
        <w:tc>
          <w:tcPr>
            <w:tcW w:w="8630" w:type="dxa"/>
            <w:gridSpan w:val="4"/>
          </w:tcPr>
          <w:p w14:paraId="3DA4FD38" w14:textId="10164ABF" w:rsidR="00820A16" w:rsidRPr="00AA06C8" w:rsidRDefault="00820A16" w:rsidP="006D230F">
            <w:pPr>
              <w:rPr>
                <w:b/>
                <w:bCs/>
              </w:rPr>
            </w:pPr>
            <w:r w:rsidRPr="00AA06C8">
              <w:rPr>
                <w:b/>
                <w:bCs/>
                <w:u w:val="single"/>
              </w:rPr>
              <w:lastRenderedPageBreak/>
              <w:t>Co-Investigator(s) or Co-PI(s)</w:t>
            </w:r>
            <w:r w:rsidR="001E2C9A" w:rsidRPr="00AA06C8">
              <w:rPr>
                <w:b/>
                <w:bCs/>
              </w:rPr>
              <w:t xml:space="preserve"> </w:t>
            </w:r>
          </w:p>
        </w:tc>
      </w:tr>
      <w:tr w:rsidR="00AA06C8" w:rsidRPr="00AA06C8" w14:paraId="1BEEF19D" w14:textId="77777777" w:rsidTr="00283F98">
        <w:tc>
          <w:tcPr>
            <w:tcW w:w="2157" w:type="dxa"/>
          </w:tcPr>
          <w:p w14:paraId="6B9D53E7" w14:textId="554513DF" w:rsidR="001E2C9A" w:rsidRPr="00AA06C8" w:rsidRDefault="001E2C9A" w:rsidP="00283F98">
            <w:pPr>
              <w:jc w:val="left"/>
              <w:rPr>
                <w:b/>
                <w:bCs/>
              </w:rPr>
            </w:pPr>
            <w:r w:rsidRPr="00AA06C8">
              <w:rPr>
                <w:b/>
                <w:bCs/>
              </w:rPr>
              <w:t>Full Name</w:t>
            </w:r>
          </w:p>
        </w:tc>
        <w:tc>
          <w:tcPr>
            <w:tcW w:w="2157" w:type="dxa"/>
          </w:tcPr>
          <w:p w14:paraId="0DA8B504" w14:textId="13601844" w:rsidR="001E2C9A" w:rsidRPr="00AA06C8" w:rsidRDefault="00723C6A" w:rsidP="00283F98">
            <w:pPr>
              <w:jc w:val="left"/>
              <w:rPr>
                <w:b/>
                <w:bCs/>
              </w:rPr>
            </w:pPr>
            <w:r w:rsidRPr="00AA06C8">
              <w:rPr>
                <w:b/>
                <w:bCs/>
              </w:rPr>
              <w:t>Approximate Level of Effort – LOE - (Hours This FY)</w:t>
            </w:r>
          </w:p>
        </w:tc>
        <w:tc>
          <w:tcPr>
            <w:tcW w:w="2158" w:type="dxa"/>
          </w:tcPr>
          <w:p w14:paraId="1C3503BE" w14:textId="21EA2D91" w:rsidR="001E2C9A" w:rsidRPr="00AA06C8" w:rsidRDefault="001E2C9A" w:rsidP="00283F98">
            <w:pPr>
              <w:jc w:val="left"/>
              <w:rPr>
                <w:b/>
                <w:bCs/>
              </w:rPr>
            </w:pPr>
            <w:r w:rsidRPr="00AA06C8">
              <w:rPr>
                <w:b/>
                <w:bCs/>
              </w:rPr>
              <w:t>Country of Residence</w:t>
            </w:r>
          </w:p>
        </w:tc>
        <w:tc>
          <w:tcPr>
            <w:tcW w:w="2158" w:type="dxa"/>
          </w:tcPr>
          <w:p w14:paraId="38DD46B9" w14:textId="79281D4A" w:rsidR="001E2C9A" w:rsidRPr="00AA06C8" w:rsidRDefault="001E2C9A" w:rsidP="00283F98">
            <w:pPr>
              <w:jc w:val="left"/>
              <w:rPr>
                <w:b/>
                <w:bCs/>
              </w:rPr>
            </w:pPr>
            <w:r w:rsidRPr="00AA06C8">
              <w:rPr>
                <w:b/>
                <w:bCs/>
              </w:rPr>
              <w:t>National Academy Member? (Y/N)</w:t>
            </w:r>
          </w:p>
        </w:tc>
      </w:tr>
      <w:tr w:rsidR="00AA06C8" w:rsidRPr="00AA06C8" w14:paraId="177DA605" w14:textId="77777777" w:rsidTr="00283F98">
        <w:tc>
          <w:tcPr>
            <w:tcW w:w="2157" w:type="dxa"/>
          </w:tcPr>
          <w:p w14:paraId="6E967B10" w14:textId="2032B8BD" w:rsidR="001E2C9A" w:rsidRPr="00AA06C8" w:rsidRDefault="00AA06C8" w:rsidP="001E2C9A">
            <w:r w:rsidRPr="00AA06C8">
              <w:t>Yu-hsin Chen</w:t>
            </w:r>
          </w:p>
        </w:tc>
        <w:tc>
          <w:tcPr>
            <w:tcW w:w="2157" w:type="dxa"/>
          </w:tcPr>
          <w:p w14:paraId="1DFC1458" w14:textId="085673A1" w:rsidR="001E2C9A" w:rsidRPr="00AA06C8" w:rsidRDefault="007A3F73" w:rsidP="001E2C9A">
            <w:r>
              <w:t>4</w:t>
            </w:r>
            <w:r w:rsidR="00AA06C8" w:rsidRPr="00AA06C8">
              <w:t>00</w:t>
            </w:r>
          </w:p>
        </w:tc>
        <w:tc>
          <w:tcPr>
            <w:tcW w:w="2158" w:type="dxa"/>
          </w:tcPr>
          <w:p w14:paraId="6AA538D3" w14:textId="2E31F2AD" w:rsidR="001E2C9A" w:rsidRPr="00AA06C8" w:rsidRDefault="00AA06C8" w:rsidP="001E2C9A">
            <w:r w:rsidRPr="00AA06C8">
              <w:t>USA</w:t>
            </w:r>
          </w:p>
        </w:tc>
        <w:tc>
          <w:tcPr>
            <w:tcW w:w="2158" w:type="dxa"/>
          </w:tcPr>
          <w:p w14:paraId="5F81F415" w14:textId="157085BD" w:rsidR="001E2C9A" w:rsidRPr="00AA06C8" w:rsidRDefault="00AA06C8" w:rsidP="001E2C9A">
            <w:r w:rsidRPr="00AA06C8">
              <w:t>N</w:t>
            </w:r>
          </w:p>
        </w:tc>
      </w:tr>
      <w:tr w:rsidR="00AA06C8" w:rsidRPr="00AA06C8" w14:paraId="19721EE9" w14:textId="77777777" w:rsidTr="00283F98">
        <w:tc>
          <w:tcPr>
            <w:tcW w:w="2157" w:type="dxa"/>
          </w:tcPr>
          <w:p w14:paraId="1C795BF4" w14:textId="22ED680A" w:rsidR="00AA06C8" w:rsidRPr="00AA06C8" w:rsidRDefault="00AA06C8" w:rsidP="001E2C9A">
            <w:r w:rsidRPr="00AA06C8">
              <w:t>Patrick Grugan</w:t>
            </w:r>
          </w:p>
        </w:tc>
        <w:tc>
          <w:tcPr>
            <w:tcW w:w="2157" w:type="dxa"/>
          </w:tcPr>
          <w:p w14:paraId="76C95489" w14:textId="34EBA429" w:rsidR="00AA06C8" w:rsidRPr="00AA06C8" w:rsidRDefault="00AA06C8" w:rsidP="001E2C9A">
            <w:r w:rsidRPr="00AA06C8">
              <w:t>400</w:t>
            </w:r>
          </w:p>
        </w:tc>
        <w:tc>
          <w:tcPr>
            <w:tcW w:w="2158" w:type="dxa"/>
          </w:tcPr>
          <w:p w14:paraId="24BD151D" w14:textId="487EF4EA" w:rsidR="00AA06C8" w:rsidRPr="00AA06C8" w:rsidRDefault="00AA06C8" w:rsidP="001E2C9A">
            <w:r w:rsidRPr="00AA06C8">
              <w:t>USA</w:t>
            </w:r>
          </w:p>
        </w:tc>
        <w:tc>
          <w:tcPr>
            <w:tcW w:w="2158" w:type="dxa"/>
          </w:tcPr>
          <w:p w14:paraId="04DFD16E" w14:textId="49869E82" w:rsidR="00AA06C8" w:rsidRPr="00AA06C8" w:rsidRDefault="00AA06C8" w:rsidP="001E2C9A">
            <w:r w:rsidRPr="00AA06C8">
              <w:t>N</w:t>
            </w:r>
          </w:p>
        </w:tc>
      </w:tr>
      <w:tr w:rsidR="00AA06C8" w:rsidRPr="00AA06C8" w14:paraId="7B2A6354" w14:textId="77777777" w:rsidTr="00283F98">
        <w:tc>
          <w:tcPr>
            <w:tcW w:w="2157" w:type="dxa"/>
          </w:tcPr>
          <w:p w14:paraId="5231289B" w14:textId="1B5A9059" w:rsidR="00AA06C8" w:rsidRPr="00AA06C8" w:rsidRDefault="00AA06C8" w:rsidP="001E2C9A">
            <w:r w:rsidRPr="00AA06C8">
              <w:t>Alexander Englesbe</w:t>
            </w:r>
          </w:p>
        </w:tc>
        <w:tc>
          <w:tcPr>
            <w:tcW w:w="2157" w:type="dxa"/>
          </w:tcPr>
          <w:p w14:paraId="42EF945B" w14:textId="6CB0E101" w:rsidR="00AA06C8" w:rsidRPr="00AA06C8" w:rsidRDefault="00AA06C8" w:rsidP="001E2C9A">
            <w:r w:rsidRPr="00AA06C8">
              <w:t>200</w:t>
            </w:r>
          </w:p>
        </w:tc>
        <w:tc>
          <w:tcPr>
            <w:tcW w:w="2158" w:type="dxa"/>
          </w:tcPr>
          <w:p w14:paraId="7C1B3CEC" w14:textId="7D47855F" w:rsidR="00AA06C8" w:rsidRPr="00AA06C8" w:rsidRDefault="00AA06C8" w:rsidP="001E2C9A">
            <w:r w:rsidRPr="00AA06C8">
              <w:t>USA</w:t>
            </w:r>
          </w:p>
        </w:tc>
        <w:tc>
          <w:tcPr>
            <w:tcW w:w="2158" w:type="dxa"/>
          </w:tcPr>
          <w:p w14:paraId="3BFD3015" w14:textId="3BD47C2E" w:rsidR="00AA06C8" w:rsidRPr="00AA06C8" w:rsidRDefault="00AA06C8" w:rsidP="001E2C9A">
            <w:r w:rsidRPr="00AA06C8">
              <w:t>N</w:t>
            </w:r>
          </w:p>
        </w:tc>
      </w:tr>
      <w:tr w:rsidR="00AA06C8" w:rsidRPr="00AA06C8" w14:paraId="6BAC1452" w14:textId="77777777" w:rsidTr="00283F98">
        <w:tc>
          <w:tcPr>
            <w:tcW w:w="8630" w:type="dxa"/>
            <w:gridSpan w:val="4"/>
          </w:tcPr>
          <w:p w14:paraId="5C4C06C1" w14:textId="44C2B235" w:rsidR="001E2C9A" w:rsidRPr="00AA06C8" w:rsidRDefault="001E2C9A" w:rsidP="001E2C9A">
            <w:pPr>
              <w:rPr>
                <w:b/>
                <w:bCs/>
                <w:u w:val="single"/>
              </w:rPr>
            </w:pPr>
            <w:r w:rsidRPr="00AA06C8">
              <w:rPr>
                <w:b/>
                <w:bCs/>
                <w:u w:val="single"/>
              </w:rPr>
              <w:t>Performer Business Contact</w:t>
            </w:r>
            <w:r w:rsidR="00283F98" w:rsidRPr="00AA06C8">
              <w:rPr>
                <w:b/>
                <w:bCs/>
                <w:u w:val="single"/>
              </w:rPr>
              <w:t>(s)</w:t>
            </w:r>
            <w:r w:rsidR="00283F98" w:rsidRPr="00AA06C8">
              <w:rPr>
                <w:b/>
                <w:bCs/>
              </w:rPr>
              <w:t xml:space="preserve"> </w:t>
            </w:r>
          </w:p>
        </w:tc>
      </w:tr>
      <w:tr w:rsidR="00AA06C8" w:rsidRPr="00AA06C8" w14:paraId="3971BA0A" w14:textId="77777777" w:rsidTr="00283F98">
        <w:tc>
          <w:tcPr>
            <w:tcW w:w="2157" w:type="dxa"/>
          </w:tcPr>
          <w:p w14:paraId="49B585E2" w14:textId="79E87E02" w:rsidR="001E2C9A" w:rsidRPr="00AA06C8" w:rsidRDefault="001E2C9A" w:rsidP="00283F98">
            <w:pPr>
              <w:jc w:val="left"/>
              <w:rPr>
                <w:b/>
                <w:bCs/>
              </w:rPr>
            </w:pPr>
            <w:r w:rsidRPr="00AA06C8">
              <w:rPr>
                <w:b/>
                <w:bCs/>
              </w:rPr>
              <w:t>Full Name</w:t>
            </w:r>
          </w:p>
        </w:tc>
        <w:tc>
          <w:tcPr>
            <w:tcW w:w="2157" w:type="dxa"/>
          </w:tcPr>
          <w:p w14:paraId="53DE0C89" w14:textId="1CE28958" w:rsidR="001E2C9A" w:rsidRPr="00AA06C8" w:rsidRDefault="001E2C9A" w:rsidP="00283F98">
            <w:pPr>
              <w:jc w:val="left"/>
              <w:rPr>
                <w:b/>
                <w:bCs/>
              </w:rPr>
            </w:pPr>
            <w:r w:rsidRPr="00AA06C8">
              <w:rPr>
                <w:b/>
                <w:bCs/>
              </w:rPr>
              <w:t>Role</w:t>
            </w:r>
          </w:p>
        </w:tc>
        <w:tc>
          <w:tcPr>
            <w:tcW w:w="2158" w:type="dxa"/>
          </w:tcPr>
          <w:p w14:paraId="0893D105" w14:textId="4F13EDEB" w:rsidR="001E2C9A" w:rsidRPr="00AA06C8" w:rsidRDefault="001E2C9A" w:rsidP="00283F98">
            <w:pPr>
              <w:jc w:val="left"/>
              <w:rPr>
                <w:b/>
                <w:bCs/>
              </w:rPr>
            </w:pPr>
            <w:r w:rsidRPr="00AA06C8">
              <w:rPr>
                <w:b/>
                <w:bCs/>
              </w:rPr>
              <w:t>Country of Residence</w:t>
            </w:r>
          </w:p>
        </w:tc>
        <w:tc>
          <w:tcPr>
            <w:tcW w:w="2158" w:type="dxa"/>
          </w:tcPr>
          <w:p w14:paraId="29C659DA" w14:textId="3E1BE459" w:rsidR="001E2C9A" w:rsidRPr="00AA06C8" w:rsidRDefault="001E2C9A" w:rsidP="00283F98">
            <w:pPr>
              <w:jc w:val="left"/>
              <w:rPr>
                <w:b/>
                <w:bCs/>
              </w:rPr>
            </w:pPr>
          </w:p>
        </w:tc>
      </w:tr>
      <w:tr w:rsidR="00AA06C8" w:rsidRPr="00AA06C8" w14:paraId="6AB2F403" w14:textId="77777777" w:rsidTr="00283F98">
        <w:tc>
          <w:tcPr>
            <w:tcW w:w="2157" w:type="dxa"/>
          </w:tcPr>
          <w:p w14:paraId="606DD249" w14:textId="338E4F73" w:rsidR="001E2C9A" w:rsidRPr="00AA06C8" w:rsidRDefault="001E2C9A" w:rsidP="001E2C9A"/>
        </w:tc>
        <w:tc>
          <w:tcPr>
            <w:tcW w:w="2157" w:type="dxa"/>
          </w:tcPr>
          <w:p w14:paraId="7029212B" w14:textId="7133FFD8" w:rsidR="001E2C9A" w:rsidRPr="00AA06C8" w:rsidRDefault="001E2C9A" w:rsidP="001E2C9A"/>
        </w:tc>
        <w:tc>
          <w:tcPr>
            <w:tcW w:w="2158" w:type="dxa"/>
          </w:tcPr>
          <w:p w14:paraId="74EA68FA" w14:textId="162A560D" w:rsidR="001E2C9A" w:rsidRPr="00AA06C8" w:rsidRDefault="001E2C9A" w:rsidP="001E2C9A"/>
        </w:tc>
        <w:tc>
          <w:tcPr>
            <w:tcW w:w="2158" w:type="dxa"/>
          </w:tcPr>
          <w:p w14:paraId="5FCA307C" w14:textId="49567DF1" w:rsidR="001E2C9A" w:rsidRPr="00AA06C8" w:rsidRDefault="001E2C9A" w:rsidP="001E2C9A"/>
        </w:tc>
      </w:tr>
      <w:tr w:rsidR="00AA06C8" w:rsidRPr="00AA06C8" w14:paraId="4000EFBC" w14:textId="77777777" w:rsidTr="00283F98">
        <w:tc>
          <w:tcPr>
            <w:tcW w:w="8630" w:type="dxa"/>
            <w:gridSpan w:val="4"/>
          </w:tcPr>
          <w:p w14:paraId="0D3EDF15" w14:textId="423E463F" w:rsidR="001E2C9A" w:rsidRPr="00AA06C8" w:rsidRDefault="001E2C9A" w:rsidP="001E2C9A">
            <w:r w:rsidRPr="00AA06C8">
              <w:rPr>
                <w:b/>
                <w:bCs/>
                <w:u w:val="single"/>
              </w:rPr>
              <w:t xml:space="preserve">Additional </w:t>
            </w:r>
            <w:r w:rsidR="00B75F19" w:rsidRPr="00AA06C8">
              <w:rPr>
                <w:b/>
                <w:bCs/>
                <w:u w:val="single"/>
              </w:rPr>
              <w:t xml:space="preserve">(Non-Student) </w:t>
            </w:r>
            <w:r w:rsidRPr="00AA06C8">
              <w:rPr>
                <w:b/>
                <w:bCs/>
                <w:u w:val="single"/>
              </w:rPr>
              <w:t>Team Members</w:t>
            </w:r>
            <w:r w:rsidRPr="00AA06C8">
              <w:t xml:space="preserve"> </w:t>
            </w:r>
          </w:p>
        </w:tc>
      </w:tr>
      <w:tr w:rsidR="00AA06C8" w:rsidRPr="00AA06C8" w14:paraId="2FFBA2E3" w14:textId="77777777" w:rsidTr="00283F98">
        <w:tc>
          <w:tcPr>
            <w:tcW w:w="2157" w:type="dxa"/>
          </w:tcPr>
          <w:p w14:paraId="454B1994" w14:textId="11269A64" w:rsidR="001E2C9A" w:rsidRPr="00AA06C8" w:rsidRDefault="001E2C9A" w:rsidP="00283F98">
            <w:pPr>
              <w:jc w:val="left"/>
              <w:rPr>
                <w:b/>
                <w:bCs/>
              </w:rPr>
            </w:pPr>
            <w:r w:rsidRPr="00AA06C8">
              <w:rPr>
                <w:b/>
                <w:bCs/>
              </w:rPr>
              <w:t>Full Name</w:t>
            </w:r>
          </w:p>
        </w:tc>
        <w:tc>
          <w:tcPr>
            <w:tcW w:w="2157" w:type="dxa"/>
          </w:tcPr>
          <w:p w14:paraId="6D2116D5" w14:textId="76440098" w:rsidR="001E2C9A" w:rsidRPr="00AA06C8" w:rsidRDefault="00723C6A" w:rsidP="00283F98">
            <w:pPr>
              <w:jc w:val="left"/>
              <w:rPr>
                <w:b/>
                <w:bCs/>
              </w:rPr>
            </w:pPr>
            <w:r w:rsidRPr="00AA06C8">
              <w:rPr>
                <w:b/>
                <w:bCs/>
              </w:rPr>
              <w:t>Approximate Level of Effort – LOE - (Hours This FY)</w:t>
            </w:r>
          </w:p>
        </w:tc>
        <w:tc>
          <w:tcPr>
            <w:tcW w:w="2158" w:type="dxa"/>
          </w:tcPr>
          <w:p w14:paraId="2975E1F1" w14:textId="70881E3A" w:rsidR="001E2C9A" w:rsidRPr="00AA06C8" w:rsidRDefault="001E2C9A" w:rsidP="00283F98">
            <w:pPr>
              <w:jc w:val="left"/>
              <w:rPr>
                <w:b/>
                <w:bCs/>
              </w:rPr>
            </w:pPr>
            <w:r w:rsidRPr="00AA06C8">
              <w:rPr>
                <w:b/>
                <w:bCs/>
              </w:rPr>
              <w:t>Country of Residence</w:t>
            </w:r>
          </w:p>
        </w:tc>
        <w:tc>
          <w:tcPr>
            <w:tcW w:w="2158" w:type="dxa"/>
          </w:tcPr>
          <w:p w14:paraId="2A699812" w14:textId="30FC958D" w:rsidR="001E2C9A" w:rsidRPr="00AA06C8" w:rsidRDefault="001E2C9A" w:rsidP="00283F98">
            <w:pPr>
              <w:jc w:val="left"/>
              <w:rPr>
                <w:b/>
                <w:bCs/>
              </w:rPr>
            </w:pPr>
            <w:r w:rsidRPr="00AA06C8">
              <w:rPr>
                <w:b/>
                <w:bCs/>
              </w:rPr>
              <w:t>National Academy Member? (Y/N)</w:t>
            </w:r>
          </w:p>
        </w:tc>
      </w:tr>
      <w:tr w:rsidR="00AA06C8" w:rsidRPr="00AA06C8" w14:paraId="2CC72B04" w14:textId="77777777" w:rsidTr="00283F98">
        <w:tc>
          <w:tcPr>
            <w:tcW w:w="2157" w:type="dxa"/>
          </w:tcPr>
          <w:p w14:paraId="3E1CEB3E" w14:textId="758ABE59" w:rsidR="001E2C9A" w:rsidRPr="00AA06C8" w:rsidRDefault="00AA06C8" w:rsidP="001E2C9A">
            <w:r w:rsidRPr="00AA06C8">
              <w:t xml:space="preserve">Melody </w:t>
            </w:r>
            <w:proofErr w:type="spellStart"/>
            <w:r w:rsidRPr="00AA06C8">
              <w:t>DeGuzman</w:t>
            </w:r>
            <w:proofErr w:type="spellEnd"/>
          </w:p>
        </w:tc>
        <w:tc>
          <w:tcPr>
            <w:tcW w:w="2157" w:type="dxa"/>
          </w:tcPr>
          <w:p w14:paraId="767991AC" w14:textId="0D048AC8" w:rsidR="001E2C9A" w:rsidRPr="00AA06C8" w:rsidRDefault="00AA06C8" w:rsidP="001E2C9A">
            <w:r>
              <w:t>160</w:t>
            </w:r>
          </w:p>
        </w:tc>
        <w:tc>
          <w:tcPr>
            <w:tcW w:w="2158" w:type="dxa"/>
          </w:tcPr>
          <w:p w14:paraId="30D65FC2" w14:textId="33FD01E3" w:rsidR="001E2C9A" w:rsidRPr="00AA06C8" w:rsidRDefault="00AA06C8" w:rsidP="001E2C9A">
            <w:r>
              <w:t>USA</w:t>
            </w:r>
          </w:p>
        </w:tc>
        <w:tc>
          <w:tcPr>
            <w:tcW w:w="2158" w:type="dxa"/>
          </w:tcPr>
          <w:p w14:paraId="2B245B16" w14:textId="0C3E33D1" w:rsidR="001E2C9A" w:rsidRPr="00AA06C8" w:rsidRDefault="00AA06C8" w:rsidP="001E2C9A">
            <w:r>
              <w:t>N</w:t>
            </w:r>
          </w:p>
        </w:tc>
      </w:tr>
      <w:tr w:rsidR="00283F98" w14:paraId="44A4C6EA" w14:textId="77777777" w:rsidTr="00283F98">
        <w:tc>
          <w:tcPr>
            <w:tcW w:w="8630" w:type="dxa"/>
            <w:gridSpan w:val="4"/>
          </w:tcPr>
          <w:p w14:paraId="5C7D0E91" w14:textId="057A8FA5" w:rsidR="00283F98" w:rsidRDefault="00283F98" w:rsidP="001E2C9A">
            <w:r w:rsidRPr="00283F98">
              <w:rPr>
                <w:b/>
                <w:bCs/>
                <w:u w:val="single"/>
              </w:rPr>
              <w:t>Subcontractors</w:t>
            </w:r>
            <w:r>
              <w:t xml:space="preserve"> </w:t>
            </w:r>
          </w:p>
        </w:tc>
      </w:tr>
      <w:tr w:rsidR="001E2C9A" w14:paraId="51235725" w14:textId="77777777" w:rsidTr="00283F98">
        <w:tc>
          <w:tcPr>
            <w:tcW w:w="2157" w:type="dxa"/>
          </w:tcPr>
          <w:p w14:paraId="71DB9B09" w14:textId="31956BFB" w:rsidR="001E2C9A" w:rsidRPr="00283F98" w:rsidRDefault="00283F98" w:rsidP="00283F98">
            <w:pPr>
              <w:jc w:val="left"/>
              <w:rPr>
                <w:b/>
                <w:bCs/>
              </w:rPr>
            </w:pPr>
            <w:r w:rsidRPr="00283F98">
              <w:rPr>
                <w:b/>
                <w:bCs/>
              </w:rPr>
              <w:t>Full Name and Organization</w:t>
            </w:r>
          </w:p>
        </w:tc>
        <w:tc>
          <w:tcPr>
            <w:tcW w:w="2157" w:type="dxa"/>
          </w:tcPr>
          <w:p w14:paraId="10D792D2" w14:textId="1699895C" w:rsidR="001E2C9A" w:rsidRPr="00283F98" w:rsidRDefault="00723C6A" w:rsidP="00283F98">
            <w:pPr>
              <w:jc w:val="left"/>
              <w:rPr>
                <w:b/>
                <w:bCs/>
              </w:rPr>
            </w:pPr>
            <w:r w:rsidRPr="00283F98">
              <w:rPr>
                <w:b/>
                <w:bCs/>
              </w:rPr>
              <w:t>Approximate Level of Effort</w:t>
            </w:r>
            <w:r>
              <w:rPr>
                <w:b/>
                <w:bCs/>
              </w:rPr>
              <w:t xml:space="preserve"> – LOE -</w:t>
            </w:r>
            <w:r w:rsidRPr="00283F98">
              <w:rPr>
                <w:b/>
                <w:bCs/>
              </w:rPr>
              <w:t xml:space="preserve"> (Hours This FY)</w:t>
            </w:r>
          </w:p>
        </w:tc>
        <w:tc>
          <w:tcPr>
            <w:tcW w:w="2158" w:type="dxa"/>
          </w:tcPr>
          <w:p w14:paraId="39284128" w14:textId="2489125D" w:rsidR="001E2C9A" w:rsidRPr="00283F98" w:rsidRDefault="00283F98" w:rsidP="00283F98">
            <w:pPr>
              <w:jc w:val="left"/>
              <w:rPr>
                <w:b/>
                <w:bCs/>
              </w:rPr>
            </w:pPr>
            <w:r w:rsidRPr="00283F98">
              <w:rPr>
                <w:b/>
                <w:bCs/>
              </w:rPr>
              <w:t>Country of Residence</w:t>
            </w:r>
          </w:p>
        </w:tc>
        <w:tc>
          <w:tcPr>
            <w:tcW w:w="2158" w:type="dxa"/>
          </w:tcPr>
          <w:p w14:paraId="58585E37" w14:textId="6DD61D19" w:rsidR="001E2C9A" w:rsidRPr="00283F98" w:rsidRDefault="00283F98" w:rsidP="00283F98">
            <w:pPr>
              <w:jc w:val="left"/>
              <w:rPr>
                <w:b/>
                <w:bCs/>
              </w:rPr>
            </w:pPr>
            <w:r w:rsidRPr="00283F98">
              <w:rPr>
                <w:b/>
                <w:bCs/>
              </w:rPr>
              <w:t>National Academy Member? (Y/N)</w:t>
            </w:r>
          </w:p>
        </w:tc>
      </w:tr>
      <w:tr w:rsidR="00DF37B9" w:rsidRPr="00DF37B9" w14:paraId="0B2FF96C" w14:textId="77777777" w:rsidTr="00283F98">
        <w:tc>
          <w:tcPr>
            <w:tcW w:w="2157" w:type="dxa"/>
          </w:tcPr>
          <w:p w14:paraId="3A26F411" w14:textId="0AA35C8E" w:rsidR="00283F98" w:rsidRPr="00DF37B9" w:rsidRDefault="00AA06C8" w:rsidP="001E2C9A">
            <w:r w:rsidRPr="00DF37B9">
              <w:t>Susan Dewaters, HII/CTI</w:t>
            </w:r>
          </w:p>
        </w:tc>
        <w:tc>
          <w:tcPr>
            <w:tcW w:w="2157" w:type="dxa"/>
          </w:tcPr>
          <w:p w14:paraId="036E0872" w14:textId="038650FD" w:rsidR="00283F98" w:rsidRPr="00DF37B9" w:rsidRDefault="00AA06C8" w:rsidP="001E2C9A">
            <w:r w:rsidRPr="00DF37B9">
              <w:t>80</w:t>
            </w:r>
          </w:p>
        </w:tc>
        <w:tc>
          <w:tcPr>
            <w:tcW w:w="2158" w:type="dxa"/>
          </w:tcPr>
          <w:p w14:paraId="2F46AFD8" w14:textId="288BADA7" w:rsidR="00283F98" w:rsidRPr="00DF37B9" w:rsidRDefault="00AA06C8" w:rsidP="001E2C9A">
            <w:r w:rsidRPr="00DF37B9">
              <w:t>USA</w:t>
            </w:r>
          </w:p>
        </w:tc>
        <w:tc>
          <w:tcPr>
            <w:tcW w:w="2158" w:type="dxa"/>
          </w:tcPr>
          <w:p w14:paraId="45D4AE4F" w14:textId="19C3B8BC" w:rsidR="00283F98" w:rsidRPr="00DF37B9" w:rsidRDefault="00AA06C8" w:rsidP="001E2C9A">
            <w:r w:rsidRPr="00DF37B9">
              <w:t>N</w:t>
            </w:r>
          </w:p>
        </w:tc>
      </w:tr>
    </w:tbl>
    <w:p w14:paraId="216CE5AF" w14:textId="2BDA953C" w:rsidR="00E008F4" w:rsidRPr="00AA06C8" w:rsidRDefault="00E008F4" w:rsidP="00E008F4">
      <w:pPr>
        <w:pStyle w:val="Heading2"/>
      </w:pPr>
      <w:r w:rsidRPr="006D230F">
        <w:t>Collaborations</w:t>
      </w:r>
    </w:p>
    <w:tbl>
      <w:tblPr>
        <w:tblStyle w:val="TableGrid"/>
        <w:tblW w:w="0" w:type="auto"/>
        <w:tblLook w:val="04A0" w:firstRow="1" w:lastRow="0" w:firstColumn="1" w:lastColumn="0" w:noHBand="0" w:noVBand="1"/>
      </w:tblPr>
      <w:tblGrid>
        <w:gridCol w:w="2157"/>
        <w:gridCol w:w="2157"/>
        <w:gridCol w:w="4316"/>
      </w:tblGrid>
      <w:tr w:rsidR="00D113CB" w:rsidRPr="00283F98" w14:paraId="40DC278A" w14:textId="77777777" w:rsidTr="003320DF">
        <w:tc>
          <w:tcPr>
            <w:tcW w:w="2157" w:type="dxa"/>
          </w:tcPr>
          <w:p w14:paraId="0D1BE26B" w14:textId="76FA403E" w:rsidR="00D113CB" w:rsidRPr="00283F98" w:rsidRDefault="00D113CB" w:rsidP="00B8172C">
            <w:pPr>
              <w:jc w:val="left"/>
              <w:rPr>
                <w:b/>
                <w:bCs/>
              </w:rPr>
            </w:pPr>
            <w:r w:rsidRPr="00283F98">
              <w:rPr>
                <w:b/>
                <w:bCs/>
              </w:rPr>
              <w:t>Full Name</w:t>
            </w:r>
          </w:p>
        </w:tc>
        <w:tc>
          <w:tcPr>
            <w:tcW w:w="2157" w:type="dxa"/>
          </w:tcPr>
          <w:p w14:paraId="01C9E124" w14:textId="4C2532FD" w:rsidR="00D113CB" w:rsidRPr="00283F98" w:rsidRDefault="00D113CB" w:rsidP="00B8172C">
            <w:pPr>
              <w:jc w:val="left"/>
              <w:rPr>
                <w:b/>
                <w:bCs/>
              </w:rPr>
            </w:pPr>
            <w:r>
              <w:rPr>
                <w:b/>
                <w:bCs/>
              </w:rPr>
              <w:t>Organization</w:t>
            </w:r>
          </w:p>
        </w:tc>
        <w:tc>
          <w:tcPr>
            <w:tcW w:w="4316" w:type="dxa"/>
          </w:tcPr>
          <w:p w14:paraId="71901E02" w14:textId="65D22D55" w:rsidR="00D113CB" w:rsidRPr="00283F98" w:rsidRDefault="00D113CB" w:rsidP="00B8172C">
            <w:pPr>
              <w:jc w:val="left"/>
              <w:rPr>
                <w:b/>
                <w:bCs/>
              </w:rPr>
            </w:pPr>
            <w:r>
              <w:rPr>
                <w:b/>
                <w:bCs/>
              </w:rPr>
              <w:t>Collaboration Summary</w:t>
            </w:r>
          </w:p>
        </w:tc>
      </w:tr>
      <w:tr w:rsidR="00D113CB" w14:paraId="344B0E92" w14:textId="77777777" w:rsidTr="007D7F0D">
        <w:tc>
          <w:tcPr>
            <w:tcW w:w="2157" w:type="dxa"/>
          </w:tcPr>
          <w:p w14:paraId="58E5B9DD" w14:textId="3CF2BF9B" w:rsidR="00D113CB" w:rsidRDefault="00AA06C8" w:rsidP="00B8172C">
            <w:r>
              <w:t>Sergei Tochitsky</w:t>
            </w:r>
          </w:p>
        </w:tc>
        <w:tc>
          <w:tcPr>
            <w:tcW w:w="2157" w:type="dxa"/>
          </w:tcPr>
          <w:p w14:paraId="0018403C" w14:textId="6B7B70D6" w:rsidR="00D113CB" w:rsidRDefault="00AA06C8" w:rsidP="00B8172C">
            <w:r>
              <w:t>UCLA</w:t>
            </w:r>
          </w:p>
        </w:tc>
        <w:tc>
          <w:tcPr>
            <w:tcW w:w="4316" w:type="dxa"/>
          </w:tcPr>
          <w:p w14:paraId="6524151E" w14:textId="1F6825C5" w:rsidR="00D113CB" w:rsidRDefault="00AA06C8" w:rsidP="00B8172C">
            <w:r>
              <w:t>Consultation on tellurium interactions</w:t>
            </w:r>
          </w:p>
        </w:tc>
      </w:tr>
    </w:tbl>
    <w:p w14:paraId="157037DD" w14:textId="77777777" w:rsidR="00D113CB" w:rsidRDefault="00D113CB" w:rsidP="00E008F4">
      <w:pPr>
        <w:rPr>
          <w:color w:val="FF0000"/>
        </w:rPr>
      </w:pPr>
    </w:p>
    <w:p w14:paraId="7ADE0D09" w14:textId="09E9B321" w:rsidR="00912FC0" w:rsidRPr="00951D0C" w:rsidRDefault="00912FC0" w:rsidP="006D230F">
      <w:pPr>
        <w:pStyle w:val="Heading2"/>
      </w:pPr>
      <w:r w:rsidRPr="006D230F">
        <w:t>Students</w:t>
      </w:r>
    </w:p>
    <w:tbl>
      <w:tblPr>
        <w:tblStyle w:val="TableGrid"/>
        <w:tblW w:w="0" w:type="auto"/>
        <w:tblLook w:val="04A0" w:firstRow="1" w:lastRow="0" w:firstColumn="1" w:lastColumn="0" w:noHBand="0" w:noVBand="1"/>
      </w:tblPr>
      <w:tblGrid>
        <w:gridCol w:w="2157"/>
        <w:gridCol w:w="2157"/>
        <w:gridCol w:w="2158"/>
        <w:gridCol w:w="2158"/>
      </w:tblGrid>
      <w:tr w:rsidR="00592C0F" w14:paraId="70D65BAA" w14:textId="77777777" w:rsidTr="00B8172C">
        <w:tc>
          <w:tcPr>
            <w:tcW w:w="8630" w:type="dxa"/>
            <w:gridSpan w:val="4"/>
          </w:tcPr>
          <w:p w14:paraId="30A62496" w14:textId="073EF232" w:rsidR="00592C0F" w:rsidRPr="00283F98" w:rsidRDefault="00592C0F" w:rsidP="00B8172C">
            <w:pPr>
              <w:rPr>
                <w:u w:val="single"/>
              </w:rPr>
            </w:pPr>
            <w:r>
              <w:rPr>
                <w:b/>
                <w:bCs/>
                <w:u w:val="single"/>
              </w:rPr>
              <w:t>Doctoral Student(s)</w:t>
            </w:r>
            <w:r w:rsidRPr="00592C0F">
              <w:rPr>
                <w:b/>
                <w:bCs/>
              </w:rPr>
              <w:t xml:space="preserve"> </w:t>
            </w:r>
          </w:p>
        </w:tc>
      </w:tr>
      <w:tr w:rsidR="00592C0F" w14:paraId="7F091CB5" w14:textId="77777777" w:rsidTr="00B8172C">
        <w:tc>
          <w:tcPr>
            <w:tcW w:w="2157" w:type="dxa"/>
          </w:tcPr>
          <w:p w14:paraId="6A878C68" w14:textId="77777777" w:rsidR="00592C0F" w:rsidRPr="00283F98" w:rsidRDefault="00592C0F" w:rsidP="00B8172C">
            <w:pPr>
              <w:jc w:val="left"/>
              <w:rPr>
                <w:b/>
                <w:bCs/>
              </w:rPr>
            </w:pPr>
            <w:r w:rsidRPr="00283F98">
              <w:rPr>
                <w:b/>
                <w:bCs/>
              </w:rPr>
              <w:t>Full Name</w:t>
            </w:r>
          </w:p>
        </w:tc>
        <w:tc>
          <w:tcPr>
            <w:tcW w:w="2157" w:type="dxa"/>
          </w:tcPr>
          <w:p w14:paraId="6D22512A" w14:textId="39750BDE" w:rsidR="00592C0F" w:rsidRPr="00283F98" w:rsidRDefault="00592C0F" w:rsidP="00B8172C">
            <w:pPr>
              <w:jc w:val="left"/>
              <w:rPr>
                <w:b/>
                <w:bCs/>
              </w:rPr>
            </w:pPr>
            <w:r>
              <w:rPr>
                <w:b/>
                <w:bCs/>
              </w:rPr>
              <w:t>University</w:t>
            </w:r>
          </w:p>
        </w:tc>
        <w:tc>
          <w:tcPr>
            <w:tcW w:w="2158" w:type="dxa"/>
          </w:tcPr>
          <w:p w14:paraId="58909ADD" w14:textId="5CF037E5" w:rsidR="00592C0F" w:rsidRPr="00283F98" w:rsidRDefault="00592C0F" w:rsidP="00B8172C">
            <w:pPr>
              <w:jc w:val="left"/>
              <w:rPr>
                <w:b/>
                <w:bCs/>
              </w:rPr>
            </w:pPr>
            <w:r>
              <w:rPr>
                <w:b/>
                <w:bCs/>
              </w:rPr>
              <w:t>Graduated?</w:t>
            </w:r>
          </w:p>
        </w:tc>
        <w:tc>
          <w:tcPr>
            <w:tcW w:w="2158" w:type="dxa"/>
          </w:tcPr>
          <w:p w14:paraId="3E91EBA0" w14:textId="6C053A05" w:rsidR="00592C0F" w:rsidRPr="00283F98" w:rsidRDefault="00592C0F" w:rsidP="00B8172C">
            <w:pPr>
              <w:jc w:val="left"/>
              <w:rPr>
                <w:b/>
                <w:bCs/>
              </w:rPr>
            </w:pPr>
            <w:r>
              <w:rPr>
                <w:b/>
                <w:bCs/>
              </w:rPr>
              <w:t>Graduation Year</w:t>
            </w:r>
          </w:p>
        </w:tc>
      </w:tr>
      <w:tr w:rsidR="00592C0F" w14:paraId="5A223969" w14:textId="77777777" w:rsidTr="00B8172C">
        <w:tc>
          <w:tcPr>
            <w:tcW w:w="8630" w:type="dxa"/>
            <w:gridSpan w:val="4"/>
          </w:tcPr>
          <w:p w14:paraId="17029BDD" w14:textId="2A55578B" w:rsidR="00592C0F" w:rsidRPr="001E2C9A" w:rsidRDefault="00592C0F" w:rsidP="00592C0F">
            <w:pPr>
              <w:rPr>
                <w:b/>
                <w:bCs/>
              </w:rPr>
            </w:pPr>
            <w:r>
              <w:rPr>
                <w:b/>
                <w:bCs/>
                <w:u w:val="single"/>
              </w:rPr>
              <w:t>Masters Student(s)</w:t>
            </w:r>
            <w:r>
              <w:rPr>
                <w:b/>
                <w:bCs/>
              </w:rPr>
              <w:t xml:space="preserve"> </w:t>
            </w:r>
          </w:p>
        </w:tc>
      </w:tr>
      <w:tr w:rsidR="0078111C" w14:paraId="0E864D89" w14:textId="77777777" w:rsidTr="00B8172C">
        <w:tc>
          <w:tcPr>
            <w:tcW w:w="2157" w:type="dxa"/>
          </w:tcPr>
          <w:p w14:paraId="6E015FF6" w14:textId="516AB6FB" w:rsidR="0078111C" w:rsidRPr="00283F98" w:rsidRDefault="0078111C" w:rsidP="0078111C">
            <w:pPr>
              <w:jc w:val="left"/>
              <w:rPr>
                <w:b/>
                <w:bCs/>
              </w:rPr>
            </w:pPr>
            <w:r w:rsidRPr="00283F98">
              <w:rPr>
                <w:b/>
                <w:bCs/>
              </w:rPr>
              <w:t>Full Name</w:t>
            </w:r>
          </w:p>
        </w:tc>
        <w:tc>
          <w:tcPr>
            <w:tcW w:w="2157" w:type="dxa"/>
          </w:tcPr>
          <w:p w14:paraId="45CB5302" w14:textId="778A6BFD" w:rsidR="0078111C" w:rsidRPr="00283F98" w:rsidRDefault="0078111C" w:rsidP="0078111C">
            <w:pPr>
              <w:jc w:val="left"/>
              <w:rPr>
                <w:b/>
                <w:bCs/>
              </w:rPr>
            </w:pPr>
            <w:r>
              <w:rPr>
                <w:b/>
                <w:bCs/>
              </w:rPr>
              <w:t>University</w:t>
            </w:r>
          </w:p>
        </w:tc>
        <w:tc>
          <w:tcPr>
            <w:tcW w:w="2158" w:type="dxa"/>
          </w:tcPr>
          <w:p w14:paraId="243C4A45" w14:textId="6C5276C8" w:rsidR="0078111C" w:rsidRPr="00283F98" w:rsidRDefault="0078111C" w:rsidP="0078111C">
            <w:pPr>
              <w:jc w:val="left"/>
              <w:rPr>
                <w:b/>
                <w:bCs/>
              </w:rPr>
            </w:pPr>
            <w:r>
              <w:rPr>
                <w:b/>
                <w:bCs/>
              </w:rPr>
              <w:t>Graduated?</w:t>
            </w:r>
          </w:p>
        </w:tc>
        <w:tc>
          <w:tcPr>
            <w:tcW w:w="2158" w:type="dxa"/>
          </w:tcPr>
          <w:p w14:paraId="37FA0B0A" w14:textId="4F040F4C" w:rsidR="0078111C" w:rsidRPr="00283F98" w:rsidRDefault="0078111C" w:rsidP="0078111C">
            <w:pPr>
              <w:jc w:val="left"/>
              <w:rPr>
                <w:b/>
                <w:bCs/>
              </w:rPr>
            </w:pPr>
            <w:r>
              <w:rPr>
                <w:b/>
                <w:bCs/>
              </w:rPr>
              <w:t>Graduation Year</w:t>
            </w:r>
          </w:p>
        </w:tc>
      </w:tr>
      <w:tr w:rsidR="00592C0F" w14:paraId="4ED2278F" w14:textId="77777777" w:rsidTr="00B8172C">
        <w:tc>
          <w:tcPr>
            <w:tcW w:w="8630" w:type="dxa"/>
            <w:gridSpan w:val="4"/>
          </w:tcPr>
          <w:p w14:paraId="6FDB6582" w14:textId="1C85E269" w:rsidR="00592C0F" w:rsidRPr="00283F98" w:rsidRDefault="00592C0F" w:rsidP="00592C0F">
            <w:pPr>
              <w:rPr>
                <w:b/>
                <w:bCs/>
                <w:u w:val="single"/>
              </w:rPr>
            </w:pPr>
            <w:r>
              <w:rPr>
                <w:b/>
                <w:bCs/>
                <w:u w:val="single"/>
              </w:rPr>
              <w:t>Undergraduate Student(s)</w:t>
            </w:r>
            <w:r w:rsidRPr="00283F98">
              <w:rPr>
                <w:b/>
                <w:bCs/>
              </w:rPr>
              <w:t xml:space="preserve"> </w:t>
            </w:r>
          </w:p>
        </w:tc>
      </w:tr>
      <w:tr w:rsidR="0078111C" w14:paraId="572B6471" w14:textId="77777777" w:rsidTr="00B8172C">
        <w:tc>
          <w:tcPr>
            <w:tcW w:w="2157" w:type="dxa"/>
          </w:tcPr>
          <w:p w14:paraId="6F447230" w14:textId="71B982F4" w:rsidR="0078111C" w:rsidRPr="00283F98" w:rsidRDefault="0078111C" w:rsidP="0078111C">
            <w:pPr>
              <w:jc w:val="left"/>
              <w:rPr>
                <w:b/>
                <w:bCs/>
              </w:rPr>
            </w:pPr>
            <w:r w:rsidRPr="00283F98">
              <w:rPr>
                <w:b/>
                <w:bCs/>
              </w:rPr>
              <w:t>Full Name</w:t>
            </w:r>
          </w:p>
        </w:tc>
        <w:tc>
          <w:tcPr>
            <w:tcW w:w="2157" w:type="dxa"/>
          </w:tcPr>
          <w:p w14:paraId="2FDD8217" w14:textId="1546912F" w:rsidR="0078111C" w:rsidRPr="00283F98" w:rsidRDefault="0078111C" w:rsidP="0078111C">
            <w:pPr>
              <w:jc w:val="left"/>
              <w:rPr>
                <w:b/>
                <w:bCs/>
              </w:rPr>
            </w:pPr>
            <w:r>
              <w:rPr>
                <w:b/>
                <w:bCs/>
              </w:rPr>
              <w:t>University</w:t>
            </w:r>
          </w:p>
        </w:tc>
        <w:tc>
          <w:tcPr>
            <w:tcW w:w="2158" w:type="dxa"/>
          </w:tcPr>
          <w:p w14:paraId="5FD48080" w14:textId="5DC2BD33" w:rsidR="0078111C" w:rsidRPr="00283F98" w:rsidRDefault="0078111C" w:rsidP="0078111C">
            <w:pPr>
              <w:jc w:val="left"/>
              <w:rPr>
                <w:b/>
                <w:bCs/>
              </w:rPr>
            </w:pPr>
            <w:r>
              <w:rPr>
                <w:b/>
                <w:bCs/>
              </w:rPr>
              <w:t>Graduated?</w:t>
            </w:r>
          </w:p>
        </w:tc>
        <w:tc>
          <w:tcPr>
            <w:tcW w:w="2158" w:type="dxa"/>
          </w:tcPr>
          <w:p w14:paraId="765287A9" w14:textId="12E14617" w:rsidR="0078111C" w:rsidRPr="00283F98" w:rsidRDefault="0078111C" w:rsidP="0078111C">
            <w:pPr>
              <w:jc w:val="left"/>
              <w:rPr>
                <w:b/>
                <w:bCs/>
              </w:rPr>
            </w:pPr>
            <w:r>
              <w:rPr>
                <w:b/>
                <w:bCs/>
              </w:rPr>
              <w:t>Graduation Year</w:t>
            </w:r>
          </w:p>
        </w:tc>
      </w:tr>
      <w:tr w:rsidR="0078111C" w14:paraId="24C4FEAB" w14:textId="77777777" w:rsidTr="00B8172C">
        <w:tc>
          <w:tcPr>
            <w:tcW w:w="2157" w:type="dxa"/>
          </w:tcPr>
          <w:p w14:paraId="36B91B3E" w14:textId="4F78868F" w:rsidR="0078111C" w:rsidRDefault="00AA06C8" w:rsidP="0078111C">
            <w:r>
              <w:t>Angel Alberto Hernandez</w:t>
            </w:r>
          </w:p>
        </w:tc>
        <w:tc>
          <w:tcPr>
            <w:tcW w:w="2157" w:type="dxa"/>
          </w:tcPr>
          <w:p w14:paraId="7656EB58" w14:textId="35E8317E" w:rsidR="0078111C" w:rsidRDefault="00AA06C8" w:rsidP="0078111C">
            <w:r w:rsidRPr="00AA06C8">
              <w:t>Virginia Tech</w:t>
            </w:r>
          </w:p>
        </w:tc>
        <w:tc>
          <w:tcPr>
            <w:tcW w:w="2158" w:type="dxa"/>
          </w:tcPr>
          <w:p w14:paraId="7F8F764B" w14:textId="77E0781D" w:rsidR="0078111C" w:rsidRDefault="00AA06C8" w:rsidP="0078111C">
            <w:r w:rsidRPr="00AA06C8">
              <w:t>N</w:t>
            </w:r>
          </w:p>
        </w:tc>
        <w:tc>
          <w:tcPr>
            <w:tcW w:w="2158" w:type="dxa"/>
          </w:tcPr>
          <w:p w14:paraId="3DBA07AB" w14:textId="016E0111" w:rsidR="0078111C" w:rsidRDefault="00AA06C8" w:rsidP="0078111C">
            <w:r w:rsidRPr="00AA06C8">
              <w:t>TBD</w:t>
            </w:r>
          </w:p>
        </w:tc>
      </w:tr>
    </w:tbl>
    <w:p w14:paraId="33A70C54" w14:textId="77777777" w:rsidR="008460EA" w:rsidRPr="006D230F" w:rsidRDefault="008460EA" w:rsidP="001D7EB5">
      <w:pPr>
        <w:pStyle w:val="Heading2"/>
      </w:pPr>
      <w:r w:rsidRPr="006D230F">
        <w:t>Technology Transfer</w:t>
      </w:r>
    </w:p>
    <w:p w14:paraId="2A90C84F" w14:textId="77513829" w:rsidR="008460EA" w:rsidRPr="00951D0C" w:rsidRDefault="00951D0C" w:rsidP="006D230F">
      <w:r w:rsidRPr="00951D0C">
        <w:t>N/A</w:t>
      </w:r>
    </w:p>
    <w:p w14:paraId="0F6157B8" w14:textId="77777777" w:rsidR="00396DCF" w:rsidRPr="006D230F" w:rsidRDefault="00494ACF" w:rsidP="001D7EB5">
      <w:pPr>
        <w:pStyle w:val="Heading2"/>
      </w:pPr>
      <w:r w:rsidRPr="006D230F">
        <w:t xml:space="preserve">Products, </w:t>
      </w:r>
      <w:r w:rsidR="00396DCF" w:rsidRPr="006D230F">
        <w:t>Publications</w:t>
      </w:r>
      <w:r w:rsidRPr="006D230F">
        <w:t>, Patents, License Agreements, etc.</w:t>
      </w:r>
    </w:p>
    <w:p w14:paraId="6B7A1491" w14:textId="30E02DD4" w:rsidR="006D230F" w:rsidRDefault="00680D57" w:rsidP="006D230F">
      <w:r w:rsidRPr="007F1076">
        <w:t>Publications resulting from this project</w:t>
      </w:r>
      <w:r w:rsidR="00C11FB9">
        <w:t xml:space="preserve"> for the reporting period</w:t>
      </w:r>
      <w:r w:rsidRPr="007F1076">
        <w:t>:</w:t>
      </w:r>
      <w:r w:rsidR="00C85770">
        <w:t xml:space="preserve"> </w:t>
      </w:r>
    </w:p>
    <w:p w14:paraId="7DB65410" w14:textId="53373955" w:rsidR="00C11FB9" w:rsidRDefault="00F12601" w:rsidP="00C11FB9">
      <w:pPr>
        <w:rPr>
          <w:color w:val="FF0000"/>
        </w:rPr>
      </w:pPr>
      <w:r w:rsidRPr="006D230F">
        <w:rPr>
          <w:b/>
          <w:bCs/>
          <w:i/>
          <w:iCs/>
          <w:u w:val="single"/>
        </w:rPr>
        <w:lastRenderedPageBreak/>
        <w:t xml:space="preserve">Archival </w:t>
      </w:r>
      <w:r w:rsidR="00912FC0" w:rsidRPr="00C11FB9">
        <w:rPr>
          <w:b/>
          <w:bCs/>
          <w:i/>
          <w:iCs/>
          <w:u w:val="single"/>
        </w:rPr>
        <w:t>Publications</w:t>
      </w:r>
      <w:r w:rsidR="00912FC0" w:rsidRPr="00C11FB9">
        <w:rPr>
          <w:b/>
          <w:bCs/>
          <w:i/>
          <w:iCs/>
        </w:rPr>
        <w:t xml:space="preserve"> </w:t>
      </w:r>
    </w:p>
    <w:p w14:paraId="089F61FA" w14:textId="18DCD2FB" w:rsidR="00951D0C" w:rsidRDefault="00951D0C" w:rsidP="00C11FB9">
      <w:pPr>
        <w:rPr>
          <w:b/>
          <w:bCs/>
          <w:i/>
          <w:iCs/>
        </w:rPr>
      </w:pPr>
      <w:r>
        <w:rPr>
          <w:b/>
          <w:bCs/>
          <w:i/>
          <w:iCs/>
        </w:rPr>
        <w:t>No information to report</w:t>
      </w:r>
    </w:p>
    <w:p w14:paraId="0ACD293E" w14:textId="50362E8B" w:rsidR="00912FC0" w:rsidRDefault="00912FC0" w:rsidP="0097577E">
      <w:pPr>
        <w:spacing w:before="240"/>
        <w:rPr>
          <w:b/>
          <w:bCs/>
          <w:i/>
          <w:iCs/>
          <w:u w:val="single"/>
        </w:rPr>
      </w:pPr>
      <w:r w:rsidRPr="0077298B">
        <w:rPr>
          <w:b/>
          <w:bCs/>
          <w:i/>
          <w:iCs/>
          <w:u w:val="single"/>
        </w:rPr>
        <w:t>Conference Paper</w:t>
      </w:r>
      <w:r w:rsidR="00C85770" w:rsidRPr="0077298B">
        <w:rPr>
          <w:b/>
          <w:bCs/>
          <w:i/>
          <w:iCs/>
          <w:u w:val="single"/>
        </w:rPr>
        <w:t>s</w:t>
      </w:r>
      <w:r w:rsidR="0097577E" w:rsidRPr="0097577E">
        <w:rPr>
          <w:b/>
          <w:bCs/>
          <w:i/>
          <w:iCs/>
        </w:rPr>
        <w:t xml:space="preserve"> </w:t>
      </w:r>
    </w:p>
    <w:p w14:paraId="5C9B631D" w14:textId="77777777" w:rsidR="00951D0C" w:rsidRDefault="00951D0C" w:rsidP="00951D0C">
      <w:pPr>
        <w:rPr>
          <w:b/>
          <w:bCs/>
          <w:i/>
          <w:iCs/>
        </w:rPr>
      </w:pPr>
      <w:r>
        <w:rPr>
          <w:b/>
          <w:bCs/>
          <w:i/>
          <w:iCs/>
        </w:rPr>
        <w:t>No information to report</w:t>
      </w:r>
    </w:p>
    <w:p w14:paraId="4CA839DE" w14:textId="705FCDF9" w:rsidR="00912FC0" w:rsidRDefault="00912FC0" w:rsidP="0097577E">
      <w:pPr>
        <w:spacing w:before="240"/>
        <w:rPr>
          <w:b/>
          <w:bCs/>
          <w:i/>
          <w:iCs/>
          <w:u w:val="single"/>
        </w:rPr>
      </w:pPr>
      <w:r w:rsidRPr="0077298B">
        <w:rPr>
          <w:b/>
          <w:bCs/>
          <w:i/>
          <w:iCs/>
          <w:u w:val="single"/>
        </w:rPr>
        <w:t>Book</w:t>
      </w:r>
      <w:r w:rsidR="00C85770" w:rsidRPr="0077298B">
        <w:rPr>
          <w:b/>
          <w:bCs/>
          <w:i/>
          <w:iCs/>
          <w:u w:val="single"/>
        </w:rPr>
        <w:t>s</w:t>
      </w:r>
    </w:p>
    <w:p w14:paraId="21DAE6AB" w14:textId="77777777" w:rsidR="00951D0C" w:rsidRDefault="00951D0C" w:rsidP="00951D0C">
      <w:pPr>
        <w:rPr>
          <w:b/>
          <w:bCs/>
          <w:i/>
          <w:iCs/>
        </w:rPr>
      </w:pPr>
      <w:r>
        <w:rPr>
          <w:b/>
          <w:bCs/>
          <w:i/>
          <w:iCs/>
        </w:rPr>
        <w:t>No information to report</w:t>
      </w:r>
    </w:p>
    <w:p w14:paraId="0D8721E4" w14:textId="266DB9DA" w:rsidR="00912FC0" w:rsidRDefault="00912FC0" w:rsidP="0097577E">
      <w:pPr>
        <w:spacing w:before="240"/>
        <w:rPr>
          <w:b/>
          <w:bCs/>
          <w:i/>
          <w:iCs/>
          <w:u w:val="single"/>
        </w:rPr>
      </w:pPr>
      <w:r w:rsidRPr="0077298B">
        <w:rPr>
          <w:b/>
          <w:bCs/>
          <w:i/>
          <w:iCs/>
          <w:u w:val="single"/>
        </w:rPr>
        <w:t>Book Chapter</w:t>
      </w:r>
      <w:r w:rsidR="0097577E" w:rsidRPr="0097577E">
        <w:rPr>
          <w:b/>
          <w:bCs/>
          <w:i/>
          <w:iCs/>
        </w:rPr>
        <w:t xml:space="preserve"> </w:t>
      </w:r>
    </w:p>
    <w:p w14:paraId="65CFFD2B" w14:textId="77777777" w:rsidR="00951D0C" w:rsidRDefault="00951D0C" w:rsidP="00951D0C">
      <w:pPr>
        <w:rPr>
          <w:b/>
          <w:bCs/>
          <w:i/>
          <w:iCs/>
        </w:rPr>
      </w:pPr>
      <w:r>
        <w:rPr>
          <w:b/>
          <w:bCs/>
          <w:i/>
          <w:iCs/>
        </w:rPr>
        <w:t>No information to report</w:t>
      </w:r>
    </w:p>
    <w:p w14:paraId="2F1B3D4F" w14:textId="29491B92" w:rsidR="00912FC0" w:rsidRDefault="00C85770" w:rsidP="0097577E">
      <w:pPr>
        <w:spacing w:before="240"/>
        <w:rPr>
          <w:b/>
          <w:bCs/>
          <w:i/>
          <w:iCs/>
          <w:u w:val="single"/>
        </w:rPr>
      </w:pPr>
      <w:r w:rsidRPr="0077298B">
        <w:rPr>
          <w:b/>
          <w:bCs/>
          <w:i/>
          <w:iCs/>
          <w:u w:val="single"/>
        </w:rPr>
        <w:t>Theses</w:t>
      </w:r>
      <w:r w:rsidR="0097577E" w:rsidRPr="0097577E">
        <w:rPr>
          <w:b/>
          <w:bCs/>
          <w:i/>
          <w:iCs/>
        </w:rPr>
        <w:t xml:space="preserve"> </w:t>
      </w:r>
    </w:p>
    <w:p w14:paraId="77304CA9" w14:textId="77777777" w:rsidR="00951D0C" w:rsidRDefault="00951D0C" w:rsidP="00951D0C">
      <w:pPr>
        <w:rPr>
          <w:b/>
          <w:bCs/>
          <w:i/>
          <w:iCs/>
        </w:rPr>
      </w:pPr>
      <w:r>
        <w:rPr>
          <w:b/>
          <w:bCs/>
          <w:i/>
          <w:iCs/>
        </w:rPr>
        <w:t>No information to report</w:t>
      </w:r>
    </w:p>
    <w:p w14:paraId="567C2053" w14:textId="01554527" w:rsidR="00912FC0" w:rsidRDefault="00912FC0" w:rsidP="0097577E">
      <w:pPr>
        <w:spacing w:before="240"/>
        <w:rPr>
          <w:b/>
          <w:bCs/>
          <w:i/>
          <w:iCs/>
          <w:u w:val="single"/>
        </w:rPr>
      </w:pPr>
      <w:r w:rsidRPr="0077298B">
        <w:rPr>
          <w:b/>
          <w:bCs/>
          <w:i/>
          <w:iCs/>
          <w:u w:val="single"/>
        </w:rPr>
        <w:t>Website</w:t>
      </w:r>
      <w:r w:rsidR="00C85770" w:rsidRPr="0077298B">
        <w:rPr>
          <w:b/>
          <w:bCs/>
          <w:i/>
          <w:iCs/>
          <w:u w:val="single"/>
        </w:rPr>
        <w:t>s</w:t>
      </w:r>
      <w:r w:rsidR="0097577E" w:rsidRPr="0097577E">
        <w:rPr>
          <w:b/>
          <w:bCs/>
          <w:i/>
          <w:iCs/>
        </w:rPr>
        <w:t xml:space="preserve"> </w:t>
      </w:r>
    </w:p>
    <w:p w14:paraId="12F9DAC5" w14:textId="77777777" w:rsidR="00951D0C" w:rsidRDefault="00951D0C" w:rsidP="00951D0C">
      <w:pPr>
        <w:rPr>
          <w:b/>
          <w:bCs/>
          <w:i/>
          <w:iCs/>
        </w:rPr>
      </w:pPr>
      <w:r>
        <w:rPr>
          <w:b/>
          <w:bCs/>
          <w:i/>
          <w:iCs/>
        </w:rPr>
        <w:t>No information to report</w:t>
      </w:r>
    </w:p>
    <w:p w14:paraId="575E71F2" w14:textId="1EB0D7D8" w:rsidR="00C85770" w:rsidRDefault="00C85770" w:rsidP="0097577E">
      <w:pPr>
        <w:spacing w:before="240"/>
        <w:rPr>
          <w:b/>
          <w:bCs/>
          <w:i/>
          <w:iCs/>
          <w:u w:val="single"/>
        </w:rPr>
      </w:pPr>
      <w:r w:rsidRPr="0077298B">
        <w:rPr>
          <w:b/>
          <w:bCs/>
          <w:i/>
          <w:iCs/>
          <w:u w:val="single"/>
        </w:rPr>
        <w:t xml:space="preserve">Patents </w:t>
      </w:r>
      <w:r w:rsidR="0097577E" w:rsidRPr="0097577E">
        <w:rPr>
          <w:b/>
          <w:bCs/>
          <w:i/>
          <w:iCs/>
        </w:rPr>
        <w:t xml:space="preserve"> </w:t>
      </w:r>
    </w:p>
    <w:p w14:paraId="164A7649" w14:textId="77777777" w:rsidR="00951D0C" w:rsidRDefault="00951D0C" w:rsidP="00951D0C">
      <w:pPr>
        <w:rPr>
          <w:b/>
          <w:bCs/>
          <w:i/>
          <w:iCs/>
        </w:rPr>
      </w:pPr>
      <w:r>
        <w:rPr>
          <w:b/>
          <w:bCs/>
          <w:i/>
          <w:iCs/>
        </w:rPr>
        <w:t>No information to report</w:t>
      </w:r>
    </w:p>
    <w:p w14:paraId="1F6A6EF7" w14:textId="4DBE9248" w:rsidR="00912FC0" w:rsidRDefault="00912FC0" w:rsidP="0097577E">
      <w:pPr>
        <w:spacing w:before="240"/>
      </w:pPr>
      <w:r w:rsidRPr="0077298B">
        <w:rPr>
          <w:b/>
          <w:bCs/>
          <w:i/>
          <w:iCs/>
          <w:u w:val="single"/>
        </w:rPr>
        <w:t>Other Products:</w:t>
      </w:r>
    </w:p>
    <w:tbl>
      <w:tblPr>
        <w:tblStyle w:val="TableGrid"/>
        <w:tblW w:w="0" w:type="auto"/>
        <w:tblLook w:val="04A0" w:firstRow="1" w:lastRow="0" w:firstColumn="1" w:lastColumn="0" w:noHBand="0" w:noVBand="1"/>
      </w:tblPr>
      <w:tblGrid>
        <w:gridCol w:w="445"/>
        <w:gridCol w:w="5037"/>
        <w:gridCol w:w="1693"/>
        <w:gridCol w:w="1455"/>
      </w:tblGrid>
      <w:tr w:rsidR="0097577E" w14:paraId="5B83F716" w14:textId="77777777" w:rsidTr="007079EA">
        <w:tc>
          <w:tcPr>
            <w:tcW w:w="445" w:type="dxa"/>
            <w:vAlign w:val="center"/>
          </w:tcPr>
          <w:p w14:paraId="36F5AE47" w14:textId="77777777" w:rsidR="0097577E" w:rsidRPr="0088282B" w:rsidRDefault="0097577E" w:rsidP="007079EA">
            <w:pPr>
              <w:jc w:val="center"/>
              <w:rPr>
                <w:b/>
                <w:bCs/>
              </w:rPr>
            </w:pPr>
            <w:r w:rsidRPr="0088282B">
              <w:rPr>
                <w:b/>
                <w:bCs/>
              </w:rPr>
              <w:t>#</w:t>
            </w:r>
          </w:p>
        </w:tc>
        <w:tc>
          <w:tcPr>
            <w:tcW w:w="5037" w:type="dxa"/>
            <w:vAlign w:val="center"/>
          </w:tcPr>
          <w:p w14:paraId="0A2BB06A" w14:textId="42CE1634" w:rsidR="0097577E" w:rsidRPr="0097577E" w:rsidRDefault="0097577E" w:rsidP="007079EA">
            <w:pPr>
              <w:jc w:val="center"/>
              <w:rPr>
                <w:b/>
                <w:bCs/>
              </w:rPr>
            </w:pPr>
            <w:r>
              <w:rPr>
                <w:b/>
                <w:bCs/>
              </w:rPr>
              <w:t>Product Description</w:t>
            </w:r>
          </w:p>
        </w:tc>
        <w:tc>
          <w:tcPr>
            <w:tcW w:w="1693" w:type="dxa"/>
            <w:vAlign w:val="center"/>
          </w:tcPr>
          <w:p w14:paraId="491B8516" w14:textId="652CA343" w:rsidR="0097577E" w:rsidRPr="0097577E" w:rsidRDefault="0097577E" w:rsidP="007079EA">
            <w:pPr>
              <w:jc w:val="center"/>
              <w:rPr>
                <w:b/>
                <w:bCs/>
              </w:rPr>
            </w:pPr>
            <w:r w:rsidRPr="0097577E">
              <w:rPr>
                <w:b/>
                <w:bCs/>
              </w:rPr>
              <w:t xml:space="preserve">Acknowledged </w:t>
            </w:r>
            <w:r w:rsidR="0009156A">
              <w:rPr>
                <w:b/>
                <w:bCs/>
              </w:rPr>
              <w:t>ONR Su</w:t>
            </w:r>
            <w:r w:rsidRPr="0097577E">
              <w:rPr>
                <w:b/>
                <w:bCs/>
              </w:rPr>
              <w:t>pport Received?</w:t>
            </w:r>
          </w:p>
          <w:p w14:paraId="3FCD67C5" w14:textId="77777777" w:rsidR="0097577E" w:rsidRPr="0097577E" w:rsidRDefault="0097577E" w:rsidP="007079EA">
            <w:pPr>
              <w:jc w:val="center"/>
              <w:rPr>
                <w:b/>
                <w:bCs/>
              </w:rPr>
            </w:pPr>
            <w:r w:rsidRPr="0097577E">
              <w:rPr>
                <w:b/>
                <w:bCs/>
              </w:rPr>
              <w:t>(Y/N)</w:t>
            </w:r>
          </w:p>
        </w:tc>
        <w:tc>
          <w:tcPr>
            <w:tcW w:w="1455" w:type="dxa"/>
            <w:vAlign w:val="center"/>
          </w:tcPr>
          <w:p w14:paraId="4612D50C" w14:textId="77777777" w:rsidR="0097577E" w:rsidRPr="0097577E" w:rsidRDefault="0097577E" w:rsidP="007079EA">
            <w:pPr>
              <w:jc w:val="center"/>
              <w:rPr>
                <w:b/>
                <w:bCs/>
              </w:rPr>
            </w:pPr>
            <w:r w:rsidRPr="0097577E">
              <w:rPr>
                <w:b/>
                <w:bCs/>
              </w:rPr>
              <w:t>Peer Reviewed?</w:t>
            </w:r>
            <w:r w:rsidRPr="0097577E">
              <w:rPr>
                <w:b/>
                <w:bCs/>
              </w:rPr>
              <w:br/>
              <w:t>(Y/N)</w:t>
            </w:r>
          </w:p>
        </w:tc>
      </w:tr>
      <w:tr w:rsidR="0097577E" w14:paraId="7234B61D" w14:textId="77777777" w:rsidTr="007079EA">
        <w:tc>
          <w:tcPr>
            <w:tcW w:w="445" w:type="dxa"/>
          </w:tcPr>
          <w:p w14:paraId="70AAFD00" w14:textId="77777777" w:rsidR="0097577E" w:rsidRDefault="0097577E" w:rsidP="007079EA">
            <w:pPr>
              <w:jc w:val="center"/>
            </w:pPr>
            <w:r>
              <w:t>1</w:t>
            </w:r>
          </w:p>
        </w:tc>
        <w:tc>
          <w:tcPr>
            <w:tcW w:w="5037" w:type="dxa"/>
            <w:vAlign w:val="center"/>
          </w:tcPr>
          <w:p w14:paraId="6AB8EC6C" w14:textId="78AF20CD" w:rsidR="0097577E" w:rsidRDefault="00951D0C" w:rsidP="007079EA">
            <w:pPr>
              <w:jc w:val="center"/>
            </w:pPr>
            <w:proofErr w:type="spellStart"/>
            <w:r>
              <w:t>SeaRay</w:t>
            </w:r>
            <w:proofErr w:type="spellEnd"/>
          </w:p>
        </w:tc>
        <w:tc>
          <w:tcPr>
            <w:tcW w:w="1693" w:type="dxa"/>
            <w:vAlign w:val="center"/>
          </w:tcPr>
          <w:p w14:paraId="5352DC27" w14:textId="718A44D1" w:rsidR="0097577E" w:rsidRDefault="00951D0C" w:rsidP="007079EA">
            <w:pPr>
              <w:jc w:val="center"/>
            </w:pPr>
            <w:r>
              <w:t>Y</w:t>
            </w:r>
          </w:p>
        </w:tc>
        <w:tc>
          <w:tcPr>
            <w:tcW w:w="1455" w:type="dxa"/>
            <w:vAlign w:val="center"/>
          </w:tcPr>
          <w:p w14:paraId="2CD493BE" w14:textId="607EF8F0" w:rsidR="0097577E" w:rsidRDefault="00951D0C" w:rsidP="007079EA">
            <w:pPr>
              <w:jc w:val="center"/>
            </w:pPr>
            <w:r>
              <w:t>Y</w:t>
            </w:r>
          </w:p>
        </w:tc>
      </w:tr>
    </w:tbl>
    <w:p w14:paraId="6D636BA9" w14:textId="37103E0F" w:rsidR="00680D57" w:rsidRPr="0077298B" w:rsidRDefault="00680D57" w:rsidP="001D7EB5">
      <w:pPr>
        <w:pStyle w:val="Heading2"/>
      </w:pPr>
      <w:r w:rsidRPr="0077298B">
        <w:t>Point of Contact in</w:t>
      </w:r>
      <w:r w:rsidR="00313174">
        <w:t xml:space="preserve"> U.S.</w:t>
      </w:r>
      <w:r w:rsidRPr="0077298B">
        <w:t xml:space="preserve"> Navy</w:t>
      </w:r>
      <w:r w:rsidR="00313174">
        <w:t xml:space="preserve"> / Marine Corps</w:t>
      </w:r>
    </w:p>
    <w:p w14:paraId="2D85825D" w14:textId="2B7CD745" w:rsidR="00680D57" w:rsidRPr="00951D0C" w:rsidRDefault="00951D0C" w:rsidP="0077298B">
      <w:r w:rsidRPr="00951D0C">
        <w:t>N/A</w:t>
      </w:r>
    </w:p>
    <w:p w14:paraId="3B9E952F" w14:textId="77777777" w:rsidR="00C40AAC" w:rsidRPr="00BF0047" w:rsidRDefault="00C40AAC" w:rsidP="0077298B">
      <w:pPr>
        <w:rPr>
          <w:color w:val="FF0000"/>
        </w:rPr>
      </w:pPr>
    </w:p>
    <w:p w14:paraId="2B7182B4" w14:textId="77777777" w:rsidR="00313174" w:rsidRDefault="0077298B">
      <w:pPr>
        <w:spacing w:line="276" w:lineRule="auto"/>
        <w:jc w:val="left"/>
        <w:sectPr w:rsidR="00313174" w:rsidSect="00186098">
          <w:headerReference w:type="default" r:id="rId25"/>
          <w:footerReference w:type="default" r:id="rId26"/>
          <w:pgSz w:w="12240" w:h="15840"/>
          <w:pgMar w:top="1800" w:right="1800" w:bottom="1800" w:left="1800" w:header="720" w:footer="720" w:gutter="0"/>
          <w:cols w:space="720"/>
          <w:docGrid w:linePitch="360"/>
        </w:sectPr>
      </w:pPr>
      <w:r>
        <w:br w:type="page"/>
      </w:r>
    </w:p>
    <w:p w14:paraId="41D5FD9E" w14:textId="5BC04A88" w:rsidR="00AC0783" w:rsidRPr="0077298B" w:rsidRDefault="00313174" w:rsidP="00313174">
      <w:pPr>
        <w:pStyle w:val="Heading1"/>
      </w:pPr>
      <w:r>
        <w:lastRenderedPageBreak/>
        <w:t xml:space="preserve">Appendix A. </w:t>
      </w:r>
      <w:r w:rsidR="00AC0783" w:rsidRPr="0077298B">
        <w:t>Section II:</w:t>
      </w:r>
      <w:r w:rsidR="00AF3835" w:rsidRPr="0077298B">
        <w:t xml:space="preserve"> Project Metrics</w:t>
      </w:r>
    </w:p>
    <w:p w14:paraId="510F7E67" w14:textId="770CC049" w:rsidR="00926416" w:rsidRDefault="00926416" w:rsidP="009C7850">
      <w:pPr>
        <w:rPr>
          <w:color w:val="FF0000"/>
        </w:rPr>
      </w:pPr>
    </w:p>
    <w:tbl>
      <w:tblPr>
        <w:tblStyle w:val="TableGrid"/>
        <w:tblW w:w="0" w:type="auto"/>
        <w:tblLook w:val="04A0" w:firstRow="1" w:lastRow="0" w:firstColumn="1" w:lastColumn="0" w:noHBand="0" w:noVBand="1"/>
      </w:tblPr>
      <w:tblGrid>
        <w:gridCol w:w="3055"/>
        <w:gridCol w:w="5575"/>
      </w:tblGrid>
      <w:tr w:rsidR="006F0D10" w14:paraId="1E292512" w14:textId="77777777" w:rsidTr="00B8172C">
        <w:tc>
          <w:tcPr>
            <w:tcW w:w="3055" w:type="dxa"/>
          </w:tcPr>
          <w:p w14:paraId="04EC743B" w14:textId="77777777" w:rsidR="006F0D10" w:rsidRPr="00ED3FEE" w:rsidRDefault="006F0D10" w:rsidP="00B8172C">
            <w:pPr>
              <w:jc w:val="left"/>
              <w:rPr>
                <w:b/>
              </w:rPr>
            </w:pPr>
            <w:r w:rsidRPr="00ED3FEE">
              <w:rPr>
                <w:b/>
              </w:rPr>
              <w:t>Grant or Contract Number:</w:t>
            </w:r>
          </w:p>
        </w:tc>
        <w:tc>
          <w:tcPr>
            <w:tcW w:w="5575" w:type="dxa"/>
          </w:tcPr>
          <w:p w14:paraId="7E33A40B" w14:textId="5F71C98B" w:rsidR="006F0D10" w:rsidRPr="006D07ED" w:rsidRDefault="00951D0C" w:rsidP="00B8172C">
            <w:pPr>
              <w:jc w:val="left"/>
              <w:rPr>
                <w:color w:val="FF0000"/>
              </w:rPr>
            </w:pPr>
            <w:r>
              <w:rPr>
                <w:rFonts w:ascii="Arial" w:hAnsi="Arial" w:cs="Arial"/>
                <w:b/>
              </w:rPr>
              <w:t>N0001421WX00568</w:t>
            </w:r>
          </w:p>
        </w:tc>
      </w:tr>
      <w:tr w:rsidR="006F0D10" w14:paraId="4AB2474E" w14:textId="77777777" w:rsidTr="00B8172C">
        <w:tc>
          <w:tcPr>
            <w:tcW w:w="3055" w:type="dxa"/>
          </w:tcPr>
          <w:p w14:paraId="2B7FECBF" w14:textId="77777777" w:rsidR="006F0D10" w:rsidRDefault="006F0D10" w:rsidP="00B8172C">
            <w:pPr>
              <w:jc w:val="left"/>
              <w:rPr>
                <w:b/>
              </w:rPr>
            </w:pPr>
            <w:r w:rsidRPr="00ED3FEE">
              <w:rPr>
                <w:b/>
              </w:rPr>
              <w:t>Project Title:</w:t>
            </w:r>
          </w:p>
        </w:tc>
        <w:tc>
          <w:tcPr>
            <w:tcW w:w="5575" w:type="dxa"/>
          </w:tcPr>
          <w:p w14:paraId="65AA209E" w14:textId="39B41458" w:rsidR="006F0D10" w:rsidRPr="008C1ACC" w:rsidRDefault="00951D0C" w:rsidP="00B8172C">
            <w:pPr>
              <w:jc w:val="left"/>
            </w:pPr>
            <w:r>
              <w:t>Plasma compression for terawatt long wavelength lasers</w:t>
            </w:r>
          </w:p>
        </w:tc>
      </w:tr>
      <w:tr w:rsidR="006F0D10" w14:paraId="312CBE94" w14:textId="77777777" w:rsidTr="00B8172C">
        <w:tc>
          <w:tcPr>
            <w:tcW w:w="3055" w:type="dxa"/>
          </w:tcPr>
          <w:p w14:paraId="3466697B" w14:textId="77777777" w:rsidR="006F0D10" w:rsidRPr="00ED3FEE" w:rsidRDefault="006F0D10" w:rsidP="00B8172C">
            <w:pPr>
              <w:jc w:val="left"/>
              <w:rPr>
                <w:b/>
              </w:rPr>
            </w:pPr>
            <w:r w:rsidRPr="00ED3FEE">
              <w:rPr>
                <w:b/>
              </w:rPr>
              <w:t>Principle Investigator:</w:t>
            </w:r>
          </w:p>
        </w:tc>
        <w:tc>
          <w:tcPr>
            <w:tcW w:w="5575" w:type="dxa"/>
          </w:tcPr>
          <w:p w14:paraId="57E96DF9" w14:textId="71B9AE0D" w:rsidR="006F0D10" w:rsidRPr="00ED3FEE" w:rsidRDefault="00951D0C" w:rsidP="00B8172C">
            <w:pPr>
              <w:jc w:val="left"/>
            </w:pPr>
            <w:r>
              <w:t>Daniel Gordon</w:t>
            </w:r>
          </w:p>
        </w:tc>
      </w:tr>
      <w:tr w:rsidR="006F0D10" w14:paraId="7C7CAF4F" w14:textId="77777777" w:rsidTr="00B8172C">
        <w:tc>
          <w:tcPr>
            <w:tcW w:w="3055" w:type="dxa"/>
          </w:tcPr>
          <w:p w14:paraId="1C97F46E" w14:textId="77777777" w:rsidR="006F0D10" w:rsidRPr="00ED3FEE" w:rsidRDefault="006F0D10" w:rsidP="00B8172C">
            <w:pPr>
              <w:jc w:val="left"/>
              <w:rPr>
                <w:b/>
              </w:rPr>
            </w:pPr>
            <w:r>
              <w:rPr>
                <w:b/>
              </w:rPr>
              <w:t>Co-</w:t>
            </w:r>
            <w:r w:rsidRPr="00ED3FEE">
              <w:rPr>
                <w:b/>
              </w:rPr>
              <w:t>Principle Investigator</w:t>
            </w:r>
            <w:r>
              <w:rPr>
                <w:b/>
              </w:rPr>
              <w:t>(s)</w:t>
            </w:r>
            <w:r w:rsidRPr="00ED3FEE">
              <w:rPr>
                <w:b/>
              </w:rPr>
              <w:t>:</w:t>
            </w:r>
          </w:p>
        </w:tc>
        <w:tc>
          <w:tcPr>
            <w:tcW w:w="5575" w:type="dxa"/>
          </w:tcPr>
          <w:p w14:paraId="0C88F070" w14:textId="0515EB12" w:rsidR="006F0D10" w:rsidRPr="00ED3FEE" w:rsidRDefault="006F0D10" w:rsidP="00B8172C">
            <w:pPr>
              <w:jc w:val="left"/>
            </w:pPr>
          </w:p>
        </w:tc>
      </w:tr>
      <w:tr w:rsidR="006F0D10" w14:paraId="144090F1" w14:textId="77777777" w:rsidTr="00B8172C">
        <w:tc>
          <w:tcPr>
            <w:tcW w:w="3055" w:type="dxa"/>
          </w:tcPr>
          <w:p w14:paraId="565E537F" w14:textId="77777777" w:rsidR="006F0D10" w:rsidRPr="008C1ACC" w:rsidRDefault="006F0D10" w:rsidP="00B8172C">
            <w:pPr>
              <w:jc w:val="left"/>
            </w:pPr>
            <w:r w:rsidRPr="00ED3FEE">
              <w:rPr>
                <w:b/>
              </w:rPr>
              <w:t>Date Prepared:</w:t>
            </w:r>
          </w:p>
        </w:tc>
        <w:tc>
          <w:tcPr>
            <w:tcW w:w="5575" w:type="dxa"/>
          </w:tcPr>
          <w:p w14:paraId="7BB61B41" w14:textId="47E808EA" w:rsidR="006F0D10" w:rsidRDefault="00951D0C" w:rsidP="00B8172C">
            <w:pPr>
              <w:jc w:val="left"/>
            </w:pPr>
            <w:r>
              <w:t>03/03/2025</w:t>
            </w:r>
          </w:p>
        </w:tc>
      </w:tr>
      <w:tr w:rsidR="006F0D10" w14:paraId="17A8529E" w14:textId="77777777" w:rsidTr="00B8172C">
        <w:tc>
          <w:tcPr>
            <w:tcW w:w="3055" w:type="dxa"/>
          </w:tcPr>
          <w:p w14:paraId="0C0518A3" w14:textId="77777777" w:rsidR="006F0D10" w:rsidRPr="00ED3FEE" w:rsidRDefault="006F0D10" w:rsidP="00B8172C">
            <w:pPr>
              <w:jc w:val="left"/>
              <w:rPr>
                <w:b/>
              </w:rPr>
            </w:pPr>
            <w:r w:rsidRPr="00ED3FEE">
              <w:rPr>
                <w:b/>
              </w:rPr>
              <w:t>Annual Summary Report:</w:t>
            </w:r>
          </w:p>
        </w:tc>
        <w:tc>
          <w:tcPr>
            <w:tcW w:w="5575" w:type="dxa"/>
          </w:tcPr>
          <w:p w14:paraId="3A8EE9B3" w14:textId="63925227" w:rsidR="006F0D10" w:rsidRDefault="00951D0C" w:rsidP="00B8172C">
            <w:pPr>
              <w:jc w:val="left"/>
            </w:pPr>
            <w:r>
              <w:t>FY24</w:t>
            </w:r>
          </w:p>
        </w:tc>
      </w:tr>
    </w:tbl>
    <w:p w14:paraId="5A711E8B" w14:textId="77777777" w:rsidR="00A00447" w:rsidRPr="00B34B14" w:rsidRDefault="000B607C" w:rsidP="00313174">
      <w:pPr>
        <w:pStyle w:val="Heading2"/>
        <w:numPr>
          <w:ilvl w:val="0"/>
          <w:numId w:val="37"/>
        </w:numPr>
      </w:pPr>
      <w:r w:rsidRPr="00B34B14">
        <w:t>Metrics</w:t>
      </w:r>
    </w:p>
    <w:p w14:paraId="40AD8E44" w14:textId="1613F093" w:rsidR="00ED73E8" w:rsidRPr="00BF0047" w:rsidRDefault="00ED73E8" w:rsidP="006D230F">
      <w:pPr>
        <w:rPr>
          <w:color w:val="FF0000"/>
        </w:rPr>
      </w:pPr>
    </w:p>
    <w:tbl>
      <w:tblPr>
        <w:tblStyle w:val="TableGrid"/>
        <w:tblW w:w="0" w:type="auto"/>
        <w:tblLook w:val="04A0" w:firstRow="1" w:lastRow="0" w:firstColumn="1" w:lastColumn="0" w:noHBand="0" w:noVBand="1"/>
      </w:tblPr>
      <w:tblGrid>
        <w:gridCol w:w="7285"/>
        <w:gridCol w:w="1345"/>
      </w:tblGrid>
      <w:tr w:rsidR="00C449EE" w14:paraId="41014BC0" w14:textId="77777777" w:rsidTr="006F0D10">
        <w:tc>
          <w:tcPr>
            <w:tcW w:w="7285" w:type="dxa"/>
          </w:tcPr>
          <w:p w14:paraId="09A3B76E" w14:textId="333B9C48" w:rsidR="00C449EE" w:rsidRPr="00C449EE" w:rsidRDefault="00C449EE" w:rsidP="00C449EE">
            <w:pPr>
              <w:jc w:val="left"/>
              <w:rPr>
                <w:b/>
                <w:bCs/>
                <w:i/>
                <w:iCs/>
              </w:rPr>
            </w:pPr>
            <w:r w:rsidRPr="00C449EE">
              <w:rPr>
                <w:b/>
                <w:bCs/>
                <w:i/>
                <w:iCs/>
              </w:rPr>
              <w:t>Number of faculty supported under this project during this reporting period:</w:t>
            </w:r>
          </w:p>
        </w:tc>
        <w:tc>
          <w:tcPr>
            <w:tcW w:w="1345" w:type="dxa"/>
          </w:tcPr>
          <w:p w14:paraId="68C0A185" w14:textId="65002953" w:rsidR="00C449EE" w:rsidRDefault="00951D0C" w:rsidP="006D230F">
            <w:r>
              <w:t>N/A</w:t>
            </w:r>
          </w:p>
        </w:tc>
      </w:tr>
      <w:tr w:rsidR="00C449EE" w14:paraId="07BBF680" w14:textId="77777777" w:rsidTr="006F0D10">
        <w:tc>
          <w:tcPr>
            <w:tcW w:w="7285" w:type="dxa"/>
          </w:tcPr>
          <w:p w14:paraId="3E904AC1" w14:textId="50EC3137" w:rsidR="00C449EE" w:rsidRPr="00C449EE" w:rsidRDefault="00C449EE" w:rsidP="00C449EE">
            <w:pPr>
              <w:jc w:val="left"/>
              <w:rPr>
                <w:b/>
                <w:bCs/>
                <w:i/>
                <w:iCs/>
              </w:rPr>
            </w:pPr>
            <w:r w:rsidRPr="00C449EE">
              <w:rPr>
                <w:b/>
                <w:bCs/>
                <w:i/>
                <w:iCs/>
              </w:rPr>
              <w:t>Number of post-doctoral researchers supported under this project during this period:</w:t>
            </w:r>
          </w:p>
        </w:tc>
        <w:tc>
          <w:tcPr>
            <w:tcW w:w="1345" w:type="dxa"/>
          </w:tcPr>
          <w:p w14:paraId="4090A2A2" w14:textId="490E476E" w:rsidR="00C449EE" w:rsidRDefault="00951D0C" w:rsidP="006D230F">
            <w:r>
              <w:t>N/A</w:t>
            </w:r>
          </w:p>
        </w:tc>
      </w:tr>
      <w:tr w:rsidR="00C449EE" w14:paraId="6D071A7A" w14:textId="77777777" w:rsidTr="006F0D10">
        <w:tc>
          <w:tcPr>
            <w:tcW w:w="7285" w:type="dxa"/>
          </w:tcPr>
          <w:p w14:paraId="44CA893B" w14:textId="448FA817" w:rsidR="00C449EE" w:rsidRPr="00C449EE" w:rsidRDefault="00C449EE" w:rsidP="00C449EE">
            <w:pPr>
              <w:jc w:val="left"/>
              <w:rPr>
                <w:b/>
                <w:bCs/>
                <w:i/>
                <w:iCs/>
              </w:rPr>
            </w:pPr>
            <w:r w:rsidRPr="00C449EE">
              <w:rPr>
                <w:b/>
                <w:bCs/>
                <w:i/>
                <w:iCs/>
              </w:rPr>
              <w:t>Number of graduate students supported under this project during this reporting period:</w:t>
            </w:r>
          </w:p>
        </w:tc>
        <w:tc>
          <w:tcPr>
            <w:tcW w:w="1345" w:type="dxa"/>
          </w:tcPr>
          <w:p w14:paraId="28FF8110" w14:textId="5D461567" w:rsidR="00C449EE" w:rsidRDefault="00951D0C" w:rsidP="006D230F">
            <w:r>
              <w:t>N/A</w:t>
            </w:r>
          </w:p>
        </w:tc>
      </w:tr>
      <w:tr w:rsidR="00C449EE" w14:paraId="4630FD5B" w14:textId="77777777" w:rsidTr="006F0D10">
        <w:tc>
          <w:tcPr>
            <w:tcW w:w="7285" w:type="dxa"/>
          </w:tcPr>
          <w:p w14:paraId="577CBC3E" w14:textId="607460F3" w:rsidR="00C449EE" w:rsidRPr="00C449EE" w:rsidRDefault="00C449EE" w:rsidP="00C449EE">
            <w:pPr>
              <w:jc w:val="left"/>
              <w:rPr>
                <w:b/>
                <w:bCs/>
                <w:i/>
                <w:iCs/>
              </w:rPr>
            </w:pPr>
            <w:r w:rsidRPr="00C449EE">
              <w:rPr>
                <w:b/>
                <w:bCs/>
                <w:i/>
                <w:iCs/>
              </w:rPr>
              <w:t>Number of undergraduate students supported under this project during this period:</w:t>
            </w:r>
          </w:p>
        </w:tc>
        <w:tc>
          <w:tcPr>
            <w:tcW w:w="1345" w:type="dxa"/>
          </w:tcPr>
          <w:p w14:paraId="674E6978" w14:textId="5D2CA24D" w:rsidR="00C449EE" w:rsidRDefault="00AA06C8" w:rsidP="006D230F">
            <w:r>
              <w:t>1</w:t>
            </w:r>
          </w:p>
        </w:tc>
      </w:tr>
      <w:tr w:rsidR="00C449EE" w14:paraId="14A1EE53" w14:textId="77777777" w:rsidTr="006F0D10">
        <w:tc>
          <w:tcPr>
            <w:tcW w:w="7285" w:type="dxa"/>
          </w:tcPr>
          <w:p w14:paraId="2A6CA1B7" w14:textId="2340AEC3" w:rsidR="00C449EE" w:rsidRPr="00C449EE" w:rsidRDefault="00C449EE" w:rsidP="00C449EE">
            <w:pPr>
              <w:jc w:val="left"/>
              <w:rPr>
                <w:b/>
                <w:bCs/>
                <w:i/>
                <w:iCs/>
              </w:rPr>
            </w:pPr>
            <w:r w:rsidRPr="00C449EE">
              <w:rPr>
                <w:b/>
                <w:bCs/>
                <w:i/>
                <w:iCs/>
              </w:rPr>
              <w:t>Number of scientists / engineers / technicians supported under this project during this reporting period:</w:t>
            </w:r>
          </w:p>
        </w:tc>
        <w:tc>
          <w:tcPr>
            <w:tcW w:w="1345" w:type="dxa"/>
          </w:tcPr>
          <w:p w14:paraId="2484C5B8" w14:textId="32AA7A81" w:rsidR="00C449EE" w:rsidRDefault="00951D0C" w:rsidP="006D230F">
            <w:r>
              <w:t>4</w:t>
            </w:r>
          </w:p>
        </w:tc>
      </w:tr>
      <w:tr w:rsidR="00C449EE" w14:paraId="66DDEC46" w14:textId="77777777" w:rsidTr="006F0D10">
        <w:tc>
          <w:tcPr>
            <w:tcW w:w="7285" w:type="dxa"/>
          </w:tcPr>
          <w:p w14:paraId="2802584F" w14:textId="6ABE1E0E" w:rsidR="00C449EE" w:rsidRPr="00C449EE" w:rsidRDefault="00C449EE" w:rsidP="00C449EE">
            <w:pPr>
              <w:jc w:val="left"/>
              <w:rPr>
                <w:b/>
                <w:bCs/>
                <w:i/>
                <w:iCs/>
              </w:rPr>
            </w:pPr>
            <w:r w:rsidRPr="00C449EE">
              <w:rPr>
                <w:b/>
                <w:bCs/>
                <w:i/>
                <w:iCs/>
              </w:rPr>
              <w:t>Number of refereed publications during this reporting period for which at least 1/3 of the work was done under this effort:</w:t>
            </w:r>
          </w:p>
        </w:tc>
        <w:tc>
          <w:tcPr>
            <w:tcW w:w="1345" w:type="dxa"/>
          </w:tcPr>
          <w:p w14:paraId="7D029368" w14:textId="512A7337" w:rsidR="00C449EE" w:rsidRDefault="00951D0C" w:rsidP="006D230F">
            <w:r>
              <w:t>0</w:t>
            </w:r>
          </w:p>
        </w:tc>
      </w:tr>
      <w:tr w:rsidR="00C449EE" w14:paraId="0EA2317E" w14:textId="77777777" w:rsidTr="006F0D10">
        <w:tc>
          <w:tcPr>
            <w:tcW w:w="7285" w:type="dxa"/>
          </w:tcPr>
          <w:p w14:paraId="42901060" w14:textId="7F515A3A" w:rsidR="00C449EE" w:rsidRPr="00C449EE" w:rsidRDefault="00C449EE" w:rsidP="00C449EE">
            <w:pPr>
              <w:jc w:val="left"/>
              <w:rPr>
                <w:b/>
                <w:bCs/>
                <w:i/>
                <w:iCs/>
              </w:rPr>
            </w:pPr>
            <w:r w:rsidRPr="00C449EE">
              <w:rPr>
                <w:b/>
                <w:bCs/>
                <w:i/>
                <w:iCs/>
              </w:rPr>
              <w:t>Number of publications (all) during this reporting period</w:t>
            </w:r>
          </w:p>
        </w:tc>
        <w:tc>
          <w:tcPr>
            <w:tcW w:w="1345" w:type="dxa"/>
          </w:tcPr>
          <w:p w14:paraId="2BD111BC" w14:textId="6492E257" w:rsidR="00C449EE" w:rsidRDefault="00951D0C" w:rsidP="006D230F">
            <w:r>
              <w:t>0</w:t>
            </w:r>
          </w:p>
        </w:tc>
      </w:tr>
      <w:tr w:rsidR="00C449EE" w14:paraId="101BCEA4" w14:textId="77777777" w:rsidTr="006F0D10">
        <w:tc>
          <w:tcPr>
            <w:tcW w:w="7285" w:type="dxa"/>
          </w:tcPr>
          <w:p w14:paraId="5E1A8301" w14:textId="15D33329" w:rsidR="00C449EE" w:rsidRPr="00C449EE" w:rsidRDefault="00C449EE" w:rsidP="00C449EE">
            <w:pPr>
              <w:jc w:val="left"/>
              <w:rPr>
                <w:b/>
                <w:bCs/>
                <w:i/>
                <w:iCs/>
              </w:rPr>
            </w:pPr>
            <w:r w:rsidRPr="00C449EE">
              <w:rPr>
                <w:b/>
                <w:bCs/>
                <w:i/>
                <w:iCs/>
              </w:rPr>
              <w:t>Number of patents during this reporting period:</w:t>
            </w:r>
          </w:p>
        </w:tc>
        <w:tc>
          <w:tcPr>
            <w:tcW w:w="1345" w:type="dxa"/>
          </w:tcPr>
          <w:p w14:paraId="3A209C5F" w14:textId="720209E1" w:rsidR="00C449EE" w:rsidRDefault="00951D0C" w:rsidP="006D230F">
            <w:r>
              <w:t>0</w:t>
            </w:r>
          </w:p>
        </w:tc>
      </w:tr>
      <w:tr w:rsidR="00C449EE" w14:paraId="1585127B" w14:textId="77777777" w:rsidTr="006F0D10">
        <w:tc>
          <w:tcPr>
            <w:tcW w:w="7285" w:type="dxa"/>
          </w:tcPr>
          <w:p w14:paraId="6A3BAC40" w14:textId="2D22C4F6" w:rsidR="00C449EE" w:rsidRPr="00C449EE" w:rsidRDefault="00C449EE" w:rsidP="00C449EE">
            <w:pPr>
              <w:jc w:val="left"/>
              <w:rPr>
                <w:b/>
                <w:bCs/>
                <w:i/>
                <w:iCs/>
              </w:rPr>
            </w:pPr>
            <w:r w:rsidRPr="00C449EE">
              <w:rPr>
                <w:b/>
                <w:bCs/>
                <w:i/>
                <w:iCs/>
              </w:rPr>
              <w:t>Number of M.S. students graduated during this reporting period:</w:t>
            </w:r>
          </w:p>
        </w:tc>
        <w:tc>
          <w:tcPr>
            <w:tcW w:w="1345" w:type="dxa"/>
          </w:tcPr>
          <w:p w14:paraId="0E4C05BE" w14:textId="5341FA9E" w:rsidR="00C449EE" w:rsidRDefault="00951D0C" w:rsidP="006D230F">
            <w:r>
              <w:t>0</w:t>
            </w:r>
          </w:p>
        </w:tc>
      </w:tr>
      <w:tr w:rsidR="00C449EE" w14:paraId="51C02B2F" w14:textId="77777777" w:rsidTr="006F0D10">
        <w:tc>
          <w:tcPr>
            <w:tcW w:w="7285" w:type="dxa"/>
          </w:tcPr>
          <w:p w14:paraId="01389B74" w14:textId="544579DF" w:rsidR="00C449EE" w:rsidRPr="00C449EE" w:rsidRDefault="00C449EE" w:rsidP="00C449EE">
            <w:pPr>
              <w:jc w:val="left"/>
              <w:rPr>
                <w:b/>
                <w:bCs/>
                <w:i/>
                <w:iCs/>
              </w:rPr>
            </w:pPr>
            <w:r w:rsidRPr="00C449EE">
              <w:rPr>
                <w:b/>
                <w:bCs/>
                <w:i/>
                <w:iCs/>
              </w:rPr>
              <w:t>Number of Ph.D. students graduated during this reporting period:</w:t>
            </w:r>
          </w:p>
        </w:tc>
        <w:tc>
          <w:tcPr>
            <w:tcW w:w="1345" w:type="dxa"/>
          </w:tcPr>
          <w:p w14:paraId="73B0692F" w14:textId="25385F3C" w:rsidR="00C449EE" w:rsidRDefault="00951D0C" w:rsidP="006D230F">
            <w:r>
              <w:t>0</w:t>
            </w:r>
          </w:p>
        </w:tc>
      </w:tr>
      <w:tr w:rsidR="00C449EE" w14:paraId="06C9E1D5" w14:textId="77777777" w:rsidTr="006F0D10">
        <w:tc>
          <w:tcPr>
            <w:tcW w:w="7285" w:type="dxa"/>
          </w:tcPr>
          <w:p w14:paraId="75807566" w14:textId="09E965F9" w:rsidR="00C449EE" w:rsidRPr="00C449EE" w:rsidRDefault="00C449EE" w:rsidP="00C449EE">
            <w:pPr>
              <w:jc w:val="left"/>
              <w:rPr>
                <w:b/>
                <w:bCs/>
                <w:i/>
                <w:iCs/>
              </w:rPr>
            </w:pPr>
            <w:r w:rsidRPr="00C449EE">
              <w:rPr>
                <w:b/>
                <w:bCs/>
                <w:i/>
                <w:iCs/>
              </w:rPr>
              <w:t>Awards received during this reporting period:</w:t>
            </w:r>
          </w:p>
        </w:tc>
        <w:tc>
          <w:tcPr>
            <w:tcW w:w="1345" w:type="dxa"/>
          </w:tcPr>
          <w:p w14:paraId="5C24B1E7" w14:textId="7EAA407C" w:rsidR="00C449EE" w:rsidRDefault="00951D0C" w:rsidP="006D230F">
            <w:r>
              <w:t>0</w:t>
            </w:r>
          </w:p>
        </w:tc>
      </w:tr>
      <w:tr w:rsidR="00C449EE" w14:paraId="32A6C87E" w14:textId="77777777" w:rsidTr="004C4656">
        <w:tc>
          <w:tcPr>
            <w:tcW w:w="8630" w:type="dxa"/>
            <w:gridSpan w:val="2"/>
          </w:tcPr>
          <w:p w14:paraId="162C0ACB" w14:textId="6A94A1E4" w:rsidR="00C449EE" w:rsidRDefault="00951D0C" w:rsidP="00C449EE">
            <w:pPr>
              <w:jc w:val="left"/>
            </w:pPr>
            <w:r>
              <w:t>N/A</w:t>
            </w:r>
          </w:p>
        </w:tc>
      </w:tr>
      <w:tr w:rsidR="00C449EE" w14:paraId="74200CB2" w14:textId="77777777" w:rsidTr="001E5D5B">
        <w:tc>
          <w:tcPr>
            <w:tcW w:w="8630" w:type="dxa"/>
            <w:gridSpan w:val="2"/>
          </w:tcPr>
          <w:p w14:paraId="30C79807" w14:textId="3B99A1FC" w:rsidR="00C449EE" w:rsidRPr="00C449EE" w:rsidRDefault="00C449EE" w:rsidP="006D230F">
            <w:pPr>
              <w:rPr>
                <w:b/>
                <w:bCs/>
                <w:i/>
                <w:iCs/>
              </w:rPr>
            </w:pPr>
            <w:r w:rsidRPr="00C449EE">
              <w:rPr>
                <w:b/>
                <w:bCs/>
                <w:i/>
                <w:iCs/>
              </w:rPr>
              <w:t>Invited talks given:</w:t>
            </w:r>
          </w:p>
        </w:tc>
      </w:tr>
      <w:tr w:rsidR="00C449EE" w14:paraId="5FEABA98" w14:textId="77777777" w:rsidTr="00142C16">
        <w:tc>
          <w:tcPr>
            <w:tcW w:w="8630" w:type="dxa"/>
            <w:gridSpan w:val="2"/>
          </w:tcPr>
          <w:p w14:paraId="4EBA6613" w14:textId="4E4C86A8" w:rsidR="00C449EE" w:rsidRDefault="00951D0C" w:rsidP="006D230F">
            <w:r>
              <w:t>N/A</w:t>
            </w:r>
          </w:p>
        </w:tc>
      </w:tr>
      <w:tr w:rsidR="00C449EE" w14:paraId="1D9E7E94" w14:textId="77777777" w:rsidTr="007437F3">
        <w:tc>
          <w:tcPr>
            <w:tcW w:w="8630" w:type="dxa"/>
            <w:gridSpan w:val="2"/>
          </w:tcPr>
          <w:p w14:paraId="09C31F90" w14:textId="20BDC1D0" w:rsidR="00C449EE" w:rsidRPr="00C449EE" w:rsidRDefault="00C449EE" w:rsidP="006D230F">
            <w:pPr>
              <w:rPr>
                <w:b/>
                <w:bCs/>
                <w:i/>
                <w:iCs/>
              </w:rPr>
            </w:pPr>
            <w:r w:rsidRPr="00C449EE">
              <w:rPr>
                <w:b/>
                <w:bCs/>
                <w:i/>
                <w:iCs/>
              </w:rPr>
              <w:t>Conferences at which presentations were given (not including invited talks above):</w:t>
            </w:r>
          </w:p>
        </w:tc>
      </w:tr>
      <w:tr w:rsidR="00C449EE" w14:paraId="33B06005" w14:textId="77777777" w:rsidTr="007437F3">
        <w:tc>
          <w:tcPr>
            <w:tcW w:w="8630" w:type="dxa"/>
            <w:gridSpan w:val="2"/>
          </w:tcPr>
          <w:p w14:paraId="56F297A4" w14:textId="57C1C5A6" w:rsidR="00C449EE" w:rsidRPr="007F1076" w:rsidRDefault="00951D0C" w:rsidP="006D230F">
            <w:r w:rsidRPr="00951D0C">
              <w:t>N/A</w:t>
            </w:r>
          </w:p>
        </w:tc>
      </w:tr>
    </w:tbl>
    <w:p w14:paraId="003D8C0A" w14:textId="77777777" w:rsidR="00396DCF" w:rsidRPr="00764FD0" w:rsidRDefault="00396DCF" w:rsidP="001D7EB5">
      <w:pPr>
        <w:pStyle w:val="Heading2"/>
      </w:pPr>
      <w:r w:rsidRPr="00764FD0">
        <w:t>F</w:t>
      </w:r>
      <w:r w:rsidR="002B1412" w:rsidRPr="00764FD0">
        <w:t>inancial</w:t>
      </w:r>
      <w:r w:rsidRPr="00764FD0">
        <w:t xml:space="preserve"> info</w:t>
      </w:r>
      <w:r w:rsidR="00693172" w:rsidRPr="00764FD0">
        <w:t>rmation</w:t>
      </w:r>
    </w:p>
    <w:p w14:paraId="0DDE90CA" w14:textId="02210880" w:rsidR="00ED73E8" w:rsidRPr="00BF0047" w:rsidRDefault="00ED73E8" w:rsidP="00B34B14">
      <w:pPr>
        <w:rPr>
          <w:color w:val="FF0000"/>
        </w:rPr>
      </w:pPr>
    </w:p>
    <w:tbl>
      <w:tblPr>
        <w:tblStyle w:val="TableGrid"/>
        <w:tblW w:w="0" w:type="auto"/>
        <w:tblLook w:val="04A0" w:firstRow="1" w:lastRow="0" w:firstColumn="1" w:lastColumn="0" w:noHBand="0" w:noVBand="1"/>
      </w:tblPr>
      <w:tblGrid>
        <w:gridCol w:w="1202"/>
        <w:gridCol w:w="1178"/>
        <w:gridCol w:w="1211"/>
        <w:gridCol w:w="1243"/>
        <w:gridCol w:w="1213"/>
        <w:gridCol w:w="1243"/>
        <w:gridCol w:w="1340"/>
      </w:tblGrid>
      <w:tr w:rsidR="00B34B14" w14:paraId="69D7C0F9" w14:textId="77777777" w:rsidTr="00B34B14">
        <w:tc>
          <w:tcPr>
            <w:tcW w:w="1202" w:type="dxa"/>
          </w:tcPr>
          <w:p w14:paraId="05B47E1A" w14:textId="2591E90D" w:rsidR="00B34B14" w:rsidRDefault="00B34B14" w:rsidP="00B34B14">
            <w:pPr>
              <w:jc w:val="left"/>
            </w:pPr>
            <w:r w:rsidRPr="00B34B14">
              <w:t>FY 20</w:t>
            </w:r>
            <w:r w:rsidR="00951D0C">
              <w:t>24</w:t>
            </w:r>
          </w:p>
        </w:tc>
        <w:tc>
          <w:tcPr>
            <w:tcW w:w="1178" w:type="dxa"/>
          </w:tcPr>
          <w:p w14:paraId="78566151" w14:textId="28C83507" w:rsidR="00B34B14" w:rsidRDefault="00B34B14" w:rsidP="00B34B14">
            <w:pPr>
              <w:jc w:val="left"/>
            </w:pPr>
            <w:r w:rsidRPr="00B34B14">
              <w:t>Total Budget</w:t>
            </w:r>
          </w:p>
        </w:tc>
        <w:tc>
          <w:tcPr>
            <w:tcW w:w="1211" w:type="dxa"/>
          </w:tcPr>
          <w:p w14:paraId="24E05145" w14:textId="1C090042" w:rsidR="00B34B14" w:rsidRDefault="00B34B14" w:rsidP="00B34B14">
            <w:pPr>
              <w:jc w:val="left"/>
            </w:pPr>
            <w:r w:rsidRPr="00B34B14">
              <w:t>Obligated This Period</w:t>
            </w:r>
          </w:p>
        </w:tc>
        <w:tc>
          <w:tcPr>
            <w:tcW w:w="1243" w:type="dxa"/>
          </w:tcPr>
          <w:p w14:paraId="4C9A8CD2" w14:textId="34ABDF55" w:rsidR="00B34B14" w:rsidRDefault="00B34B14" w:rsidP="00B34B14">
            <w:pPr>
              <w:jc w:val="left"/>
            </w:pPr>
            <w:r w:rsidRPr="00B34B14">
              <w:t>Obligated Cumulative</w:t>
            </w:r>
          </w:p>
        </w:tc>
        <w:tc>
          <w:tcPr>
            <w:tcW w:w="1213" w:type="dxa"/>
          </w:tcPr>
          <w:p w14:paraId="60193C70" w14:textId="5B64AF29" w:rsidR="00B34B14" w:rsidRDefault="00B34B14" w:rsidP="00B34B14">
            <w:pPr>
              <w:jc w:val="left"/>
            </w:pPr>
            <w:r w:rsidRPr="00B34B14">
              <w:t>Expended This Period</w:t>
            </w:r>
          </w:p>
        </w:tc>
        <w:tc>
          <w:tcPr>
            <w:tcW w:w="1243" w:type="dxa"/>
          </w:tcPr>
          <w:p w14:paraId="433080F6" w14:textId="767FD73C" w:rsidR="00B34B14" w:rsidRDefault="00B34B14" w:rsidP="00B34B14">
            <w:pPr>
              <w:jc w:val="left"/>
            </w:pPr>
            <w:r w:rsidRPr="00B34B14">
              <w:t>Expended Cumulative</w:t>
            </w:r>
          </w:p>
        </w:tc>
        <w:tc>
          <w:tcPr>
            <w:tcW w:w="1340" w:type="dxa"/>
          </w:tcPr>
          <w:p w14:paraId="36D022E7" w14:textId="53D511DE" w:rsidR="00B34B14" w:rsidRDefault="00B34B14" w:rsidP="00B34B14">
            <w:pPr>
              <w:jc w:val="left"/>
            </w:pPr>
            <w:r w:rsidRPr="00B34B14">
              <w:t>Grant/ Contract Period</w:t>
            </w:r>
            <w:r>
              <w:t xml:space="preserve"> </w:t>
            </w:r>
            <w:r w:rsidRPr="00B34B14">
              <w:t>of Performance</w:t>
            </w:r>
          </w:p>
        </w:tc>
      </w:tr>
      <w:tr w:rsidR="00B34B14" w14:paraId="3417341B" w14:textId="77777777" w:rsidTr="00B34B14">
        <w:tc>
          <w:tcPr>
            <w:tcW w:w="1202" w:type="dxa"/>
          </w:tcPr>
          <w:p w14:paraId="7FD8E445" w14:textId="77777777" w:rsidR="00B34B14" w:rsidRPr="00B34B14" w:rsidRDefault="00B34B14" w:rsidP="00B34B14">
            <w:r w:rsidRPr="00B34B14">
              <w:t xml:space="preserve">6.1 </w:t>
            </w:r>
          </w:p>
          <w:p w14:paraId="5EC9B86D" w14:textId="3EBA164A" w:rsidR="00B34B14" w:rsidRPr="00B34B14" w:rsidRDefault="00B34B14" w:rsidP="00B34B14">
            <w:pPr>
              <w:jc w:val="left"/>
            </w:pPr>
            <w:r w:rsidRPr="00B34B14">
              <w:lastRenderedPageBreak/>
              <w:t>(Basic Research Funding)</w:t>
            </w:r>
          </w:p>
        </w:tc>
        <w:tc>
          <w:tcPr>
            <w:tcW w:w="1178" w:type="dxa"/>
          </w:tcPr>
          <w:p w14:paraId="7BB50C74" w14:textId="2A86E9AE" w:rsidR="00B34B14" w:rsidRPr="00B34B14" w:rsidRDefault="00951D0C" w:rsidP="00B34B14">
            <w:pPr>
              <w:jc w:val="left"/>
            </w:pPr>
            <w:r>
              <w:lastRenderedPageBreak/>
              <w:t>500K</w:t>
            </w:r>
          </w:p>
        </w:tc>
        <w:tc>
          <w:tcPr>
            <w:tcW w:w="1211" w:type="dxa"/>
          </w:tcPr>
          <w:p w14:paraId="6BABBCB1" w14:textId="26B281E9" w:rsidR="00B34B14" w:rsidRPr="00B34B14" w:rsidRDefault="00951D0C" w:rsidP="00B34B14">
            <w:pPr>
              <w:jc w:val="left"/>
            </w:pPr>
            <w:r>
              <w:t>500K</w:t>
            </w:r>
          </w:p>
        </w:tc>
        <w:tc>
          <w:tcPr>
            <w:tcW w:w="1243" w:type="dxa"/>
          </w:tcPr>
          <w:p w14:paraId="3672CA90" w14:textId="2472AE03" w:rsidR="00B34B14" w:rsidRPr="00B34B14" w:rsidRDefault="00951D0C" w:rsidP="00B34B14">
            <w:pPr>
              <w:jc w:val="left"/>
            </w:pPr>
            <w:r>
              <w:t>500K</w:t>
            </w:r>
          </w:p>
        </w:tc>
        <w:tc>
          <w:tcPr>
            <w:tcW w:w="1213" w:type="dxa"/>
          </w:tcPr>
          <w:p w14:paraId="6CD1BE51" w14:textId="40DB4818" w:rsidR="00B34B14" w:rsidRPr="00B34B14" w:rsidRDefault="00951D0C" w:rsidP="00B34B14">
            <w:pPr>
              <w:jc w:val="left"/>
            </w:pPr>
            <w:r>
              <w:t>500K</w:t>
            </w:r>
          </w:p>
        </w:tc>
        <w:tc>
          <w:tcPr>
            <w:tcW w:w="1243" w:type="dxa"/>
          </w:tcPr>
          <w:p w14:paraId="457F189F" w14:textId="1AF029D1" w:rsidR="00B34B14" w:rsidRPr="00B34B14" w:rsidRDefault="00951D0C" w:rsidP="00B34B14">
            <w:pPr>
              <w:jc w:val="left"/>
            </w:pPr>
            <w:r>
              <w:t>500K</w:t>
            </w:r>
          </w:p>
        </w:tc>
        <w:tc>
          <w:tcPr>
            <w:tcW w:w="1340" w:type="dxa"/>
          </w:tcPr>
          <w:p w14:paraId="37E05485" w14:textId="4F3B9528" w:rsidR="00B34B14" w:rsidRPr="00B34B14" w:rsidRDefault="00951D0C" w:rsidP="00B34B14">
            <w:pPr>
              <w:jc w:val="left"/>
            </w:pPr>
            <w:r>
              <w:t>12/31/2024</w:t>
            </w:r>
          </w:p>
        </w:tc>
      </w:tr>
      <w:tr w:rsidR="00B34B14" w14:paraId="57F0C7AF" w14:textId="77777777" w:rsidTr="00B34B14">
        <w:tc>
          <w:tcPr>
            <w:tcW w:w="1202" w:type="dxa"/>
          </w:tcPr>
          <w:p w14:paraId="4B29660E" w14:textId="77777777" w:rsidR="00B34B14" w:rsidRPr="00B34B14" w:rsidRDefault="00B34B14" w:rsidP="00B34B14">
            <w:r w:rsidRPr="00B34B14">
              <w:t xml:space="preserve">6.2 </w:t>
            </w:r>
          </w:p>
          <w:p w14:paraId="29D061B2" w14:textId="0E3D0CFE" w:rsidR="00B34B14" w:rsidRPr="00B34B14" w:rsidRDefault="00B34B14" w:rsidP="00B34B14">
            <w:r w:rsidRPr="00B34B14">
              <w:t>(Applied Research Funding)</w:t>
            </w:r>
          </w:p>
        </w:tc>
        <w:tc>
          <w:tcPr>
            <w:tcW w:w="1178" w:type="dxa"/>
          </w:tcPr>
          <w:p w14:paraId="3A40B006" w14:textId="77777777" w:rsidR="00B34B14" w:rsidRPr="00B34B14" w:rsidRDefault="00B34B14" w:rsidP="00B34B14">
            <w:pPr>
              <w:jc w:val="left"/>
            </w:pPr>
          </w:p>
        </w:tc>
        <w:tc>
          <w:tcPr>
            <w:tcW w:w="1211" w:type="dxa"/>
          </w:tcPr>
          <w:p w14:paraId="5EAD9F29" w14:textId="77777777" w:rsidR="00B34B14" w:rsidRPr="00B34B14" w:rsidRDefault="00B34B14" w:rsidP="00B34B14">
            <w:pPr>
              <w:jc w:val="left"/>
            </w:pPr>
          </w:p>
        </w:tc>
        <w:tc>
          <w:tcPr>
            <w:tcW w:w="1243" w:type="dxa"/>
          </w:tcPr>
          <w:p w14:paraId="45BFBE96" w14:textId="77777777" w:rsidR="00B34B14" w:rsidRPr="00B34B14" w:rsidRDefault="00B34B14" w:rsidP="00B34B14">
            <w:pPr>
              <w:jc w:val="left"/>
            </w:pPr>
          </w:p>
        </w:tc>
        <w:tc>
          <w:tcPr>
            <w:tcW w:w="1213" w:type="dxa"/>
          </w:tcPr>
          <w:p w14:paraId="67FF6066" w14:textId="77777777" w:rsidR="00B34B14" w:rsidRPr="00B34B14" w:rsidRDefault="00B34B14" w:rsidP="00B34B14">
            <w:pPr>
              <w:jc w:val="left"/>
            </w:pPr>
          </w:p>
        </w:tc>
        <w:tc>
          <w:tcPr>
            <w:tcW w:w="1243" w:type="dxa"/>
          </w:tcPr>
          <w:p w14:paraId="4B221613" w14:textId="77777777" w:rsidR="00B34B14" w:rsidRPr="00B34B14" w:rsidRDefault="00B34B14" w:rsidP="00B34B14">
            <w:pPr>
              <w:jc w:val="left"/>
            </w:pPr>
          </w:p>
        </w:tc>
        <w:tc>
          <w:tcPr>
            <w:tcW w:w="1340" w:type="dxa"/>
          </w:tcPr>
          <w:p w14:paraId="75B5BBC1" w14:textId="77777777" w:rsidR="00B34B14" w:rsidRPr="00B34B14" w:rsidRDefault="00B34B14" w:rsidP="00B34B14">
            <w:pPr>
              <w:jc w:val="left"/>
            </w:pPr>
          </w:p>
        </w:tc>
      </w:tr>
      <w:tr w:rsidR="00B34B14" w14:paraId="22EBC24E" w14:textId="77777777" w:rsidTr="00B34B14">
        <w:tc>
          <w:tcPr>
            <w:tcW w:w="1202" w:type="dxa"/>
          </w:tcPr>
          <w:p w14:paraId="4989FB68" w14:textId="77777777" w:rsidR="00B34B14" w:rsidRPr="00B34B14" w:rsidRDefault="00B34B14" w:rsidP="00B34B14">
            <w:r w:rsidRPr="00B34B14">
              <w:t xml:space="preserve">Total </w:t>
            </w:r>
          </w:p>
          <w:p w14:paraId="71FFBF2D" w14:textId="4D7EB326" w:rsidR="00B34B14" w:rsidRPr="00B34B14" w:rsidRDefault="00B34B14" w:rsidP="00B34B14">
            <w:r w:rsidRPr="00B34B14">
              <w:t>(if both 6.1 and 6.2 funding was used)</w:t>
            </w:r>
          </w:p>
        </w:tc>
        <w:tc>
          <w:tcPr>
            <w:tcW w:w="1178" w:type="dxa"/>
          </w:tcPr>
          <w:p w14:paraId="7B5606DF" w14:textId="77777777" w:rsidR="00B34B14" w:rsidRPr="00B34B14" w:rsidRDefault="00B34B14" w:rsidP="00B34B14">
            <w:pPr>
              <w:jc w:val="left"/>
            </w:pPr>
          </w:p>
        </w:tc>
        <w:tc>
          <w:tcPr>
            <w:tcW w:w="1211" w:type="dxa"/>
          </w:tcPr>
          <w:p w14:paraId="2E529E03" w14:textId="77777777" w:rsidR="00B34B14" w:rsidRPr="00B34B14" w:rsidRDefault="00B34B14" w:rsidP="00B34B14">
            <w:pPr>
              <w:jc w:val="left"/>
            </w:pPr>
          </w:p>
        </w:tc>
        <w:tc>
          <w:tcPr>
            <w:tcW w:w="1243" w:type="dxa"/>
          </w:tcPr>
          <w:p w14:paraId="32849C74" w14:textId="77777777" w:rsidR="00B34B14" w:rsidRPr="00B34B14" w:rsidRDefault="00B34B14" w:rsidP="00B34B14">
            <w:pPr>
              <w:jc w:val="left"/>
            </w:pPr>
          </w:p>
        </w:tc>
        <w:tc>
          <w:tcPr>
            <w:tcW w:w="1213" w:type="dxa"/>
          </w:tcPr>
          <w:p w14:paraId="2472CCEF" w14:textId="77777777" w:rsidR="00B34B14" w:rsidRPr="00B34B14" w:rsidRDefault="00B34B14" w:rsidP="00B34B14">
            <w:pPr>
              <w:jc w:val="left"/>
            </w:pPr>
          </w:p>
        </w:tc>
        <w:tc>
          <w:tcPr>
            <w:tcW w:w="1243" w:type="dxa"/>
          </w:tcPr>
          <w:p w14:paraId="632CA88A" w14:textId="77777777" w:rsidR="00B34B14" w:rsidRPr="00B34B14" w:rsidRDefault="00B34B14" w:rsidP="00B34B14">
            <w:pPr>
              <w:jc w:val="left"/>
            </w:pPr>
          </w:p>
        </w:tc>
        <w:tc>
          <w:tcPr>
            <w:tcW w:w="1340" w:type="dxa"/>
          </w:tcPr>
          <w:p w14:paraId="434AAD6B" w14:textId="77777777" w:rsidR="00B34B14" w:rsidRPr="00B34B14" w:rsidRDefault="00B34B14" w:rsidP="00B34B14">
            <w:pPr>
              <w:jc w:val="left"/>
            </w:pPr>
          </w:p>
        </w:tc>
      </w:tr>
    </w:tbl>
    <w:p w14:paraId="3F99828B" w14:textId="77777777" w:rsidR="00396DCF" w:rsidRPr="007F1076" w:rsidRDefault="002B1412" w:rsidP="001D7EB5">
      <w:pPr>
        <w:pStyle w:val="Heading2"/>
      </w:pPr>
      <w:r w:rsidRPr="007F1076">
        <w:t>Administrative notes and other items of interest</w:t>
      </w:r>
    </w:p>
    <w:p w14:paraId="69BFC71E" w14:textId="7CB99818" w:rsidR="00313174" w:rsidRPr="00951D0C" w:rsidRDefault="00951D0C" w:rsidP="00D8506C">
      <w:pPr>
        <w:rPr>
          <w:bCs/>
        </w:rPr>
      </w:pPr>
      <w:r w:rsidRPr="00951D0C">
        <w:t>N/A</w:t>
      </w:r>
    </w:p>
    <w:sectPr w:rsidR="00313174" w:rsidRPr="00951D0C" w:rsidSect="00186098">
      <w:pgSz w:w="12240" w:h="15840"/>
      <w:pgMar w:top="1800" w:right="1800" w:bottom="180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D0B35A" w14:textId="77777777" w:rsidR="00D374AE" w:rsidRDefault="00D374AE" w:rsidP="006D230F">
      <w:r>
        <w:separator/>
      </w:r>
    </w:p>
  </w:endnote>
  <w:endnote w:type="continuationSeparator" w:id="0">
    <w:p w14:paraId="3E867B79" w14:textId="77777777" w:rsidR="00D374AE" w:rsidRDefault="00D374AE" w:rsidP="006D2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283A4" w14:textId="2BD958F2" w:rsidR="00266A02" w:rsidRDefault="00C0238B" w:rsidP="006D230F">
    <w:pPr>
      <w:pStyle w:val="Footer"/>
    </w:pPr>
    <w:r>
      <w:t>DISTRIBUTION STATEMENT A. Approved for public release: distribution is unlimited.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F1816F" w14:textId="77777777" w:rsidR="00D374AE" w:rsidRDefault="00D374AE" w:rsidP="006D230F">
      <w:r>
        <w:separator/>
      </w:r>
    </w:p>
  </w:footnote>
  <w:footnote w:type="continuationSeparator" w:id="0">
    <w:p w14:paraId="45D29D92" w14:textId="77777777" w:rsidR="00D374AE" w:rsidRDefault="00D374AE" w:rsidP="006D2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938E0" w14:textId="77777777" w:rsidR="00266A02" w:rsidRPr="00056936" w:rsidRDefault="0094050A" w:rsidP="006D230F">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F6F1A"/>
    <w:multiLevelType w:val="hybridMultilevel"/>
    <w:tmpl w:val="C56E8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72A66"/>
    <w:multiLevelType w:val="hybridMultilevel"/>
    <w:tmpl w:val="ED240FBA"/>
    <w:lvl w:ilvl="0" w:tplc="73B2F0E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733C7F"/>
    <w:multiLevelType w:val="hybridMultilevel"/>
    <w:tmpl w:val="8BD038FC"/>
    <w:lvl w:ilvl="0" w:tplc="04090019">
      <w:start w:val="1"/>
      <w:numFmt w:val="lowerLetter"/>
      <w:lvlText w:val="%1."/>
      <w:lvlJc w:val="left"/>
      <w:pPr>
        <w:ind w:left="720" w:hanging="360"/>
      </w:pPr>
    </w:lvl>
    <w:lvl w:ilvl="1" w:tplc="66BE1DE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07518"/>
    <w:multiLevelType w:val="hybridMultilevel"/>
    <w:tmpl w:val="7CB21ED2"/>
    <w:lvl w:ilvl="0" w:tplc="B7B65EE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CA66C8"/>
    <w:multiLevelType w:val="hybridMultilevel"/>
    <w:tmpl w:val="5678A99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316B3D"/>
    <w:multiLevelType w:val="hybridMultilevel"/>
    <w:tmpl w:val="8BE0B36E"/>
    <w:lvl w:ilvl="0" w:tplc="FFFFFFFF">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3F95CDE"/>
    <w:multiLevelType w:val="hybridMultilevel"/>
    <w:tmpl w:val="103E6250"/>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046D6F"/>
    <w:multiLevelType w:val="hybridMultilevel"/>
    <w:tmpl w:val="8BD038FC"/>
    <w:lvl w:ilvl="0" w:tplc="FFFFFFFF">
      <w:start w:val="1"/>
      <w:numFmt w:val="lowerLetter"/>
      <w:lvlText w:val="%1."/>
      <w:lvlJc w:val="left"/>
      <w:pPr>
        <w:ind w:left="720" w:hanging="360"/>
      </w:p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4B731E"/>
    <w:multiLevelType w:val="hybridMultilevel"/>
    <w:tmpl w:val="652CE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533B4A"/>
    <w:multiLevelType w:val="hybridMultilevel"/>
    <w:tmpl w:val="EEEC81F4"/>
    <w:lvl w:ilvl="0" w:tplc="0409000F">
      <w:start w:val="1"/>
      <w:numFmt w:val="decimal"/>
      <w:lvlText w:val="%1."/>
      <w:lvlJc w:val="left"/>
      <w:pPr>
        <w:ind w:left="720" w:hanging="360"/>
      </w:p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F41E3D"/>
    <w:multiLevelType w:val="hybridMultilevel"/>
    <w:tmpl w:val="59CE8AE0"/>
    <w:lvl w:ilvl="0" w:tplc="5DC49DA2">
      <w:start w:val="1"/>
      <w:numFmt w:val="decimal"/>
      <w:pStyle w:val="Heading2"/>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0451E6D"/>
    <w:multiLevelType w:val="hybridMultilevel"/>
    <w:tmpl w:val="0BFE750A"/>
    <w:lvl w:ilvl="0" w:tplc="73B2F0EA">
      <w:start w:val="1"/>
      <w:numFmt w:val="lowerLetter"/>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8A21497"/>
    <w:multiLevelType w:val="hybridMultilevel"/>
    <w:tmpl w:val="C0CCF27A"/>
    <w:lvl w:ilvl="0" w:tplc="0409000F">
      <w:start w:val="1"/>
      <w:numFmt w:val="decimal"/>
      <w:lvlText w:val="%1."/>
      <w:lvlJc w:val="left"/>
      <w:pPr>
        <w:ind w:left="720" w:hanging="360"/>
      </w:p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A7A3B81"/>
    <w:multiLevelType w:val="hybridMultilevel"/>
    <w:tmpl w:val="63A878C0"/>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B3001AC"/>
    <w:multiLevelType w:val="hybridMultilevel"/>
    <w:tmpl w:val="B694ECA0"/>
    <w:lvl w:ilvl="0" w:tplc="FFFFFFFF">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D69407C"/>
    <w:multiLevelType w:val="hybridMultilevel"/>
    <w:tmpl w:val="75641A7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EAA70FD"/>
    <w:multiLevelType w:val="hybridMultilevel"/>
    <w:tmpl w:val="978A12B0"/>
    <w:lvl w:ilvl="0" w:tplc="0409000F">
      <w:start w:val="1"/>
      <w:numFmt w:val="decimal"/>
      <w:lvlText w:val="%1."/>
      <w:lvlJc w:val="left"/>
      <w:pPr>
        <w:ind w:left="720" w:hanging="360"/>
      </w:p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5AD6D49"/>
    <w:multiLevelType w:val="hybridMultilevel"/>
    <w:tmpl w:val="D59675DC"/>
    <w:lvl w:ilvl="0" w:tplc="FFFFFFFF">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5B77C0B"/>
    <w:multiLevelType w:val="hybridMultilevel"/>
    <w:tmpl w:val="F410C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C834DE"/>
    <w:multiLevelType w:val="hybridMultilevel"/>
    <w:tmpl w:val="D7F0B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1E0300"/>
    <w:multiLevelType w:val="hybridMultilevel"/>
    <w:tmpl w:val="8BD038FC"/>
    <w:lvl w:ilvl="0" w:tplc="FFFFFFFF">
      <w:start w:val="1"/>
      <w:numFmt w:val="lowerLetter"/>
      <w:lvlText w:val="%1."/>
      <w:lvlJc w:val="left"/>
      <w:pPr>
        <w:ind w:left="720" w:hanging="360"/>
      </w:p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BA431EA"/>
    <w:multiLevelType w:val="hybridMultilevel"/>
    <w:tmpl w:val="8BD038FC"/>
    <w:lvl w:ilvl="0" w:tplc="FFFFFFFF">
      <w:start w:val="1"/>
      <w:numFmt w:val="lowerLetter"/>
      <w:lvlText w:val="%1."/>
      <w:lvlJc w:val="left"/>
      <w:pPr>
        <w:ind w:left="720" w:hanging="360"/>
      </w:p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EE469AF"/>
    <w:multiLevelType w:val="hybridMultilevel"/>
    <w:tmpl w:val="44001FF6"/>
    <w:lvl w:ilvl="0" w:tplc="FFFFFFFF">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B420F8"/>
    <w:multiLevelType w:val="hybridMultilevel"/>
    <w:tmpl w:val="53F0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A73A53"/>
    <w:multiLevelType w:val="hybridMultilevel"/>
    <w:tmpl w:val="63A878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5A311B"/>
    <w:multiLevelType w:val="hybridMultilevel"/>
    <w:tmpl w:val="63A878C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C9A3B30"/>
    <w:multiLevelType w:val="hybridMultilevel"/>
    <w:tmpl w:val="E77C3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DE7E32"/>
    <w:multiLevelType w:val="hybridMultilevel"/>
    <w:tmpl w:val="C068E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9F65A9"/>
    <w:multiLevelType w:val="hybridMultilevel"/>
    <w:tmpl w:val="63A878C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1C61440"/>
    <w:multiLevelType w:val="hybridMultilevel"/>
    <w:tmpl w:val="94D89E14"/>
    <w:lvl w:ilvl="0" w:tplc="0409000F">
      <w:start w:val="1"/>
      <w:numFmt w:val="decimal"/>
      <w:lvlText w:val="%1."/>
      <w:lvlJc w:val="left"/>
      <w:pPr>
        <w:ind w:left="720" w:hanging="360"/>
      </w:p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6E757B5"/>
    <w:multiLevelType w:val="hybridMultilevel"/>
    <w:tmpl w:val="10144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700887"/>
    <w:multiLevelType w:val="hybridMultilevel"/>
    <w:tmpl w:val="4AE83506"/>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98F3DCC"/>
    <w:multiLevelType w:val="hybridMultilevel"/>
    <w:tmpl w:val="39141E8E"/>
    <w:lvl w:ilvl="0" w:tplc="0409000F">
      <w:start w:val="1"/>
      <w:numFmt w:val="decimal"/>
      <w:lvlText w:val="%1."/>
      <w:lvlJc w:val="left"/>
      <w:pPr>
        <w:ind w:left="720" w:hanging="360"/>
      </w:p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FD25E77"/>
    <w:multiLevelType w:val="hybridMultilevel"/>
    <w:tmpl w:val="B15202CE"/>
    <w:lvl w:ilvl="0" w:tplc="FFFFFFFF">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380786741">
    <w:abstractNumId w:val="27"/>
  </w:num>
  <w:num w:numId="2" w16cid:durableId="707998504">
    <w:abstractNumId w:val="0"/>
  </w:num>
  <w:num w:numId="3" w16cid:durableId="2001539218">
    <w:abstractNumId w:val="8"/>
  </w:num>
  <w:num w:numId="4" w16cid:durableId="586156039">
    <w:abstractNumId w:val="26"/>
  </w:num>
  <w:num w:numId="5" w16cid:durableId="234900918">
    <w:abstractNumId w:val="30"/>
  </w:num>
  <w:num w:numId="6" w16cid:durableId="1491100046">
    <w:abstractNumId w:val="18"/>
  </w:num>
  <w:num w:numId="7" w16cid:durableId="2041004796">
    <w:abstractNumId w:val="10"/>
  </w:num>
  <w:num w:numId="8" w16cid:durableId="1903103841">
    <w:abstractNumId w:val="19"/>
  </w:num>
  <w:num w:numId="9" w16cid:durableId="1910729580">
    <w:abstractNumId w:val="3"/>
  </w:num>
  <w:num w:numId="10" w16cid:durableId="312221748">
    <w:abstractNumId w:val="2"/>
  </w:num>
  <w:num w:numId="11" w16cid:durableId="752509983">
    <w:abstractNumId w:val="1"/>
  </w:num>
  <w:num w:numId="12" w16cid:durableId="1616674691">
    <w:abstractNumId w:val="11"/>
  </w:num>
  <w:num w:numId="13" w16cid:durableId="1218130412">
    <w:abstractNumId w:val="21"/>
  </w:num>
  <w:num w:numId="14" w16cid:durableId="367490526">
    <w:abstractNumId w:val="17"/>
  </w:num>
  <w:num w:numId="15" w16cid:durableId="1799487838">
    <w:abstractNumId w:val="7"/>
  </w:num>
  <w:num w:numId="16" w16cid:durableId="48578112">
    <w:abstractNumId w:val="33"/>
  </w:num>
  <w:num w:numId="17" w16cid:durableId="2113282431">
    <w:abstractNumId w:val="20"/>
  </w:num>
  <w:num w:numId="18" w16cid:durableId="2087338757">
    <w:abstractNumId w:val="24"/>
  </w:num>
  <w:num w:numId="19" w16cid:durableId="575823267">
    <w:abstractNumId w:val="14"/>
  </w:num>
  <w:num w:numId="20" w16cid:durableId="1390151860">
    <w:abstractNumId w:val="25"/>
  </w:num>
  <w:num w:numId="21" w16cid:durableId="374238867">
    <w:abstractNumId w:val="22"/>
  </w:num>
  <w:num w:numId="22" w16cid:durableId="1894541572">
    <w:abstractNumId w:val="5"/>
  </w:num>
  <w:num w:numId="23" w16cid:durableId="541595466">
    <w:abstractNumId w:val="28"/>
  </w:num>
  <w:num w:numId="24" w16cid:durableId="1100176998">
    <w:abstractNumId w:val="10"/>
    <w:lvlOverride w:ilvl="0">
      <w:startOverride w:val="1"/>
    </w:lvlOverride>
  </w:num>
  <w:num w:numId="25" w16cid:durableId="846560924">
    <w:abstractNumId w:val="23"/>
  </w:num>
  <w:num w:numId="26" w16cid:durableId="1911505134">
    <w:abstractNumId w:val="13"/>
  </w:num>
  <w:num w:numId="27" w16cid:durableId="836919006">
    <w:abstractNumId w:val="29"/>
  </w:num>
  <w:num w:numId="28" w16cid:durableId="1458766374">
    <w:abstractNumId w:val="12"/>
  </w:num>
  <w:num w:numId="29" w16cid:durableId="599410400">
    <w:abstractNumId w:val="32"/>
  </w:num>
  <w:num w:numId="30" w16cid:durableId="472139379">
    <w:abstractNumId w:val="9"/>
  </w:num>
  <w:num w:numId="31" w16cid:durableId="661473028">
    <w:abstractNumId w:val="16"/>
  </w:num>
  <w:num w:numId="32" w16cid:durableId="185414206">
    <w:abstractNumId w:val="4"/>
  </w:num>
  <w:num w:numId="33" w16cid:durableId="1599408327">
    <w:abstractNumId w:val="15"/>
  </w:num>
  <w:num w:numId="34" w16cid:durableId="2008709691">
    <w:abstractNumId w:val="6"/>
  </w:num>
  <w:num w:numId="35" w16cid:durableId="1494761981">
    <w:abstractNumId w:val="31"/>
  </w:num>
  <w:num w:numId="36" w16cid:durableId="1567567949">
    <w:abstractNumId w:val="10"/>
    <w:lvlOverride w:ilvl="0">
      <w:startOverride w:val="1"/>
    </w:lvlOverride>
  </w:num>
  <w:num w:numId="37" w16cid:durableId="595134234">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25C"/>
    <w:rsid w:val="00001F61"/>
    <w:rsid w:val="00005BEC"/>
    <w:rsid w:val="000221F6"/>
    <w:rsid w:val="000274B4"/>
    <w:rsid w:val="000344C8"/>
    <w:rsid w:val="0003474E"/>
    <w:rsid w:val="00051A84"/>
    <w:rsid w:val="00056936"/>
    <w:rsid w:val="000650BB"/>
    <w:rsid w:val="0009156A"/>
    <w:rsid w:val="00094D6D"/>
    <w:rsid w:val="000B2BBE"/>
    <w:rsid w:val="000B607C"/>
    <w:rsid w:val="000D5B72"/>
    <w:rsid w:val="000E1080"/>
    <w:rsid w:val="000E1AD6"/>
    <w:rsid w:val="000E2148"/>
    <w:rsid w:val="000E438A"/>
    <w:rsid w:val="000E4C43"/>
    <w:rsid w:val="000F3F66"/>
    <w:rsid w:val="000F4C8F"/>
    <w:rsid w:val="001009ED"/>
    <w:rsid w:val="00112096"/>
    <w:rsid w:val="00147C5C"/>
    <w:rsid w:val="00157A8B"/>
    <w:rsid w:val="00186098"/>
    <w:rsid w:val="001A557C"/>
    <w:rsid w:val="001D7EB5"/>
    <w:rsid w:val="001E2C9A"/>
    <w:rsid w:val="002204DA"/>
    <w:rsid w:val="00225125"/>
    <w:rsid w:val="00241662"/>
    <w:rsid w:val="00253E55"/>
    <w:rsid w:val="002540EB"/>
    <w:rsid w:val="002559E0"/>
    <w:rsid w:val="00266A02"/>
    <w:rsid w:val="00283F98"/>
    <w:rsid w:val="002B1412"/>
    <w:rsid w:val="002B7344"/>
    <w:rsid w:val="002C3140"/>
    <w:rsid w:val="002C49D9"/>
    <w:rsid w:val="002E2950"/>
    <w:rsid w:val="00300C43"/>
    <w:rsid w:val="00306B46"/>
    <w:rsid w:val="00313174"/>
    <w:rsid w:val="00324558"/>
    <w:rsid w:val="003322C4"/>
    <w:rsid w:val="00365B56"/>
    <w:rsid w:val="00375CAF"/>
    <w:rsid w:val="0038251A"/>
    <w:rsid w:val="00385070"/>
    <w:rsid w:val="003923FA"/>
    <w:rsid w:val="00396DCF"/>
    <w:rsid w:val="003A23DD"/>
    <w:rsid w:val="003B2F8C"/>
    <w:rsid w:val="003E5024"/>
    <w:rsid w:val="003F36D2"/>
    <w:rsid w:val="003F787D"/>
    <w:rsid w:val="00414FA2"/>
    <w:rsid w:val="004253B2"/>
    <w:rsid w:val="00430126"/>
    <w:rsid w:val="00454DE5"/>
    <w:rsid w:val="00466DF2"/>
    <w:rsid w:val="00476321"/>
    <w:rsid w:val="0048094B"/>
    <w:rsid w:val="00482F21"/>
    <w:rsid w:val="0048382E"/>
    <w:rsid w:val="004908C2"/>
    <w:rsid w:val="00492391"/>
    <w:rsid w:val="00492DCA"/>
    <w:rsid w:val="00494ACF"/>
    <w:rsid w:val="004A0D35"/>
    <w:rsid w:val="004A3AD9"/>
    <w:rsid w:val="004B6C7E"/>
    <w:rsid w:val="004C6C2D"/>
    <w:rsid w:val="004E0B68"/>
    <w:rsid w:val="004F4C22"/>
    <w:rsid w:val="00502891"/>
    <w:rsid w:val="00521FE7"/>
    <w:rsid w:val="00592C0F"/>
    <w:rsid w:val="005A3917"/>
    <w:rsid w:val="005A3BA1"/>
    <w:rsid w:val="005B76FE"/>
    <w:rsid w:val="005C1F87"/>
    <w:rsid w:val="005E0480"/>
    <w:rsid w:val="006206FB"/>
    <w:rsid w:val="0063696A"/>
    <w:rsid w:val="006467A3"/>
    <w:rsid w:val="0064757A"/>
    <w:rsid w:val="00656578"/>
    <w:rsid w:val="00680D57"/>
    <w:rsid w:val="00693172"/>
    <w:rsid w:val="006A025B"/>
    <w:rsid w:val="006A07E9"/>
    <w:rsid w:val="006A183A"/>
    <w:rsid w:val="006A4581"/>
    <w:rsid w:val="006B0E78"/>
    <w:rsid w:val="006B1CF3"/>
    <w:rsid w:val="006C119B"/>
    <w:rsid w:val="006D07ED"/>
    <w:rsid w:val="006D230F"/>
    <w:rsid w:val="006D2E78"/>
    <w:rsid w:val="006E001D"/>
    <w:rsid w:val="006F0D10"/>
    <w:rsid w:val="006F74F6"/>
    <w:rsid w:val="00702294"/>
    <w:rsid w:val="00723C6A"/>
    <w:rsid w:val="00763A0B"/>
    <w:rsid w:val="00764FD0"/>
    <w:rsid w:val="0077298B"/>
    <w:rsid w:val="0078111C"/>
    <w:rsid w:val="007A3F73"/>
    <w:rsid w:val="007B68C4"/>
    <w:rsid w:val="007D12D4"/>
    <w:rsid w:val="007D3B5D"/>
    <w:rsid w:val="007E379D"/>
    <w:rsid w:val="007F1076"/>
    <w:rsid w:val="00805294"/>
    <w:rsid w:val="00820A16"/>
    <w:rsid w:val="00820D3F"/>
    <w:rsid w:val="008460EA"/>
    <w:rsid w:val="00847E6B"/>
    <w:rsid w:val="00850C0D"/>
    <w:rsid w:val="00852C78"/>
    <w:rsid w:val="00871BD2"/>
    <w:rsid w:val="0088282B"/>
    <w:rsid w:val="008B3A7C"/>
    <w:rsid w:val="008C1ACC"/>
    <w:rsid w:val="008D5A6C"/>
    <w:rsid w:val="008F569F"/>
    <w:rsid w:val="008F7F30"/>
    <w:rsid w:val="00912FC0"/>
    <w:rsid w:val="00926416"/>
    <w:rsid w:val="00931D97"/>
    <w:rsid w:val="00936DED"/>
    <w:rsid w:val="0094050A"/>
    <w:rsid w:val="00951D0C"/>
    <w:rsid w:val="0097577E"/>
    <w:rsid w:val="0099659B"/>
    <w:rsid w:val="009A069F"/>
    <w:rsid w:val="009A6C14"/>
    <w:rsid w:val="009C7850"/>
    <w:rsid w:val="009D1B9C"/>
    <w:rsid w:val="00A00447"/>
    <w:rsid w:val="00A05101"/>
    <w:rsid w:val="00A070F9"/>
    <w:rsid w:val="00A15FBE"/>
    <w:rsid w:val="00A44BF3"/>
    <w:rsid w:val="00A5017C"/>
    <w:rsid w:val="00A611F4"/>
    <w:rsid w:val="00AA06C8"/>
    <w:rsid w:val="00AB6D45"/>
    <w:rsid w:val="00AC0783"/>
    <w:rsid w:val="00AC76C6"/>
    <w:rsid w:val="00AE25F1"/>
    <w:rsid w:val="00AE2CEF"/>
    <w:rsid w:val="00AF3835"/>
    <w:rsid w:val="00B166C1"/>
    <w:rsid w:val="00B24F95"/>
    <w:rsid w:val="00B34B14"/>
    <w:rsid w:val="00B4495E"/>
    <w:rsid w:val="00B6072F"/>
    <w:rsid w:val="00B654B8"/>
    <w:rsid w:val="00B70532"/>
    <w:rsid w:val="00B705E6"/>
    <w:rsid w:val="00B73D00"/>
    <w:rsid w:val="00B75F19"/>
    <w:rsid w:val="00B83C07"/>
    <w:rsid w:val="00B86D75"/>
    <w:rsid w:val="00B87D6E"/>
    <w:rsid w:val="00B90197"/>
    <w:rsid w:val="00B908F1"/>
    <w:rsid w:val="00B95683"/>
    <w:rsid w:val="00BA5B32"/>
    <w:rsid w:val="00BB6C87"/>
    <w:rsid w:val="00BE6620"/>
    <w:rsid w:val="00BF0047"/>
    <w:rsid w:val="00C0238B"/>
    <w:rsid w:val="00C11FB9"/>
    <w:rsid w:val="00C2125B"/>
    <w:rsid w:val="00C40AAC"/>
    <w:rsid w:val="00C449EE"/>
    <w:rsid w:val="00C45640"/>
    <w:rsid w:val="00C634FF"/>
    <w:rsid w:val="00C82302"/>
    <w:rsid w:val="00C83B32"/>
    <w:rsid w:val="00C85770"/>
    <w:rsid w:val="00CA24FA"/>
    <w:rsid w:val="00CB504B"/>
    <w:rsid w:val="00CD2D8F"/>
    <w:rsid w:val="00CD3D25"/>
    <w:rsid w:val="00CE1FA9"/>
    <w:rsid w:val="00D06FDE"/>
    <w:rsid w:val="00D113CB"/>
    <w:rsid w:val="00D1278B"/>
    <w:rsid w:val="00D374AE"/>
    <w:rsid w:val="00D75664"/>
    <w:rsid w:val="00D8506C"/>
    <w:rsid w:val="00D95FE7"/>
    <w:rsid w:val="00DA54E9"/>
    <w:rsid w:val="00DA75C4"/>
    <w:rsid w:val="00DD3992"/>
    <w:rsid w:val="00DF37B9"/>
    <w:rsid w:val="00E008F4"/>
    <w:rsid w:val="00E00BAD"/>
    <w:rsid w:val="00E022F6"/>
    <w:rsid w:val="00E16B4C"/>
    <w:rsid w:val="00E201D3"/>
    <w:rsid w:val="00E22B92"/>
    <w:rsid w:val="00E276D6"/>
    <w:rsid w:val="00E34068"/>
    <w:rsid w:val="00E47424"/>
    <w:rsid w:val="00E47917"/>
    <w:rsid w:val="00E56D11"/>
    <w:rsid w:val="00E6167F"/>
    <w:rsid w:val="00E71EF6"/>
    <w:rsid w:val="00E959D6"/>
    <w:rsid w:val="00EB502A"/>
    <w:rsid w:val="00EB65EC"/>
    <w:rsid w:val="00ED3FEE"/>
    <w:rsid w:val="00ED73E8"/>
    <w:rsid w:val="00EE38C0"/>
    <w:rsid w:val="00EF49F9"/>
    <w:rsid w:val="00EF7B38"/>
    <w:rsid w:val="00F0424D"/>
    <w:rsid w:val="00F12601"/>
    <w:rsid w:val="00F50519"/>
    <w:rsid w:val="00F62A3D"/>
    <w:rsid w:val="00F65685"/>
    <w:rsid w:val="00F67905"/>
    <w:rsid w:val="00F71531"/>
    <w:rsid w:val="00F83711"/>
    <w:rsid w:val="00F93A8C"/>
    <w:rsid w:val="00F97080"/>
    <w:rsid w:val="00FA725C"/>
    <w:rsid w:val="00FC478D"/>
    <w:rsid w:val="00FD78C8"/>
    <w:rsid w:val="00FE603F"/>
    <w:rsid w:val="00FF05BB"/>
    <w:rsid w:val="00FF32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15904"/>
  <w15:docId w15:val="{EA01C956-00AF-4C6B-ABE8-009CCF51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174"/>
    <w:pPr>
      <w:spacing w:line="240" w:lineRule="auto"/>
      <w:jc w:val="both"/>
    </w:pPr>
    <w:rPr>
      <w:rFonts w:ascii="Times New Roman" w:hAnsi="Times New Roman" w:cs="Times New Roman"/>
    </w:rPr>
  </w:style>
  <w:style w:type="paragraph" w:styleId="Heading1">
    <w:name w:val="heading 1"/>
    <w:basedOn w:val="ListParagraph"/>
    <w:next w:val="Normal"/>
    <w:link w:val="Heading1Char"/>
    <w:uiPriority w:val="9"/>
    <w:qFormat/>
    <w:rsid w:val="00764FD0"/>
    <w:pPr>
      <w:ind w:left="0"/>
      <w:jc w:val="center"/>
      <w:outlineLvl w:val="0"/>
    </w:pPr>
    <w:rPr>
      <w:b/>
      <w:bCs/>
    </w:rPr>
  </w:style>
  <w:style w:type="paragraph" w:styleId="Heading2">
    <w:name w:val="heading 2"/>
    <w:basedOn w:val="Heading1"/>
    <w:next w:val="Normal"/>
    <w:link w:val="Heading2Char"/>
    <w:uiPriority w:val="9"/>
    <w:unhideWhenUsed/>
    <w:qFormat/>
    <w:rsid w:val="001D7EB5"/>
    <w:pPr>
      <w:numPr>
        <w:numId w:val="7"/>
      </w:numPr>
      <w:spacing w:before="240"/>
      <w:jc w:val="left"/>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DCF"/>
    <w:pPr>
      <w:ind w:left="720"/>
      <w:contextualSpacing/>
    </w:pPr>
  </w:style>
  <w:style w:type="character" w:styleId="Hyperlink">
    <w:name w:val="Hyperlink"/>
    <w:basedOn w:val="DefaultParagraphFont"/>
    <w:uiPriority w:val="99"/>
    <w:unhideWhenUsed/>
    <w:rsid w:val="00241662"/>
    <w:rPr>
      <w:color w:val="0000FF" w:themeColor="hyperlink"/>
      <w:u w:val="single"/>
    </w:rPr>
  </w:style>
  <w:style w:type="paragraph" w:styleId="Header">
    <w:name w:val="header"/>
    <w:basedOn w:val="Normal"/>
    <w:link w:val="HeaderChar"/>
    <w:unhideWhenUsed/>
    <w:rsid w:val="00056936"/>
    <w:pPr>
      <w:tabs>
        <w:tab w:val="center" w:pos="4680"/>
        <w:tab w:val="right" w:pos="9360"/>
      </w:tabs>
      <w:spacing w:after="0"/>
    </w:pPr>
  </w:style>
  <w:style w:type="character" w:customStyle="1" w:styleId="HeaderChar">
    <w:name w:val="Header Char"/>
    <w:basedOn w:val="DefaultParagraphFont"/>
    <w:link w:val="Header"/>
    <w:rsid w:val="00056936"/>
  </w:style>
  <w:style w:type="paragraph" w:styleId="Footer">
    <w:name w:val="footer"/>
    <w:basedOn w:val="Normal"/>
    <w:link w:val="FooterChar"/>
    <w:uiPriority w:val="99"/>
    <w:unhideWhenUsed/>
    <w:rsid w:val="00056936"/>
    <w:pPr>
      <w:tabs>
        <w:tab w:val="center" w:pos="4680"/>
        <w:tab w:val="right" w:pos="9360"/>
      </w:tabs>
      <w:spacing w:after="0"/>
    </w:pPr>
  </w:style>
  <w:style w:type="character" w:customStyle="1" w:styleId="FooterChar">
    <w:name w:val="Footer Char"/>
    <w:basedOn w:val="DefaultParagraphFont"/>
    <w:link w:val="Footer"/>
    <w:uiPriority w:val="99"/>
    <w:rsid w:val="00056936"/>
  </w:style>
  <w:style w:type="paragraph" w:styleId="BalloonText">
    <w:name w:val="Balloon Text"/>
    <w:basedOn w:val="Normal"/>
    <w:link w:val="BalloonTextChar"/>
    <w:uiPriority w:val="99"/>
    <w:semiHidden/>
    <w:unhideWhenUsed/>
    <w:rsid w:val="00E4742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424"/>
    <w:rPr>
      <w:rFonts w:ascii="Tahoma" w:hAnsi="Tahoma" w:cs="Tahoma"/>
      <w:sz w:val="16"/>
      <w:szCs w:val="16"/>
    </w:rPr>
  </w:style>
  <w:style w:type="character" w:styleId="CommentReference">
    <w:name w:val="annotation reference"/>
    <w:basedOn w:val="DefaultParagraphFont"/>
    <w:uiPriority w:val="99"/>
    <w:semiHidden/>
    <w:unhideWhenUsed/>
    <w:rsid w:val="004253B2"/>
    <w:rPr>
      <w:sz w:val="16"/>
      <w:szCs w:val="16"/>
    </w:rPr>
  </w:style>
  <w:style w:type="paragraph" w:styleId="CommentText">
    <w:name w:val="annotation text"/>
    <w:basedOn w:val="Normal"/>
    <w:link w:val="CommentTextChar"/>
    <w:uiPriority w:val="99"/>
    <w:unhideWhenUsed/>
    <w:rsid w:val="004253B2"/>
    <w:rPr>
      <w:sz w:val="20"/>
      <w:szCs w:val="20"/>
    </w:rPr>
  </w:style>
  <w:style w:type="character" w:customStyle="1" w:styleId="CommentTextChar">
    <w:name w:val="Comment Text Char"/>
    <w:basedOn w:val="DefaultParagraphFont"/>
    <w:link w:val="CommentText"/>
    <w:uiPriority w:val="99"/>
    <w:rsid w:val="004253B2"/>
    <w:rPr>
      <w:sz w:val="20"/>
      <w:szCs w:val="20"/>
    </w:rPr>
  </w:style>
  <w:style w:type="paragraph" w:styleId="CommentSubject">
    <w:name w:val="annotation subject"/>
    <w:basedOn w:val="CommentText"/>
    <w:next w:val="CommentText"/>
    <w:link w:val="CommentSubjectChar"/>
    <w:uiPriority w:val="99"/>
    <w:semiHidden/>
    <w:unhideWhenUsed/>
    <w:rsid w:val="004253B2"/>
    <w:rPr>
      <w:b/>
      <w:bCs/>
    </w:rPr>
  </w:style>
  <w:style w:type="character" w:customStyle="1" w:styleId="CommentSubjectChar">
    <w:name w:val="Comment Subject Char"/>
    <w:basedOn w:val="CommentTextChar"/>
    <w:link w:val="CommentSubject"/>
    <w:uiPriority w:val="99"/>
    <w:semiHidden/>
    <w:rsid w:val="004253B2"/>
    <w:rPr>
      <w:b/>
      <w:bCs/>
      <w:sz w:val="20"/>
      <w:szCs w:val="20"/>
    </w:rPr>
  </w:style>
  <w:style w:type="paragraph" w:styleId="Revision">
    <w:name w:val="Revision"/>
    <w:hidden/>
    <w:uiPriority w:val="99"/>
    <w:semiHidden/>
    <w:rsid w:val="004253B2"/>
    <w:pPr>
      <w:spacing w:after="0" w:line="240" w:lineRule="auto"/>
    </w:pPr>
  </w:style>
  <w:style w:type="paragraph" w:styleId="NoSpacing">
    <w:name w:val="No Spacing"/>
    <w:uiPriority w:val="1"/>
    <w:qFormat/>
    <w:rsid w:val="006F74F6"/>
    <w:pPr>
      <w:spacing w:after="0" w:line="240" w:lineRule="auto"/>
    </w:pPr>
  </w:style>
  <w:style w:type="character" w:customStyle="1" w:styleId="Heading1Char">
    <w:name w:val="Heading 1 Char"/>
    <w:basedOn w:val="DefaultParagraphFont"/>
    <w:link w:val="Heading1"/>
    <w:uiPriority w:val="9"/>
    <w:rsid w:val="00764FD0"/>
    <w:rPr>
      <w:rFonts w:ascii="Times New Roman" w:hAnsi="Times New Roman" w:cs="Times New Roman"/>
      <w:b/>
      <w:bCs/>
    </w:rPr>
  </w:style>
  <w:style w:type="table" w:styleId="TableGrid">
    <w:name w:val="Table Grid"/>
    <w:basedOn w:val="TableNormal"/>
    <w:uiPriority w:val="59"/>
    <w:rsid w:val="00B34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83711"/>
    <w:pPr>
      <w:spacing w:after="120"/>
      <w:contextualSpacing/>
      <w:jc w:val="center"/>
    </w:pPr>
    <w:rPr>
      <w:rFonts w:eastAsiaTheme="majorEastAsia"/>
      <w:spacing w:val="-10"/>
      <w:kern w:val="28"/>
      <w:sz w:val="32"/>
      <w:szCs w:val="32"/>
    </w:rPr>
  </w:style>
  <w:style w:type="character" w:customStyle="1" w:styleId="TitleChar">
    <w:name w:val="Title Char"/>
    <w:basedOn w:val="DefaultParagraphFont"/>
    <w:link w:val="Title"/>
    <w:uiPriority w:val="10"/>
    <w:rsid w:val="00F83711"/>
    <w:rPr>
      <w:rFonts w:ascii="Times New Roman" w:eastAsiaTheme="majorEastAsia" w:hAnsi="Times New Roman" w:cs="Times New Roman"/>
      <w:spacing w:val="-10"/>
      <w:kern w:val="28"/>
      <w:sz w:val="32"/>
      <w:szCs w:val="32"/>
    </w:rPr>
  </w:style>
  <w:style w:type="character" w:customStyle="1" w:styleId="Heading2Char">
    <w:name w:val="Heading 2 Char"/>
    <w:basedOn w:val="DefaultParagraphFont"/>
    <w:link w:val="Heading2"/>
    <w:uiPriority w:val="9"/>
    <w:rsid w:val="001D7EB5"/>
    <w:rPr>
      <w:rFonts w:ascii="Times New Roman" w:hAnsi="Times New Roman" w:cs="Times New Roman"/>
      <w:b/>
      <w:bCs/>
    </w:rPr>
  </w:style>
  <w:style w:type="character" w:customStyle="1" w:styleId="acopre">
    <w:name w:val="acopre"/>
    <w:basedOn w:val="DefaultParagraphFont"/>
    <w:rsid w:val="005B76FE"/>
  </w:style>
  <w:style w:type="character" w:styleId="UnresolvedMention">
    <w:name w:val="Unresolved Mention"/>
    <w:basedOn w:val="DefaultParagraphFont"/>
    <w:uiPriority w:val="99"/>
    <w:semiHidden/>
    <w:unhideWhenUsed/>
    <w:rsid w:val="00B87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146436">
      <w:bodyDiv w:val="1"/>
      <w:marLeft w:val="0"/>
      <w:marRight w:val="0"/>
      <w:marTop w:val="0"/>
      <w:marBottom w:val="0"/>
      <w:divBdr>
        <w:top w:val="none" w:sz="0" w:space="0" w:color="auto"/>
        <w:left w:val="none" w:sz="0" w:space="0" w:color="auto"/>
        <w:bottom w:val="none" w:sz="0" w:space="0" w:color="auto"/>
        <w:right w:val="none" w:sz="0" w:space="0" w:color="auto"/>
      </w:divBdr>
    </w:div>
    <w:div w:id="751854699">
      <w:bodyDiv w:val="1"/>
      <w:marLeft w:val="0"/>
      <w:marRight w:val="0"/>
      <w:marTop w:val="0"/>
      <w:marBottom w:val="0"/>
      <w:divBdr>
        <w:top w:val="none" w:sz="0" w:space="0" w:color="auto"/>
        <w:left w:val="none" w:sz="0" w:space="0" w:color="auto"/>
        <w:bottom w:val="none" w:sz="0" w:space="0" w:color="auto"/>
        <w:right w:val="none" w:sz="0" w:space="0" w:color="auto"/>
      </w:divBdr>
    </w:div>
    <w:div w:id="1068767741">
      <w:bodyDiv w:val="1"/>
      <w:marLeft w:val="0"/>
      <w:marRight w:val="0"/>
      <w:marTop w:val="0"/>
      <w:marBottom w:val="0"/>
      <w:divBdr>
        <w:top w:val="none" w:sz="0" w:space="0" w:color="auto"/>
        <w:left w:val="none" w:sz="0" w:space="0" w:color="auto"/>
        <w:bottom w:val="none" w:sz="0" w:space="0" w:color="auto"/>
        <w:right w:val="none" w:sz="0" w:space="0" w:color="auto"/>
      </w:divBdr>
    </w:div>
    <w:div w:id="1300525988">
      <w:bodyDiv w:val="1"/>
      <w:marLeft w:val="0"/>
      <w:marRight w:val="0"/>
      <w:marTop w:val="0"/>
      <w:marBottom w:val="0"/>
      <w:divBdr>
        <w:top w:val="none" w:sz="0" w:space="0" w:color="auto"/>
        <w:left w:val="none" w:sz="0" w:space="0" w:color="auto"/>
        <w:bottom w:val="none" w:sz="0" w:space="0" w:color="auto"/>
        <w:right w:val="none" w:sz="0" w:space="0" w:color="auto"/>
      </w:divBdr>
    </w:div>
    <w:div w:id="139566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mailto:Daniel.f.gordon2.civ@us.navy.mil"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48066AE9463A468FAA58C4D4EF10D5" ma:contentTypeVersion="25" ma:contentTypeDescription="Create a new document." ma:contentTypeScope="" ma:versionID="a17c6daf8ebf5bb6bba5aa9e97807c3a">
  <xsd:schema xmlns:xsd="http://www.w3.org/2001/XMLSchema" xmlns:xs="http://www.w3.org/2001/XMLSchema" xmlns:p="http://schemas.microsoft.com/office/2006/metadata/properties" xmlns:ns1="http://schemas.microsoft.com/sharepoint/v3" xmlns:ns2="d3fbddf8-24fa-47cf-8876-bc84b51743ec" xmlns:ns3="2029d23b-798a-48b6-bb0c-2d1dc7a73c2b" targetNamespace="http://schemas.microsoft.com/office/2006/metadata/properties" ma:root="true" ma:fieldsID="cac264b7516c7f5847a1fdfe9861e5c3" ns1:_="" ns2:_="" ns3:_="">
    <xsd:import namespace="http://schemas.microsoft.com/sharepoint/v3"/>
    <xsd:import namespace="d3fbddf8-24fa-47cf-8876-bc84b51743ec"/>
    <xsd:import namespace="2029d23b-798a-48b6-bb0c-2d1dc7a73c2b"/>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3:Target_x0020_Audiences" minOccurs="0"/>
                <xsd:element ref="ns3:_ModernAudienceTargetUserField" minOccurs="0"/>
                <xsd:element ref="ns3:_ModernAudienceAadObjectIds" minOccurs="0"/>
                <xsd:element ref="ns2:SharedWithUsers" minOccurs="0"/>
                <xsd:element ref="ns2:SharedWithDetails" minOccurs="0"/>
                <xsd:element ref="ns3:MediaServiceDateTaken" minOccurs="0"/>
                <xsd:element ref="ns3:MediaServiceSearchProperties" minOccurs="0"/>
                <xsd:element ref="ns3:MediaLengthInSeconds"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fbddf8-24fa-47cf-8876-bc84b51743ec" elementFormDefault="qualified">
    <xsd:import namespace="http://schemas.microsoft.com/office/2006/documentManagement/types"/>
    <xsd:import namespace="http://schemas.microsoft.com/office/infopath/2007/PartnerControls"/>
    <xsd:element name="TaxKeywordTaxHTField" ma:index="5" nillable="true" ma:taxonomy="true" ma:internalName="TaxKeywordTaxHTField" ma:taxonomyFieldName="TaxKeyword" ma:displayName="Enterprise Keywords" ma:fieldId="{23f27201-bee3-471e-b2e7-b64fd8b7ca38}" ma:taxonomyMulti="true" ma:sspId="acef215b-19b7-4691-95f4-27d2fe62d5df" ma:termSetId="00000000-0000-0000-0000-000000000000" ma:anchorId="00000000-0000-0000-0000-000000000000" ma:open="true" ma:isKeyword="true">
      <xsd:complexType>
        <xsd:sequence>
          <xsd:element ref="pc:Terms" minOccurs="0" maxOccurs="1"/>
        </xsd:sequence>
      </xsd:complexType>
    </xsd:element>
    <xsd:element name="TaxCatchAll" ma:index="6" nillable="true" ma:displayName="Taxonomy Catch All Column" ma:hidden="true" ma:list="{009262a2-c417-45a7-aba5-87aca085715c}" ma:internalName="TaxCatchAll" ma:showField="CatchAllData" ma:web="d3fbddf8-24fa-47cf-8876-bc84b51743e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29d23b-798a-48b6-bb0c-2d1dc7a73c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cef215b-19b7-4691-95f4-27d2fe62d5d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Target_x0020_Audiences" ma:index="19" nillable="true" ma:displayName="Target Audiences" ma:internalName="Target_x0020_Audiences">
      <xsd:simpleType>
        <xsd:restriction base="dms:Unknown"/>
      </xsd:simpleType>
    </xsd:element>
    <xsd:element name="_ModernAudienceTargetUserField" ma:index="20"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1" nillable="true" ma:displayName="AudienceIds" ma:list="{233f5b0f-3fa4-47fa-9073-db99b1434695}" ma:internalName="_ModernAudienceAadObjectIds" ma:readOnly="true" ma:showField="_AadObjectIdForUser" ma:web="d3fbddf8-24fa-47cf-8876-bc84b51743ec">
      <xsd:complexType>
        <xsd:complexContent>
          <xsd:extension base="dms:MultiChoiceLookup">
            <xsd:sequence>
              <xsd:element name="Value" type="dms:Lookup" maxOccurs="unbounded" minOccurs="0" nillable="true"/>
            </xsd:sequence>
          </xsd:extension>
        </xsd:complexContent>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Location" ma:index="2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594C0-2BEF-4B37-9167-7FB0079E4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fbddf8-24fa-47cf-8876-bc84b51743ec"/>
    <ds:schemaRef ds:uri="2029d23b-798a-48b6-bb0c-2d1dc7a73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D0F84D-7385-485D-B439-381C035DE7C9}">
  <ds:schemaRefs>
    <ds:schemaRef ds:uri="http://schemas.microsoft.com/sharepoint/v3/contenttype/forms"/>
  </ds:schemaRefs>
</ds:datastoreItem>
</file>

<file path=customXml/itemProps3.xml><?xml version="1.0" encoding="utf-8"?>
<ds:datastoreItem xmlns:ds="http://schemas.openxmlformats.org/officeDocument/2006/customXml" ds:itemID="{0F78526F-D649-40F9-80B5-FC29DC345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2976</Words>
  <Characters>16967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19904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judah.milgram</dc:creator>
  <cp:lastModifiedBy>Pogorelsky, Igor</cp:lastModifiedBy>
  <cp:revision>2</cp:revision>
  <cp:lastPrinted>2016-04-05T17:43:00Z</cp:lastPrinted>
  <dcterms:created xsi:type="dcterms:W3CDTF">2025-04-30T13:41:00Z</dcterms:created>
  <dcterms:modified xsi:type="dcterms:W3CDTF">2025-04-30T13:41:00Z</dcterms:modified>
</cp:coreProperties>
</file>