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A907" w14:textId="526BE5F4" w:rsidR="00157ADA" w:rsidRDefault="00301AA6">
      <w:r>
        <w:t xml:space="preserve">Minutes, 06/24/2025 </w:t>
      </w:r>
      <w:proofErr w:type="spellStart"/>
      <w:r>
        <w:t>ToF</w:t>
      </w:r>
      <w:proofErr w:type="spellEnd"/>
      <w:r>
        <w:t>-CYMBAL meeting</w:t>
      </w:r>
    </w:p>
    <w:p w14:paraId="2B666BF0" w14:textId="77777777" w:rsidR="00301AA6" w:rsidRDefault="00301AA6"/>
    <w:p w14:paraId="409A89D1" w14:textId="696023CD" w:rsidR="00301AA6" w:rsidRDefault="00301AA6">
      <w:r>
        <w:t>Slides Rahul:</w:t>
      </w:r>
    </w:p>
    <w:p w14:paraId="2B8DB0FA" w14:textId="77777777" w:rsidR="00D04BEC" w:rsidRDefault="00D04BEC" w:rsidP="00301AA6">
      <w:pPr>
        <w:pStyle w:val="ListParagraph"/>
        <w:numPr>
          <w:ilvl w:val="0"/>
          <w:numId w:val="1"/>
        </w:numPr>
      </w:pPr>
      <w:r>
        <w:t>Overall issue is that original concept to break vacuum and roll the detector to the assembly hall leaves only 20 work days for maintenance for the inner detectors.</w:t>
      </w:r>
    </w:p>
    <w:p w14:paraId="2AB0AF64" w14:textId="756B2C41" w:rsidR="00D04BEC" w:rsidRDefault="00D04BEC" w:rsidP="00301AA6">
      <w:pPr>
        <w:pStyle w:val="ListParagraph"/>
        <w:numPr>
          <w:ilvl w:val="0"/>
          <w:numId w:val="1"/>
        </w:numPr>
      </w:pPr>
      <w:r>
        <w:t>This drives the necessity to look at serviceability with the detector in situ to gain maintenance opportunity.</w:t>
      </w:r>
    </w:p>
    <w:p w14:paraId="432004C3" w14:textId="3613EBD4" w:rsidR="00301AA6" w:rsidRDefault="00301AA6" w:rsidP="00301AA6">
      <w:pPr>
        <w:pStyle w:val="ListParagraph"/>
        <w:numPr>
          <w:ilvl w:val="0"/>
          <w:numId w:val="1"/>
        </w:numPr>
      </w:pPr>
      <w:r>
        <w:t xml:space="preserve">Elke comment: If roll out and taking out of GST happens </w:t>
      </w:r>
      <w:r w:rsidR="00481AA5">
        <w:t xml:space="preserve">for maintenance of the </w:t>
      </w:r>
      <w:proofErr w:type="spellStart"/>
      <w:r w:rsidR="00481AA5">
        <w:t>bToF</w:t>
      </w:r>
      <w:proofErr w:type="spellEnd"/>
      <w:r w:rsidR="00481AA5">
        <w:t xml:space="preserve"> and </w:t>
      </w:r>
      <w:proofErr w:type="spellStart"/>
      <w:r w:rsidR="00481AA5">
        <w:t>CymBal</w:t>
      </w:r>
      <w:proofErr w:type="spellEnd"/>
      <w:r>
        <w:t xml:space="preserve"> then one need</w:t>
      </w:r>
      <w:r w:rsidR="00481AA5">
        <w:t>s</w:t>
      </w:r>
      <w:r>
        <w:t xml:space="preserve"> to include also time for alignment. 20 days is too short.</w:t>
      </w:r>
    </w:p>
    <w:p w14:paraId="5D70B4D5" w14:textId="77777777" w:rsidR="00301AA6" w:rsidRDefault="00301AA6"/>
    <w:p w14:paraId="7F510B7E" w14:textId="47BFB325" w:rsidR="00301AA6" w:rsidRDefault="00301AA6">
      <w:r>
        <w:t xml:space="preserve">Slides Sushrut: </w:t>
      </w:r>
    </w:p>
    <w:p w14:paraId="631F932C" w14:textId="2949B789" w:rsidR="00301AA6" w:rsidRDefault="00301AA6" w:rsidP="00301AA6">
      <w:pPr>
        <w:pStyle w:val="ListParagraph"/>
        <w:numPr>
          <w:ilvl w:val="0"/>
          <w:numId w:val="1"/>
        </w:numPr>
      </w:pPr>
      <w:r>
        <w:t>Alain</w:t>
      </w:r>
      <w:r w:rsidR="00D04BEC">
        <w:t xml:space="preserve"> question</w:t>
      </w:r>
      <w:r>
        <w:t>: Inner diam. of cymbal for envelop</w:t>
      </w:r>
      <w:r w:rsidR="00D04BEC">
        <w:t>e as indicated on Vault</w:t>
      </w:r>
      <w:r>
        <w:t xml:space="preserve"> is not 55 but 57 cm. Mismatch in what exist in vault and what is shown in slide.</w:t>
      </w:r>
    </w:p>
    <w:p w14:paraId="53BA5E2F" w14:textId="41160B64" w:rsidR="00301AA6" w:rsidRDefault="00301AA6" w:rsidP="00301AA6">
      <w:pPr>
        <w:pStyle w:val="ListParagraph"/>
        <w:numPr>
          <w:ilvl w:val="0"/>
          <w:numId w:val="1"/>
        </w:numPr>
      </w:pPr>
      <w:r>
        <w:t xml:space="preserve">Dan: </w:t>
      </w:r>
      <w:r w:rsidR="00D04BEC">
        <w:t xml:space="preserve">The 55 cm as was given in the March detector envelope is at the moment still correct. </w:t>
      </w:r>
      <w:r>
        <w:t>Not sure where the 5</w:t>
      </w:r>
      <w:r w:rsidR="00D04BEC">
        <w:t>7</w:t>
      </w:r>
      <w:r>
        <w:t xml:space="preserve"> cm model comes from</w:t>
      </w:r>
      <w:r w:rsidR="00D04BEC">
        <w:t>, this may just be a recent mockup made for serviceability studies.</w:t>
      </w:r>
    </w:p>
    <w:p w14:paraId="279949CC" w14:textId="177DAB21" w:rsidR="00301AA6" w:rsidRDefault="00301AA6" w:rsidP="00301AA6">
      <w:pPr>
        <w:pStyle w:val="ListParagraph"/>
        <w:numPr>
          <w:ilvl w:val="0"/>
          <w:numId w:val="1"/>
        </w:numPr>
      </w:pPr>
      <w:r>
        <w:t>Francesco: Support points needed to be figured out by detector consortium?</w:t>
      </w:r>
    </w:p>
    <w:p w14:paraId="5BDBC649" w14:textId="1EBF2585" w:rsidR="00301AA6" w:rsidRDefault="00301AA6" w:rsidP="00301AA6">
      <w:pPr>
        <w:pStyle w:val="ListParagraph"/>
      </w:pPr>
      <w:r>
        <w:t>Dan answers: Need to figure it out how to design.</w:t>
      </w:r>
    </w:p>
    <w:p w14:paraId="47B2143E" w14:textId="05BFC895" w:rsidR="00301AA6" w:rsidRDefault="00301AA6" w:rsidP="00301AA6">
      <w:pPr>
        <w:pStyle w:val="ListParagraph"/>
      </w:pPr>
      <w:r>
        <w:t xml:space="preserve">Elke comments: Depends on how CYMBAL group decides the layout and convey it to engineering group. </w:t>
      </w:r>
    </w:p>
    <w:p w14:paraId="297EBA05" w14:textId="7DD25092" w:rsidR="00D04BEC" w:rsidRDefault="00D04BEC" w:rsidP="00301AA6">
      <w:pPr>
        <w:pStyle w:val="ListParagraph"/>
      </w:pPr>
      <w:r>
        <w:t>Sushrut comments it is assumed to be in the back region and the center for now.</w:t>
      </w:r>
    </w:p>
    <w:p w14:paraId="2B81A539" w14:textId="6DA90224" w:rsidR="00301AA6" w:rsidRDefault="00301AA6" w:rsidP="00301AA6">
      <w:pPr>
        <w:pStyle w:val="ListParagraph"/>
      </w:pPr>
      <w:r>
        <w:t>Rolf comments: In July make sure to have discussion with detailed support points location. Also need to make sure both BTOF and CYMBAL has same segmentation.</w:t>
      </w:r>
    </w:p>
    <w:p w14:paraId="5B2822A0" w14:textId="66A6AA98" w:rsidR="00301AA6" w:rsidRDefault="00301AA6" w:rsidP="00301AA6">
      <w:pPr>
        <w:pStyle w:val="ListParagraph"/>
        <w:numPr>
          <w:ilvl w:val="0"/>
          <w:numId w:val="1"/>
        </w:numPr>
      </w:pPr>
      <w:r>
        <w:t xml:space="preserve">Francesco: Requesting for the models shown today by Sushrut. </w:t>
      </w:r>
    </w:p>
    <w:p w14:paraId="00507C8F" w14:textId="77777777" w:rsidR="00301AA6" w:rsidRDefault="00301AA6" w:rsidP="00301AA6"/>
    <w:p w14:paraId="62D6A1F4" w14:textId="431C3ABD" w:rsidR="00301AA6" w:rsidRDefault="00301AA6" w:rsidP="00301AA6">
      <w:r>
        <w:t xml:space="preserve">Slides Roland: </w:t>
      </w:r>
    </w:p>
    <w:p w14:paraId="2E358864" w14:textId="4ADC4D8B" w:rsidR="00301AA6" w:rsidRDefault="00301AA6" w:rsidP="00301AA6">
      <w:pPr>
        <w:pStyle w:val="ListParagraph"/>
        <w:numPr>
          <w:ilvl w:val="0"/>
          <w:numId w:val="2"/>
        </w:numPr>
      </w:pPr>
      <w:r>
        <w:t xml:space="preserve">Rolf comment: Segmentation of both </w:t>
      </w:r>
      <w:proofErr w:type="spellStart"/>
      <w:r>
        <w:t>bTOF</w:t>
      </w:r>
      <w:proofErr w:type="spellEnd"/>
      <w:r>
        <w:t xml:space="preserve"> and </w:t>
      </w:r>
      <w:proofErr w:type="spellStart"/>
      <w:r>
        <w:t>CymBAL</w:t>
      </w:r>
      <w:proofErr w:type="spellEnd"/>
      <w:r>
        <w:t xml:space="preserve"> needs to be same. (12 segmentation). Both </w:t>
      </w:r>
      <w:proofErr w:type="spellStart"/>
      <w:r>
        <w:t>bTOF</w:t>
      </w:r>
      <w:proofErr w:type="spellEnd"/>
      <w:r>
        <w:t xml:space="preserve"> and </w:t>
      </w:r>
      <w:proofErr w:type="spellStart"/>
      <w:r>
        <w:t>CymBAL</w:t>
      </w:r>
      <w:proofErr w:type="spellEnd"/>
      <w:r>
        <w:t xml:space="preserve"> are coupled sharing same service space. Original design of 8 segmentation will be hard to pull out for </w:t>
      </w:r>
      <w:proofErr w:type="spellStart"/>
      <w:r>
        <w:t>CymBAL</w:t>
      </w:r>
      <w:proofErr w:type="spellEnd"/>
      <w:r>
        <w:t xml:space="preserve">. </w:t>
      </w:r>
    </w:p>
    <w:p w14:paraId="14CFA9F9" w14:textId="2D03C98A" w:rsidR="00301AA6" w:rsidRDefault="00301AA6" w:rsidP="00301AA6">
      <w:pPr>
        <w:pStyle w:val="ListParagraph"/>
        <w:numPr>
          <w:ilvl w:val="0"/>
          <w:numId w:val="2"/>
        </w:numPr>
      </w:pPr>
      <w:r>
        <w:t>Elke comment: No chance to move anything out on electron side.</w:t>
      </w:r>
    </w:p>
    <w:p w14:paraId="1E26CC69" w14:textId="4C363590" w:rsidR="00301AA6" w:rsidRDefault="00301AA6" w:rsidP="00301AA6">
      <w:pPr>
        <w:pStyle w:val="ListParagraph"/>
        <w:numPr>
          <w:ilvl w:val="0"/>
          <w:numId w:val="2"/>
        </w:numPr>
      </w:pPr>
      <w:r>
        <w:t xml:space="preserve">Francesco: In backward direction how to connect and disconnect cable? </w:t>
      </w:r>
    </w:p>
    <w:p w14:paraId="4AF32CBE" w14:textId="0D448B2D" w:rsidR="00301AA6" w:rsidRDefault="00301AA6" w:rsidP="00301AA6">
      <w:pPr>
        <w:pStyle w:val="ListParagraph"/>
      </w:pPr>
      <w:r>
        <w:t>Dan answers: Additional connection point at the end of DIRC</w:t>
      </w:r>
      <w:r w:rsidR="00481AA5">
        <w:t xml:space="preserve"> photon-boxes</w:t>
      </w:r>
      <w:r>
        <w:t xml:space="preserve"> in electron going direction.</w:t>
      </w:r>
    </w:p>
    <w:p w14:paraId="35A29F3A" w14:textId="6BC1F418" w:rsidR="00287C43" w:rsidRDefault="00287C43" w:rsidP="00301AA6">
      <w:pPr>
        <w:pStyle w:val="ListParagraph"/>
        <w:numPr>
          <w:ilvl w:val="0"/>
          <w:numId w:val="2"/>
        </w:numPr>
      </w:pPr>
      <w:r>
        <w:lastRenderedPageBreak/>
        <w:t>Slide 9: preferred shift by engineers of CYMBAL detector envelope is from starting at 55 cm to starting at 56 cm and extending to 61 cm. This is because they need 3 more cm slop to pull out CYMBAL segments and services over the SVT services and forward MPGD disks/</w:t>
      </w:r>
      <w:proofErr w:type="spellStart"/>
      <w:r>
        <w:t>fTOF</w:t>
      </w:r>
      <w:proofErr w:type="spellEnd"/>
      <w:r>
        <w:t xml:space="preserve">. Proposal is to split over +1 cm for CYMBAL and -2 cm for outer diameter of MPGD disks and </w:t>
      </w:r>
      <w:proofErr w:type="spellStart"/>
      <w:r>
        <w:t>fTOF</w:t>
      </w:r>
      <w:proofErr w:type="spellEnd"/>
      <w:r>
        <w:t>.</w:t>
      </w:r>
    </w:p>
    <w:p w14:paraId="4E9CD0BA" w14:textId="5F0925A3" w:rsidR="00301AA6" w:rsidRDefault="00301AA6" w:rsidP="00301AA6">
      <w:pPr>
        <w:pStyle w:val="ListParagraph"/>
        <w:numPr>
          <w:ilvl w:val="0"/>
          <w:numId w:val="2"/>
        </w:numPr>
      </w:pPr>
      <w:r>
        <w:t>Rolf comment: Why 56 to 61 cm</w:t>
      </w:r>
      <w:r w:rsidR="00287C43">
        <w:t xml:space="preserve"> choice</w:t>
      </w:r>
      <w:r>
        <w:t>?</w:t>
      </w:r>
    </w:p>
    <w:p w14:paraId="0AA5F6AF" w14:textId="0D0342BF" w:rsidR="00301AA6" w:rsidRDefault="00301AA6" w:rsidP="00301AA6">
      <w:pPr>
        <w:pStyle w:val="ListParagraph"/>
      </w:pPr>
      <w:r>
        <w:t>Roland answer: TOF starts at 62 cm</w:t>
      </w:r>
      <w:r w:rsidR="00D04BEC">
        <w:t xml:space="preserve"> and for now assumed 1 cm space there</w:t>
      </w:r>
      <w:r>
        <w:t>.</w:t>
      </w:r>
    </w:p>
    <w:p w14:paraId="0A0B63BC" w14:textId="1FD83030" w:rsidR="00301AA6" w:rsidRDefault="00301AA6" w:rsidP="00301AA6">
      <w:pPr>
        <w:pStyle w:val="ListParagraph"/>
      </w:pPr>
      <w:r>
        <w:t>Dan comment: May be there is some wiggle room.</w:t>
      </w:r>
    </w:p>
    <w:p w14:paraId="27778D3D" w14:textId="5124606B" w:rsidR="00301AA6" w:rsidRDefault="00301AA6" w:rsidP="00301AA6">
      <w:pPr>
        <w:pStyle w:val="ListParagraph"/>
      </w:pPr>
      <w:r>
        <w:t>Elke: It will be good to come up with how much envelop</w:t>
      </w:r>
      <w:r w:rsidR="00D04BEC">
        <w:t>e</w:t>
      </w:r>
      <w:r>
        <w:t xml:space="preserve"> space or end and start point of envelop is needed by CYMBAL. </w:t>
      </w:r>
    </w:p>
    <w:p w14:paraId="67BA2B6E" w14:textId="77777777" w:rsidR="00301AA6" w:rsidRDefault="00301AA6" w:rsidP="00301AA6">
      <w:pPr>
        <w:pStyle w:val="ListParagraph"/>
      </w:pPr>
    </w:p>
    <w:p w14:paraId="490E3A9E" w14:textId="78BDAF17" w:rsidR="00301AA6" w:rsidRDefault="00301AA6" w:rsidP="00301AA6">
      <w:r>
        <w:t xml:space="preserve">Elke questions to CYMBAL group: With increase in segmentation there will be </w:t>
      </w:r>
      <w:r w:rsidR="00481AA5">
        <w:t xml:space="preserve">an </w:t>
      </w:r>
      <w:r>
        <w:t xml:space="preserve">increase in </w:t>
      </w:r>
      <w:r w:rsidR="00481AA5">
        <w:t xml:space="preserve">the </w:t>
      </w:r>
      <w:r>
        <w:t>service</w:t>
      </w:r>
      <w:r w:rsidR="00481AA5">
        <w:t>s</w:t>
      </w:r>
      <w:r>
        <w:t xml:space="preserve">. It also depends </w:t>
      </w:r>
      <w:r w:rsidR="00481AA5">
        <w:t>o</w:t>
      </w:r>
      <w:r>
        <w:t xml:space="preserve">n pitch size and whether it is possible to change pitch size to reduce service? How much the track angle affects performance with the pitch change? </w:t>
      </w:r>
    </w:p>
    <w:p w14:paraId="56D3C50A" w14:textId="59C92AC3" w:rsidR="00301AA6" w:rsidRDefault="00301AA6" w:rsidP="00301AA6">
      <w:r>
        <w:t xml:space="preserve">Francesco answer: There might be change in the physics performance if changing the pitch size and also it needs space for FEB. But the simulation from tracking don’t exist to give answer the question on Physics performance. May be from Nov. test beam with small prototype effect of pitch on performance will clear some questions. </w:t>
      </w:r>
    </w:p>
    <w:p w14:paraId="56246636" w14:textId="600FAE14" w:rsidR="00301AA6" w:rsidRDefault="00301AA6" w:rsidP="00301AA6">
      <w:r>
        <w:t>Fabien comment: Effect of acceptance gap?</w:t>
      </w:r>
    </w:p>
    <w:p w14:paraId="4EE32EE6" w14:textId="3FABA98E" w:rsidR="00301AA6" w:rsidRDefault="00301AA6" w:rsidP="00301AA6">
      <w:r>
        <w:t>Francesco: Once model gets cleared it can be put in simulation.</w:t>
      </w:r>
    </w:p>
    <w:p w14:paraId="070D78DA" w14:textId="7B93CA33" w:rsidR="00301AA6" w:rsidRDefault="00301AA6" w:rsidP="00301AA6">
      <w:r>
        <w:t xml:space="preserve">Elke comment: From Sushrut design there is no gap in phi. At mounting points there are no large gaps. </w:t>
      </w:r>
    </w:p>
    <w:p w14:paraId="6FC104DB" w14:textId="5AE428FD" w:rsidR="00D04BEC" w:rsidRDefault="00D04BEC" w:rsidP="00301AA6"/>
    <w:p w14:paraId="7E054D3F" w14:textId="6AA3E80E" w:rsidR="00D04BEC" w:rsidRPr="00287C43" w:rsidRDefault="00D04BEC" w:rsidP="00301AA6">
      <w:pPr>
        <w:rPr>
          <w:b/>
        </w:rPr>
      </w:pPr>
      <w:r w:rsidRPr="00287C43">
        <w:rPr>
          <w:b/>
        </w:rPr>
        <w:t>Summary of action items:</w:t>
      </w:r>
    </w:p>
    <w:p w14:paraId="2D0A56A6" w14:textId="65B98198" w:rsidR="00D04BEC" w:rsidRDefault="00287C43" w:rsidP="00D04BEC">
      <w:pPr>
        <w:pStyle w:val="ListParagraph"/>
        <w:numPr>
          <w:ilvl w:val="0"/>
          <w:numId w:val="3"/>
        </w:numPr>
      </w:pPr>
      <w:r>
        <w:t>Agreed</w:t>
      </w:r>
      <w:r w:rsidR="00D04BEC">
        <w:t xml:space="preserve"> on 12-way segmentation for </w:t>
      </w:r>
      <w:proofErr w:type="spellStart"/>
      <w:r w:rsidR="00D04BEC">
        <w:t>bTOF</w:t>
      </w:r>
      <w:proofErr w:type="spellEnd"/>
      <w:r w:rsidR="00D04BEC">
        <w:t xml:space="preserve"> and CYMBAL. CYMBAL to investigate more how to achieve</w:t>
      </w:r>
      <w:r>
        <w:t>.</w:t>
      </w:r>
    </w:p>
    <w:p w14:paraId="18AD80E8" w14:textId="4BE4C665" w:rsidR="00287C43" w:rsidRDefault="00287C43" w:rsidP="00D04BEC">
      <w:pPr>
        <w:pStyle w:val="ListParagraph"/>
        <w:numPr>
          <w:ilvl w:val="0"/>
          <w:numId w:val="3"/>
        </w:numPr>
      </w:pPr>
      <w:r>
        <w:t>CYMBAL will assume space</w:t>
      </w:r>
      <w:r w:rsidR="00481AA5">
        <w:t xml:space="preserve">-envelope </w:t>
      </w:r>
      <w:r>
        <w:t>between 56 cm and 61 cm, and come back if it helps the to use a few mm slop beyond 61.0 cm.</w:t>
      </w:r>
    </w:p>
    <w:p w14:paraId="6CA3FE49" w14:textId="34CCF982" w:rsidR="00287C43" w:rsidRDefault="00287C43" w:rsidP="00D04BEC">
      <w:pPr>
        <w:pStyle w:val="ListParagraph"/>
        <w:numPr>
          <w:ilvl w:val="0"/>
          <w:numId w:val="3"/>
        </w:numPr>
      </w:pPr>
      <w:r>
        <w:t xml:space="preserve">Goal is to show mounting posts and service disconnect regions by the July </w:t>
      </w:r>
      <w:proofErr w:type="spellStart"/>
      <w:r>
        <w:t>ePIC</w:t>
      </w:r>
      <w:proofErr w:type="spellEnd"/>
      <w:r>
        <w:t xml:space="preserve"> meeting.</w:t>
      </w:r>
    </w:p>
    <w:p w14:paraId="368CCEC9" w14:textId="212672D1" w:rsidR="00287C43" w:rsidRDefault="00287C43" w:rsidP="00D04BEC">
      <w:pPr>
        <w:pStyle w:val="ListParagraph"/>
        <w:numPr>
          <w:ilvl w:val="0"/>
          <w:numId w:val="3"/>
        </w:numPr>
      </w:pPr>
      <w:r>
        <w:t>Francesco et al to ask for a one-hour meeting earlier to further converge on and discuss mounting points for CYMBAL.</w:t>
      </w:r>
    </w:p>
    <w:p w14:paraId="08555A53" w14:textId="0BEA30D9" w:rsidR="00301AA6" w:rsidRDefault="00287C43" w:rsidP="00287C43">
      <w:pPr>
        <w:pStyle w:val="ListParagraph"/>
        <w:numPr>
          <w:ilvl w:val="0"/>
          <w:numId w:val="3"/>
        </w:numPr>
      </w:pPr>
      <w:r>
        <w:t>Need to follow up with MPGD disk group as their OD is limited to 48 cm to allow the CYMBAL segments and services to slide out.</w:t>
      </w:r>
    </w:p>
    <w:sectPr w:rsidR="00301AA6" w:rsidSect="00353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72B4"/>
    <w:multiLevelType w:val="hybridMultilevel"/>
    <w:tmpl w:val="56323814"/>
    <w:lvl w:ilvl="0" w:tplc="7DF6AD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C2102"/>
    <w:multiLevelType w:val="hybridMultilevel"/>
    <w:tmpl w:val="2AC2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42C95"/>
    <w:multiLevelType w:val="hybridMultilevel"/>
    <w:tmpl w:val="0AEC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81960">
    <w:abstractNumId w:val="1"/>
  </w:num>
  <w:num w:numId="2" w16cid:durableId="1091319668">
    <w:abstractNumId w:val="2"/>
  </w:num>
  <w:num w:numId="3" w16cid:durableId="152347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A6"/>
    <w:rsid w:val="000A543E"/>
    <w:rsid w:val="00157ADA"/>
    <w:rsid w:val="001E64EA"/>
    <w:rsid w:val="00287C43"/>
    <w:rsid w:val="00301AA6"/>
    <w:rsid w:val="00316A50"/>
    <w:rsid w:val="00353F0E"/>
    <w:rsid w:val="00474021"/>
    <w:rsid w:val="00481AA5"/>
    <w:rsid w:val="004B4601"/>
    <w:rsid w:val="006010B1"/>
    <w:rsid w:val="00D04BEC"/>
    <w:rsid w:val="00FD44BA"/>
    <w:rsid w:val="00FE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462C"/>
  <w15:chartTrackingRefBased/>
  <w15:docId w15:val="{91720F59-97F8-EB41-9DCB-1F98DE5E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A6"/>
    <w:rPr>
      <w:rFonts w:eastAsiaTheme="majorEastAsia" w:cstheme="majorBidi"/>
      <w:color w:val="272727" w:themeColor="text1" w:themeTint="D8"/>
    </w:rPr>
  </w:style>
  <w:style w:type="paragraph" w:styleId="Title">
    <w:name w:val="Title"/>
    <w:basedOn w:val="Normal"/>
    <w:next w:val="Normal"/>
    <w:link w:val="TitleChar"/>
    <w:uiPriority w:val="10"/>
    <w:qFormat/>
    <w:rsid w:val="0030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A6"/>
    <w:pPr>
      <w:spacing w:before="160"/>
      <w:jc w:val="center"/>
    </w:pPr>
    <w:rPr>
      <w:i/>
      <w:iCs/>
      <w:color w:val="404040" w:themeColor="text1" w:themeTint="BF"/>
    </w:rPr>
  </w:style>
  <w:style w:type="character" w:customStyle="1" w:styleId="QuoteChar">
    <w:name w:val="Quote Char"/>
    <w:basedOn w:val="DefaultParagraphFont"/>
    <w:link w:val="Quote"/>
    <w:uiPriority w:val="29"/>
    <w:rsid w:val="00301AA6"/>
    <w:rPr>
      <w:i/>
      <w:iCs/>
      <w:color w:val="404040" w:themeColor="text1" w:themeTint="BF"/>
    </w:rPr>
  </w:style>
  <w:style w:type="paragraph" w:styleId="ListParagraph">
    <w:name w:val="List Paragraph"/>
    <w:basedOn w:val="Normal"/>
    <w:uiPriority w:val="34"/>
    <w:qFormat/>
    <w:rsid w:val="00301AA6"/>
    <w:pPr>
      <w:ind w:left="720"/>
      <w:contextualSpacing/>
    </w:pPr>
  </w:style>
  <w:style w:type="character" w:styleId="IntenseEmphasis">
    <w:name w:val="Intense Emphasis"/>
    <w:basedOn w:val="DefaultParagraphFont"/>
    <w:uiPriority w:val="21"/>
    <w:qFormat/>
    <w:rsid w:val="00301AA6"/>
    <w:rPr>
      <w:i/>
      <w:iCs/>
      <w:color w:val="0F4761" w:themeColor="accent1" w:themeShade="BF"/>
    </w:rPr>
  </w:style>
  <w:style w:type="paragraph" w:styleId="IntenseQuote">
    <w:name w:val="Intense Quote"/>
    <w:basedOn w:val="Normal"/>
    <w:next w:val="Normal"/>
    <w:link w:val="IntenseQuoteChar"/>
    <w:uiPriority w:val="30"/>
    <w:qFormat/>
    <w:rsid w:val="0030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A6"/>
    <w:rPr>
      <w:i/>
      <w:iCs/>
      <w:color w:val="0F4761" w:themeColor="accent1" w:themeShade="BF"/>
    </w:rPr>
  </w:style>
  <w:style w:type="character" w:styleId="IntenseReference">
    <w:name w:val="Intense Reference"/>
    <w:basedOn w:val="DefaultParagraphFont"/>
    <w:uiPriority w:val="32"/>
    <w:qFormat/>
    <w:rsid w:val="00301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Tarafdar</dc:creator>
  <cp:keywords/>
  <dc:description/>
  <cp:lastModifiedBy>Elke-Caroline Aschenauer</cp:lastModifiedBy>
  <cp:revision>3</cp:revision>
  <dcterms:created xsi:type="dcterms:W3CDTF">2025-06-24T17:00:00Z</dcterms:created>
  <dcterms:modified xsi:type="dcterms:W3CDTF">2025-06-26T10:04:00Z</dcterms:modified>
</cp:coreProperties>
</file>