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BCE" w:rsidRDefault="00C65901" w:rsidP="00C65901">
      <w:pPr>
        <w:pStyle w:val="Heading1"/>
      </w:pPr>
      <w:r>
        <w:t>Fission in MF10</w:t>
      </w:r>
      <w:r w:rsidR="002C3474">
        <w:t xml:space="preserve"> (Arjan Koning and Andrej </w:t>
      </w:r>
      <w:proofErr w:type="spellStart"/>
      <w:r w:rsidR="002C3474">
        <w:t>Trkov</w:t>
      </w:r>
      <w:proofErr w:type="spellEnd"/>
      <w:r w:rsidR="002C3474">
        <w:t>, IAEA)</w:t>
      </w:r>
    </w:p>
    <w:p w:rsidR="00C65901" w:rsidRDefault="00C65901"/>
    <w:p w:rsidR="00C65901" w:rsidRDefault="00C65901" w:rsidP="00C65901">
      <w:pPr>
        <w:pStyle w:val="Heading2"/>
      </w:pPr>
      <w:r>
        <w:t>Background</w:t>
      </w:r>
    </w:p>
    <w:p w:rsidR="00C65901" w:rsidRDefault="00C65901" w:rsidP="00C65901"/>
    <w:p w:rsidR="00C65901" w:rsidRDefault="00C65901" w:rsidP="00C65901">
      <w:r>
        <w:t>In nuclear physics, and in the ENDF-6 format</w:t>
      </w:r>
      <w:r w:rsidR="001B57A6">
        <w:t>, fission is often associated with</w:t>
      </w:r>
      <w:r>
        <w:t xml:space="preserve"> the combination of 1/ incident neutrons, 2/ actinide</w:t>
      </w:r>
      <w:r w:rsidR="001B57A6">
        <w:t xml:space="preserve"> target</w:t>
      </w:r>
      <w:r>
        <w:t>s. If both these conditions are satisfied, then the LFI flag at the top of an ENDF-6 file is set to 1. This has many consequences, such as:</w:t>
      </w:r>
    </w:p>
    <w:p w:rsidR="00C65901" w:rsidRDefault="00C65901" w:rsidP="00C65901">
      <w:r>
        <w:t>The fission cross section is expected to be present in MF3/MT18</w:t>
      </w:r>
    </w:p>
    <w:p w:rsidR="00C65901" w:rsidRDefault="00C65901" w:rsidP="00C65901">
      <w:r>
        <w:t>Fission resonance widths are expected in MF2/MT151</w:t>
      </w:r>
    </w:p>
    <w:p w:rsidR="00C65901" w:rsidRDefault="00C65901" w:rsidP="00C65901">
      <w:proofErr w:type="spellStart"/>
      <w:r>
        <w:t>Nubar</w:t>
      </w:r>
      <w:proofErr w:type="spellEnd"/>
      <w:r>
        <w:t xml:space="preserve"> and other fission quantities are expected in MF1/MT452-458</w:t>
      </w:r>
    </w:p>
    <w:p w:rsidR="00C65901" w:rsidRDefault="00C65901" w:rsidP="00C65901">
      <w:r>
        <w:t xml:space="preserve">A PFNS is expected </w:t>
      </w:r>
      <w:proofErr w:type="gramStart"/>
      <w:r>
        <w:t>in  MF5</w:t>
      </w:r>
      <w:proofErr w:type="gramEnd"/>
      <w:r>
        <w:t>/MT18</w:t>
      </w:r>
    </w:p>
    <w:p w:rsidR="001B57A6" w:rsidRDefault="001B57A6" w:rsidP="00C65901">
      <w:r>
        <w:t xml:space="preserve">+ </w:t>
      </w:r>
      <w:proofErr w:type="spellStart"/>
      <w:proofErr w:type="gramStart"/>
      <w:r>
        <w:t>covariances</w:t>
      </w:r>
      <w:proofErr w:type="spellEnd"/>
      <w:proofErr w:type="gramEnd"/>
      <w:r>
        <w:t xml:space="preserve"> for all this in MF31-35.</w:t>
      </w:r>
    </w:p>
    <w:p w:rsidR="00C65901" w:rsidRDefault="00C65901" w:rsidP="00C65901">
      <w:r>
        <w:t>In other words, one sets LFI=1 if one really deals with a</w:t>
      </w:r>
      <w:r w:rsidR="001B57A6">
        <w:t xml:space="preserve"> </w:t>
      </w:r>
      <w:r>
        <w:t>n</w:t>
      </w:r>
      <w:r w:rsidR="001B57A6">
        <w:t>eutron reaction on an</w:t>
      </w:r>
      <w:r>
        <w:t xml:space="preserve"> actinide</w:t>
      </w:r>
      <w:r w:rsidR="001B57A6">
        <w:t>. For example, t</w:t>
      </w:r>
      <w:r>
        <w:t xml:space="preserve">he TENDL library considers </w:t>
      </w:r>
      <w:r w:rsidR="001B57A6">
        <w:t>a material an</w:t>
      </w:r>
      <w:r>
        <w:t xml:space="preserve"> ‘actinide’ if A &gt;= 215</w:t>
      </w:r>
      <w:r w:rsidR="001B57A6">
        <w:t>, which is a safe point between the obvious non-actinide Bi-209 and the first important actinide Th-232.</w:t>
      </w:r>
    </w:p>
    <w:p w:rsidR="001B57A6" w:rsidRDefault="001B57A6" w:rsidP="00C65901">
      <w:r>
        <w:t>However, there are other examples of fission</w:t>
      </w:r>
      <w:r w:rsidR="002C3474">
        <w:t>, such as sub-actinide fission</w:t>
      </w:r>
      <w:r>
        <w:t xml:space="preserve">. It is estimated that neutron-induced fission of Bi-209 at an incident energy of 200 </w:t>
      </w:r>
      <w:proofErr w:type="gramStart"/>
      <w:r>
        <w:t>MeV  may</w:t>
      </w:r>
      <w:proofErr w:type="gramEnd"/>
      <w:r>
        <w:t xml:space="preserve"> have a cross section of about 150 </w:t>
      </w:r>
      <w:proofErr w:type="spellStart"/>
      <w:r>
        <w:t>mb</w:t>
      </w:r>
      <w:proofErr w:type="spellEnd"/>
      <w:r>
        <w:t>, yet we obviously do not want to declare Bi-209 as fissile or fissionable, in the ENDF-6 sense. If we take 200 MeV as the maximum energy of a conventional ENDF-6 file, then we can state that ENDF-6 files are (more) complete if for the material range between W and Bi the cr</w:t>
      </w:r>
      <w:r w:rsidR="002C3474">
        <w:t>oss section is stored somewhere, since the cross section is non-negligible.</w:t>
      </w:r>
    </w:p>
    <w:p w:rsidR="002C3474" w:rsidRDefault="002C3474" w:rsidP="00C65901">
      <w:r>
        <w:t>For incident photons and charged-particles there is, in the ENDF-6 sense</w:t>
      </w:r>
      <w:proofErr w:type="gramStart"/>
      <w:r>
        <w:t>,  no</w:t>
      </w:r>
      <w:proofErr w:type="gramEnd"/>
      <w:r>
        <w:t xml:space="preserve"> distinction between sub-actinides and actinides. We obviously never </w:t>
      </w:r>
      <w:proofErr w:type="gramStart"/>
      <w:r>
        <w:t>want  to</w:t>
      </w:r>
      <w:proofErr w:type="gramEnd"/>
      <w:r>
        <w:t xml:space="preserve">, or </w:t>
      </w:r>
      <w:proofErr w:type="spellStart"/>
      <w:r>
        <w:t>can not</w:t>
      </w:r>
      <w:proofErr w:type="spellEnd"/>
      <w:r>
        <w:t xml:space="preserve">, give the information listed above, like </w:t>
      </w:r>
      <w:proofErr w:type="spellStart"/>
      <w:r>
        <w:t>nubar</w:t>
      </w:r>
      <w:proofErr w:type="spellEnd"/>
      <w:r>
        <w:t xml:space="preserve"> etc. that is required for neutron-actinide fission.</w:t>
      </w:r>
    </w:p>
    <w:p w:rsidR="002C3474" w:rsidRDefault="002C3474" w:rsidP="00C65901"/>
    <w:p w:rsidR="002C3474" w:rsidRDefault="002C3474" w:rsidP="00C65901">
      <w:r>
        <w:t>For these reasons, it is recommended to store all fission cross sections which are NOT for neutron-induced reactions on an actinide, in MF10.</w:t>
      </w:r>
    </w:p>
    <w:p w:rsidR="002C3474" w:rsidRDefault="002C3474" w:rsidP="00C65901">
      <w:r>
        <w:t>Below are the proposed changes for the ENDF-6 manual.</w:t>
      </w:r>
    </w:p>
    <w:p w:rsidR="001B5523" w:rsidRDefault="001B5523" w:rsidP="002C3474">
      <w:pPr>
        <w:pStyle w:val="Heading2"/>
      </w:pPr>
    </w:p>
    <w:p w:rsidR="001B5523" w:rsidRDefault="001B5523" w:rsidP="002C3474">
      <w:pPr>
        <w:pStyle w:val="Heading2"/>
      </w:pPr>
    </w:p>
    <w:p w:rsidR="001B5523" w:rsidRDefault="001B5523" w:rsidP="002C3474">
      <w:pPr>
        <w:pStyle w:val="Heading2"/>
      </w:pPr>
    </w:p>
    <w:p w:rsidR="002C3474" w:rsidRPr="00C65901" w:rsidRDefault="002C3474" w:rsidP="002C3474">
      <w:pPr>
        <w:pStyle w:val="Heading2"/>
      </w:pPr>
      <w:r>
        <w:t>ENDF-6 manual updates</w:t>
      </w:r>
    </w:p>
    <w:p w:rsidR="00C65901" w:rsidRDefault="00C65901"/>
    <w:p w:rsidR="00C65901" w:rsidRDefault="002C3474" w:rsidP="002C3474">
      <w:pPr>
        <w:pStyle w:val="Heading3"/>
      </w:pPr>
      <w:r>
        <w:t>10.2 Formats</w:t>
      </w:r>
    </w:p>
    <w:p w:rsidR="002C3474" w:rsidRDefault="002C3474" w:rsidP="002C3474"/>
    <w:p w:rsidR="002C3474" w:rsidRDefault="002C3474" w:rsidP="002C3474">
      <w:r>
        <w:t>IZAP 1000 x Z + A for the product nucleus, or -1 for fission</w:t>
      </w:r>
    </w:p>
    <w:p w:rsidR="0073210C" w:rsidRDefault="0073210C" w:rsidP="0073210C">
      <w:pPr>
        <w:pStyle w:val="Heading3"/>
      </w:pPr>
      <w:r>
        <w:t>10.3 Procedures</w:t>
      </w:r>
    </w:p>
    <w:p w:rsidR="0073210C" w:rsidRDefault="0073210C" w:rsidP="0073210C"/>
    <w:p w:rsidR="0073210C" w:rsidRDefault="0073210C" w:rsidP="0073210C">
      <w:pPr>
        <w:pStyle w:val="Heading4"/>
      </w:pPr>
      <w:r>
        <w:t>Sub-actinide and non-neutron induced fission</w:t>
      </w:r>
    </w:p>
    <w:p w:rsidR="0073210C" w:rsidRDefault="0073210C" w:rsidP="0073210C"/>
    <w:p w:rsidR="00C468DB" w:rsidRDefault="0073210C" w:rsidP="0073210C">
      <w:r>
        <w:t>Fission cross sections can be given in File 10, MT18, if the projectile is not a neutron or if the target is not an actinide.  This avoids specifying all mandatory information in an ENDF-6 file, like fission resonance widths, average number of fission neutrons, prompt fission neutron spectrum, etc</w:t>
      </w:r>
      <w:r w:rsidR="00C468DB">
        <w:t xml:space="preserve">.  </w:t>
      </w:r>
      <w:proofErr w:type="gramStart"/>
      <w:r w:rsidR="00C468DB">
        <w:t>when</w:t>
      </w:r>
      <w:proofErr w:type="gramEnd"/>
      <w:r w:rsidR="00C468DB">
        <w:t xml:space="preserve"> LFI=1, which is used in the normal case of </w:t>
      </w:r>
      <w:r>
        <w:t xml:space="preserve">a neutron and an actinide. </w:t>
      </w:r>
    </w:p>
    <w:p w:rsidR="00C468DB" w:rsidRDefault="00C468DB" w:rsidP="0073210C">
      <w:r>
        <w:t>In this case, File 3, MT18 should not be used.</w:t>
      </w:r>
    </w:p>
    <w:p w:rsidR="0073210C" w:rsidRDefault="0073210C" w:rsidP="0073210C">
      <w:r>
        <w:t>For MF10, MT 18, one must set IZAP = -1 and NS =1.</w:t>
      </w:r>
      <w:r w:rsidR="0033509E">
        <w:t xml:space="preserve"> Also</w:t>
      </w:r>
      <w:bookmarkStart w:id="0" w:name="_GoBack"/>
      <w:bookmarkEnd w:id="0"/>
      <w:r>
        <w:t xml:space="preserve"> the corresponding data in File 8 must be set.</w:t>
      </w:r>
    </w:p>
    <w:p w:rsidR="00C468DB" w:rsidRDefault="00C468DB" w:rsidP="0073210C"/>
    <w:p w:rsidR="00C468DB" w:rsidRDefault="00C468DB" w:rsidP="00C468DB">
      <w:pPr>
        <w:pStyle w:val="Heading4"/>
      </w:pPr>
      <w:r>
        <w:t>40.6 Sub-actinide and non-neutron induced fission</w:t>
      </w:r>
    </w:p>
    <w:p w:rsidR="00C468DB" w:rsidRDefault="00C468DB" w:rsidP="0073210C"/>
    <w:p w:rsidR="00C468DB" w:rsidRPr="0073210C" w:rsidRDefault="00C468DB" w:rsidP="0073210C">
      <w:r>
        <w:t>Covariance data for sub-actinide and non-neutron induced fission can be given analogously</w:t>
      </w:r>
      <w:r w:rsidR="0033509E">
        <w:t xml:space="preserve"> to the other reaction channels in File 40.</w:t>
      </w:r>
    </w:p>
    <w:sectPr w:rsidR="00C468DB" w:rsidRPr="00732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5EA"/>
    <w:rsid w:val="001B5523"/>
    <w:rsid w:val="001B57A6"/>
    <w:rsid w:val="002C3474"/>
    <w:rsid w:val="0033509E"/>
    <w:rsid w:val="0073210C"/>
    <w:rsid w:val="007D65EA"/>
    <w:rsid w:val="00857491"/>
    <w:rsid w:val="00A42D61"/>
    <w:rsid w:val="00C468DB"/>
    <w:rsid w:val="00C6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2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2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59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59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347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210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59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659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347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73210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IAEA</Company>
  <LinksUpToDate>false</LinksUpToDate>
  <CharactersWithSpaces>2757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KONING, Arjan</dc:creator>
  <cp:keywords/>
  <dc:description/>
  <cp:lastModifiedBy>KONING, Arjan</cp:lastModifiedBy>
  <cp:revision>4</cp:revision>
  <dcterms:created xsi:type="dcterms:W3CDTF">2017-08-28T11:25:00Z</dcterms:created>
  <dcterms:modified xsi:type="dcterms:W3CDTF">2017-08-28T12:58:00Z</dcterms:modified>
</cp:coreProperties>
</file>