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4B95" w:rsidRDefault="00B54B95" w:rsidP="00AF2F6D">
      <w:pPr>
        <w:rPr>
          <w:b/>
          <w:bCs/>
          <w:szCs w:val="22"/>
        </w:rPr>
      </w:pPr>
    </w:p>
    <w:p w:rsidR="00B54B95" w:rsidRDefault="00B54B95" w:rsidP="00D3096D">
      <w:pPr>
        <w:jc w:val="center"/>
        <w:rPr>
          <w:b/>
          <w:bCs/>
          <w:szCs w:val="22"/>
        </w:rPr>
      </w:pPr>
    </w:p>
    <w:p w:rsidR="003879D8" w:rsidRDefault="003879D8" w:rsidP="003879D8">
      <w:pPr>
        <w:jc w:val="center"/>
        <w:rPr>
          <w:b/>
          <w:bCs/>
          <w:sz w:val="32"/>
          <w:szCs w:val="32"/>
        </w:rPr>
      </w:pPr>
    </w:p>
    <w:p w:rsidR="00C86E4A" w:rsidRDefault="003745E2" w:rsidP="003879D8">
      <w:pPr>
        <w:jc w:val="center"/>
        <w:rPr>
          <w:rFonts w:ascii="Arial" w:hAnsi="Arial" w:cs="Arial"/>
          <w:b/>
          <w:bCs/>
          <w:sz w:val="32"/>
          <w:szCs w:val="32"/>
        </w:rPr>
      </w:pPr>
      <w:proofErr w:type="spellStart"/>
      <w:r>
        <w:rPr>
          <w:rFonts w:ascii="Arial" w:hAnsi="Arial" w:cs="Arial"/>
          <w:b/>
          <w:bCs/>
          <w:sz w:val="32"/>
          <w:szCs w:val="32"/>
        </w:rPr>
        <w:t>sPHENIX</w:t>
      </w:r>
      <w:proofErr w:type="spellEnd"/>
      <w:r w:rsidR="00C86E4A">
        <w:rPr>
          <w:rFonts w:ascii="Arial" w:hAnsi="Arial" w:cs="Arial"/>
          <w:b/>
          <w:bCs/>
          <w:sz w:val="32"/>
          <w:szCs w:val="32"/>
        </w:rPr>
        <w:t xml:space="preserve"> Project</w:t>
      </w:r>
    </w:p>
    <w:p w:rsidR="00920952" w:rsidRPr="00B54B95" w:rsidRDefault="00B77ED6" w:rsidP="003879D8">
      <w:pPr>
        <w:jc w:val="center"/>
        <w:rPr>
          <w:rFonts w:ascii="Arial" w:hAnsi="Arial" w:cs="Arial"/>
          <w:b/>
          <w:bCs/>
          <w:sz w:val="32"/>
          <w:szCs w:val="32"/>
        </w:rPr>
      </w:pPr>
      <w:r w:rsidRPr="00B54B95">
        <w:rPr>
          <w:rFonts w:ascii="Arial" w:hAnsi="Arial" w:cs="Arial"/>
          <w:b/>
          <w:bCs/>
          <w:sz w:val="32"/>
          <w:szCs w:val="32"/>
        </w:rPr>
        <w:t xml:space="preserve"> Project</w:t>
      </w:r>
      <w:r w:rsidR="003879D8" w:rsidRPr="00B54B95">
        <w:rPr>
          <w:rFonts w:ascii="Arial" w:hAnsi="Arial" w:cs="Arial"/>
          <w:b/>
          <w:bCs/>
          <w:sz w:val="32"/>
          <w:szCs w:val="32"/>
        </w:rPr>
        <w:t xml:space="preserve"> </w:t>
      </w:r>
      <w:r w:rsidRPr="00B54B95">
        <w:rPr>
          <w:rFonts w:ascii="Arial" w:hAnsi="Arial" w:cs="Arial"/>
          <w:b/>
          <w:bCs/>
          <w:sz w:val="32"/>
          <w:szCs w:val="32"/>
        </w:rPr>
        <w:t xml:space="preserve">Assumptions </w:t>
      </w:r>
    </w:p>
    <w:p w:rsidR="00920952" w:rsidRPr="00B54B95" w:rsidRDefault="00920952" w:rsidP="00920952">
      <w:pPr>
        <w:jc w:val="center"/>
        <w:rPr>
          <w:rFonts w:ascii="Arial" w:hAnsi="Arial" w:cs="Arial"/>
          <w:b/>
          <w:bCs/>
          <w:sz w:val="32"/>
          <w:szCs w:val="32"/>
        </w:rPr>
      </w:pPr>
    </w:p>
    <w:p w:rsidR="00920952" w:rsidRPr="00B54B95" w:rsidRDefault="00B77ED6" w:rsidP="00920952">
      <w:pPr>
        <w:jc w:val="center"/>
        <w:rPr>
          <w:rFonts w:ascii="Arial" w:hAnsi="Arial" w:cs="Arial"/>
          <w:sz w:val="32"/>
          <w:szCs w:val="32"/>
        </w:rPr>
      </w:pPr>
      <w:r w:rsidRPr="00B54B95">
        <w:rPr>
          <w:rFonts w:ascii="Arial" w:hAnsi="Arial" w:cs="Arial"/>
          <w:sz w:val="32"/>
          <w:szCs w:val="32"/>
        </w:rPr>
        <w:t xml:space="preserve">for the </w:t>
      </w:r>
    </w:p>
    <w:p w:rsidR="00920952" w:rsidRPr="00B54B95" w:rsidRDefault="00920952" w:rsidP="00920952">
      <w:pPr>
        <w:jc w:val="center"/>
        <w:rPr>
          <w:rFonts w:ascii="Arial" w:hAnsi="Arial" w:cs="Arial"/>
          <w:b/>
          <w:bCs/>
          <w:sz w:val="32"/>
          <w:szCs w:val="32"/>
        </w:rPr>
      </w:pPr>
    </w:p>
    <w:p w:rsidR="00B77ED6" w:rsidRPr="00B54B95" w:rsidRDefault="00B239C9" w:rsidP="00885AB8">
      <w:pPr>
        <w:jc w:val="center"/>
        <w:rPr>
          <w:rFonts w:ascii="Arial" w:hAnsi="Arial" w:cs="Arial"/>
          <w:b/>
          <w:bCs/>
          <w:sz w:val="32"/>
          <w:szCs w:val="32"/>
        </w:rPr>
      </w:pPr>
      <w:r w:rsidRPr="00B54B95">
        <w:rPr>
          <w:rFonts w:ascii="Arial" w:hAnsi="Arial" w:cs="Arial"/>
          <w:b/>
          <w:bCs/>
          <w:sz w:val="32"/>
          <w:szCs w:val="32"/>
        </w:rPr>
        <w:t xml:space="preserve">Scope, </w:t>
      </w:r>
      <w:r w:rsidR="00920952" w:rsidRPr="00B54B95">
        <w:rPr>
          <w:rFonts w:ascii="Arial" w:hAnsi="Arial" w:cs="Arial"/>
          <w:b/>
          <w:bCs/>
          <w:sz w:val="32"/>
          <w:szCs w:val="32"/>
        </w:rPr>
        <w:t>Cost</w:t>
      </w:r>
      <w:r w:rsidR="00885AB8" w:rsidRPr="00B54B95">
        <w:rPr>
          <w:rFonts w:ascii="Arial" w:hAnsi="Arial" w:cs="Arial"/>
          <w:b/>
          <w:bCs/>
          <w:sz w:val="32"/>
          <w:szCs w:val="32"/>
        </w:rPr>
        <w:t xml:space="preserve"> </w:t>
      </w:r>
      <w:r w:rsidR="00B77ED6" w:rsidRPr="00B54B95">
        <w:rPr>
          <w:rFonts w:ascii="Arial" w:hAnsi="Arial" w:cs="Arial"/>
          <w:b/>
          <w:bCs/>
          <w:sz w:val="32"/>
          <w:szCs w:val="32"/>
        </w:rPr>
        <w:t xml:space="preserve">and </w:t>
      </w:r>
      <w:r w:rsidR="00920952" w:rsidRPr="00B54B95">
        <w:rPr>
          <w:rFonts w:ascii="Arial" w:hAnsi="Arial" w:cs="Arial"/>
          <w:b/>
          <w:bCs/>
          <w:sz w:val="32"/>
          <w:szCs w:val="32"/>
        </w:rPr>
        <w:t>Schedule</w:t>
      </w:r>
    </w:p>
    <w:p w:rsidR="00B77ED6" w:rsidRDefault="00B77ED6" w:rsidP="00B77ED6">
      <w:pPr>
        <w:jc w:val="center"/>
        <w:rPr>
          <w:b/>
          <w:bCs/>
          <w:szCs w:val="22"/>
        </w:rPr>
      </w:pPr>
    </w:p>
    <w:p w:rsidR="00C1372E" w:rsidRPr="005A6C51" w:rsidRDefault="00C1372E" w:rsidP="00E36094"/>
    <w:p w:rsidR="00871983" w:rsidRPr="00B509B4" w:rsidRDefault="00871983" w:rsidP="00B77ED6">
      <w:pPr>
        <w:jc w:val="center"/>
        <w:rPr>
          <w:rFonts w:ascii="Arial" w:hAnsi="Arial" w:cs="Arial"/>
          <w:b/>
          <w:bCs/>
        </w:rPr>
      </w:pPr>
    </w:p>
    <w:p w:rsidR="00B77ED6" w:rsidRPr="00B509B4" w:rsidRDefault="00AB074A" w:rsidP="001B4F39">
      <w:pPr>
        <w:jc w:val="center"/>
        <w:rPr>
          <w:rFonts w:ascii="Arial" w:hAnsi="Arial" w:cs="Arial"/>
        </w:rPr>
      </w:pPr>
      <w:r>
        <w:rPr>
          <w:rFonts w:ascii="Arial" w:hAnsi="Arial" w:cs="Arial"/>
          <w:b/>
          <w:bCs/>
        </w:rPr>
        <w:t xml:space="preserve"> April</w:t>
      </w:r>
      <w:r w:rsidR="00EB271B">
        <w:rPr>
          <w:rFonts w:ascii="Arial" w:hAnsi="Arial" w:cs="Arial"/>
          <w:b/>
          <w:bCs/>
        </w:rPr>
        <w:t xml:space="preserve"> </w:t>
      </w:r>
      <w:r w:rsidR="001B7B66">
        <w:rPr>
          <w:rFonts w:ascii="Arial" w:hAnsi="Arial" w:cs="Arial"/>
          <w:b/>
          <w:bCs/>
        </w:rPr>
        <w:t>201</w:t>
      </w:r>
      <w:r w:rsidR="00EB271B">
        <w:rPr>
          <w:rFonts w:ascii="Arial" w:hAnsi="Arial" w:cs="Arial"/>
          <w:b/>
          <w:bCs/>
        </w:rPr>
        <w:t>9</w:t>
      </w:r>
    </w:p>
    <w:p w:rsidR="00920952" w:rsidRPr="00B509B4" w:rsidRDefault="00920952" w:rsidP="00B77ED6">
      <w:pPr>
        <w:jc w:val="center"/>
        <w:rPr>
          <w:rFonts w:ascii="Arial" w:hAnsi="Arial" w:cs="Arial"/>
          <w:b/>
          <w:bCs/>
        </w:rPr>
      </w:pPr>
    </w:p>
    <w:p w:rsidR="00E36515" w:rsidRPr="00B509B4" w:rsidRDefault="00E36515" w:rsidP="00B77ED6">
      <w:pPr>
        <w:jc w:val="center"/>
        <w:rPr>
          <w:rFonts w:ascii="Arial" w:hAnsi="Arial" w:cs="Arial"/>
          <w:b/>
          <w:bCs/>
        </w:rPr>
      </w:pPr>
    </w:p>
    <w:p w:rsidR="00920952" w:rsidRPr="00B509B4" w:rsidRDefault="00920952" w:rsidP="00B77ED6">
      <w:pPr>
        <w:jc w:val="center"/>
        <w:rPr>
          <w:rFonts w:ascii="Arial" w:hAnsi="Arial" w:cs="Arial"/>
          <w:b/>
          <w:bCs/>
        </w:rPr>
      </w:pPr>
    </w:p>
    <w:p w:rsidR="00E36515" w:rsidRPr="00B509B4" w:rsidRDefault="00E36515" w:rsidP="00B77ED6">
      <w:pPr>
        <w:jc w:val="center"/>
        <w:rPr>
          <w:rFonts w:ascii="Arial" w:hAnsi="Arial" w:cs="Arial"/>
          <w:b/>
          <w:bCs/>
        </w:rPr>
      </w:pPr>
    </w:p>
    <w:p w:rsidR="00A45B14" w:rsidRDefault="004C1E89">
      <w:pPr>
        <w:rPr>
          <w:b/>
          <w:bCs/>
        </w:rPr>
      </w:pPr>
      <w:r>
        <w:rPr>
          <w:b/>
          <w:bCs/>
        </w:rPr>
        <w:tab/>
      </w:r>
      <w:r>
        <w:rPr>
          <w:b/>
          <w:bCs/>
        </w:rPr>
        <w:tab/>
      </w:r>
      <w:r>
        <w:rPr>
          <w:b/>
          <w:bCs/>
        </w:rPr>
        <w:tab/>
      </w:r>
      <w:r>
        <w:rPr>
          <w:b/>
          <w:bCs/>
        </w:rPr>
        <w:tab/>
      </w:r>
      <w:r>
        <w:rPr>
          <w:b/>
          <w:bCs/>
        </w:rPr>
        <w:tab/>
      </w:r>
      <w:r>
        <w:rPr>
          <w:b/>
          <w:bCs/>
          <w:noProof/>
        </w:rPr>
        <w:drawing>
          <wp:inline distT="0" distB="0" distL="0" distR="0" wp14:anchorId="6BD7DD94">
            <wp:extent cx="3889375" cy="4090670"/>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89375" cy="4090670"/>
                    </a:xfrm>
                    <a:prstGeom prst="rect">
                      <a:avLst/>
                    </a:prstGeom>
                    <a:noFill/>
                  </pic:spPr>
                </pic:pic>
              </a:graphicData>
            </a:graphic>
          </wp:inline>
        </w:drawing>
      </w:r>
    </w:p>
    <w:p w:rsidR="00A45B14" w:rsidRDefault="00A45B14">
      <w:pPr>
        <w:rPr>
          <w:b/>
          <w:bCs/>
        </w:rPr>
      </w:pPr>
    </w:p>
    <w:p w:rsidR="00560148" w:rsidRDefault="00560148">
      <w:pPr>
        <w:rPr>
          <w:b/>
          <w:bCs/>
        </w:rPr>
      </w:pPr>
      <w:r>
        <w:rPr>
          <w:b/>
          <w:bCs/>
        </w:rPr>
        <w:br w:type="page"/>
      </w:r>
    </w:p>
    <w:p w:rsidR="00B509B4" w:rsidRDefault="00B509B4" w:rsidP="00B509B4">
      <w:pPr>
        <w:spacing w:before="120" w:after="200" w:line="276" w:lineRule="auto"/>
        <w:jc w:val="center"/>
        <w:rPr>
          <w:bCs/>
          <w:i/>
          <w:sz w:val="22"/>
          <w:szCs w:val="22"/>
        </w:rPr>
      </w:pPr>
    </w:p>
    <w:p w:rsidR="002F3F9E" w:rsidRDefault="002F3F9E" w:rsidP="002F3F9E">
      <w:pPr>
        <w:pStyle w:val="ChapterTitle"/>
      </w:pPr>
    </w:p>
    <w:p w:rsidR="002F3F9E" w:rsidRPr="00873360" w:rsidRDefault="002F3F9E" w:rsidP="002F3F9E">
      <w:pPr>
        <w:spacing w:after="240"/>
        <w:jc w:val="center"/>
        <w:rPr>
          <w:rFonts w:ascii="Arial" w:hAnsi="Arial" w:cs="Arial"/>
          <w:b/>
        </w:rPr>
      </w:pPr>
      <w:r w:rsidRPr="00873360">
        <w:rPr>
          <w:rFonts w:ascii="Arial" w:hAnsi="Arial" w:cs="Arial"/>
          <w:b/>
        </w:rPr>
        <w:t>Version History Log</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3"/>
        <w:gridCol w:w="1459"/>
        <w:gridCol w:w="6576"/>
      </w:tblGrid>
      <w:tr w:rsidR="002F3F9E" w:rsidTr="00E37838">
        <w:trPr>
          <w:trHeight w:val="698"/>
        </w:trPr>
        <w:tc>
          <w:tcPr>
            <w:tcW w:w="1073" w:type="dxa"/>
            <w:vAlign w:val="center"/>
          </w:tcPr>
          <w:p w:rsidR="002F3F9E" w:rsidRPr="003150E9" w:rsidRDefault="002F3F9E" w:rsidP="00E37838">
            <w:pPr>
              <w:pStyle w:val="DocumentNumber"/>
              <w:jc w:val="center"/>
              <w:rPr>
                <w:rFonts w:ascii="Arial" w:eastAsia="MS Mincho" w:hAnsi="Arial" w:cs="Arial"/>
                <w:sz w:val="18"/>
                <w:szCs w:val="18"/>
              </w:rPr>
            </w:pPr>
            <w:r w:rsidRPr="003150E9">
              <w:rPr>
                <w:rFonts w:ascii="Arial" w:eastAsia="MS Mincho" w:hAnsi="Arial" w:cs="Arial"/>
                <w:sz w:val="18"/>
                <w:szCs w:val="18"/>
              </w:rPr>
              <w:t>Version</w:t>
            </w:r>
          </w:p>
        </w:tc>
        <w:tc>
          <w:tcPr>
            <w:tcW w:w="1459" w:type="dxa"/>
            <w:vAlign w:val="center"/>
          </w:tcPr>
          <w:p w:rsidR="002F3F9E" w:rsidRPr="003150E9" w:rsidRDefault="002F3F9E" w:rsidP="00E37838">
            <w:pPr>
              <w:pStyle w:val="DocumentNumber"/>
              <w:jc w:val="center"/>
              <w:rPr>
                <w:rFonts w:ascii="Arial" w:eastAsia="MS Mincho" w:hAnsi="Arial" w:cs="Arial"/>
                <w:sz w:val="18"/>
                <w:szCs w:val="18"/>
              </w:rPr>
            </w:pPr>
            <w:r w:rsidRPr="003150E9">
              <w:rPr>
                <w:rFonts w:ascii="Arial" w:eastAsia="MS Mincho" w:hAnsi="Arial" w:cs="Arial"/>
                <w:sz w:val="18"/>
                <w:szCs w:val="18"/>
              </w:rPr>
              <w:t>Effective Date</w:t>
            </w:r>
          </w:p>
        </w:tc>
        <w:tc>
          <w:tcPr>
            <w:tcW w:w="6576" w:type="dxa"/>
            <w:vAlign w:val="center"/>
          </w:tcPr>
          <w:p w:rsidR="002F3F9E" w:rsidRPr="003150E9" w:rsidRDefault="002F3F9E" w:rsidP="00E37838">
            <w:pPr>
              <w:pStyle w:val="DocumentNumber"/>
              <w:rPr>
                <w:rFonts w:ascii="Arial" w:eastAsia="MS Mincho" w:hAnsi="Arial" w:cs="Arial"/>
                <w:sz w:val="18"/>
                <w:szCs w:val="18"/>
              </w:rPr>
            </w:pPr>
            <w:r w:rsidRPr="003150E9">
              <w:rPr>
                <w:rFonts w:ascii="Arial" w:eastAsia="MS Mincho" w:hAnsi="Arial" w:cs="Arial"/>
                <w:sz w:val="18"/>
                <w:szCs w:val="18"/>
              </w:rPr>
              <w:t>Summary of Change</w:t>
            </w:r>
          </w:p>
        </w:tc>
      </w:tr>
      <w:tr w:rsidR="002F3F9E" w:rsidTr="00E37838">
        <w:trPr>
          <w:trHeight w:val="144"/>
        </w:trPr>
        <w:tc>
          <w:tcPr>
            <w:tcW w:w="1073" w:type="dxa"/>
            <w:vAlign w:val="center"/>
          </w:tcPr>
          <w:p w:rsidR="002F3F9E" w:rsidRPr="003150E9" w:rsidRDefault="001B7B66" w:rsidP="002F3F9E">
            <w:pPr>
              <w:pStyle w:val="DocumentNumber"/>
              <w:spacing w:before="240" w:after="240"/>
              <w:jc w:val="center"/>
              <w:rPr>
                <w:rFonts w:ascii="Arial" w:eastAsia="MS Mincho" w:hAnsi="Arial" w:cs="Arial"/>
                <w:b w:val="0"/>
                <w:sz w:val="18"/>
                <w:szCs w:val="18"/>
              </w:rPr>
            </w:pPr>
            <w:r>
              <w:rPr>
                <w:rFonts w:ascii="Arial" w:eastAsia="MS Mincho" w:hAnsi="Arial" w:cs="Arial"/>
                <w:b w:val="0"/>
                <w:sz w:val="18"/>
                <w:szCs w:val="18"/>
              </w:rPr>
              <w:t>0</w:t>
            </w:r>
          </w:p>
        </w:tc>
        <w:tc>
          <w:tcPr>
            <w:tcW w:w="1459" w:type="dxa"/>
            <w:vAlign w:val="center"/>
          </w:tcPr>
          <w:p w:rsidR="002F3F9E" w:rsidRPr="003150E9" w:rsidRDefault="00FE25B7" w:rsidP="002F3F9E">
            <w:pPr>
              <w:pStyle w:val="DocumentNumber"/>
              <w:spacing w:before="240" w:after="240"/>
              <w:jc w:val="center"/>
              <w:rPr>
                <w:rFonts w:ascii="Arial" w:eastAsia="MS Mincho" w:hAnsi="Arial" w:cs="Arial"/>
                <w:b w:val="0"/>
                <w:sz w:val="18"/>
                <w:szCs w:val="18"/>
              </w:rPr>
            </w:pPr>
            <w:r>
              <w:rPr>
                <w:rFonts w:ascii="Arial" w:eastAsia="MS Mincho" w:hAnsi="Arial" w:cs="Arial"/>
                <w:b w:val="0"/>
                <w:sz w:val="18"/>
                <w:szCs w:val="18"/>
              </w:rPr>
              <w:t>March</w:t>
            </w:r>
            <w:r w:rsidR="001B7B66">
              <w:rPr>
                <w:rFonts w:ascii="Arial" w:eastAsia="MS Mincho" w:hAnsi="Arial" w:cs="Arial"/>
                <w:b w:val="0"/>
                <w:sz w:val="18"/>
                <w:szCs w:val="18"/>
              </w:rPr>
              <w:t xml:space="preserve"> 2018</w:t>
            </w:r>
          </w:p>
        </w:tc>
        <w:tc>
          <w:tcPr>
            <w:tcW w:w="6576" w:type="dxa"/>
            <w:vAlign w:val="center"/>
          </w:tcPr>
          <w:p w:rsidR="002F3F9E" w:rsidRPr="003150E9" w:rsidRDefault="00FD6402" w:rsidP="002F3F9E">
            <w:pPr>
              <w:pStyle w:val="DocumentNumber"/>
              <w:spacing w:before="240" w:after="240"/>
              <w:rPr>
                <w:rFonts w:ascii="Arial" w:eastAsia="MS Mincho" w:hAnsi="Arial" w:cs="Arial"/>
                <w:b w:val="0"/>
                <w:sz w:val="18"/>
                <w:szCs w:val="18"/>
              </w:rPr>
            </w:pPr>
            <w:r>
              <w:rPr>
                <w:rFonts w:ascii="Arial" w:eastAsia="MS Mincho" w:hAnsi="Arial" w:cs="Arial"/>
                <w:b w:val="0"/>
                <w:sz w:val="18"/>
                <w:szCs w:val="18"/>
              </w:rPr>
              <w:t>Establish Assumptions Document</w:t>
            </w:r>
          </w:p>
        </w:tc>
      </w:tr>
      <w:tr w:rsidR="002F3F9E" w:rsidTr="00E37838">
        <w:trPr>
          <w:trHeight w:val="144"/>
        </w:trPr>
        <w:tc>
          <w:tcPr>
            <w:tcW w:w="1073" w:type="dxa"/>
            <w:vAlign w:val="center"/>
          </w:tcPr>
          <w:p w:rsidR="002F3F9E" w:rsidRPr="003150E9" w:rsidRDefault="00EB271B" w:rsidP="002F3F9E">
            <w:pPr>
              <w:pStyle w:val="DocumentNumber"/>
              <w:spacing w:before="240" w:after="240"/>
              <w:jc w:val="center"/>
              <w:rPr>
                <w:rFonts w:ascii="Arial" w:eastAsia="MS Mincho" w:hAnsi="Arial" w:cs="Arial"/>
                <w:b w:val="0"/>
                <w:sz w:val="18"/>
                <w:szCs w:val="18"/>
              </w:rPr>
            </w:pPr>
            <w:r>
              <w:rPr>
                <w:rFonts w:ascii="Arial" w:eastAsia="MS Mincho" w:hAnsi="Arial" w:cs="Arial"/>
                <w:b w:val="0"/>
                <w:sz w:val="18"/>
                <w:szCs w:val="18"/>
              </w:rPr>
              <w:t>1</w:t>
            </w:r>
          </w:p>
        </w:tc>
        <w:tc>
          <w:tcPr>
            <w:tcW w:w="1459" w:type="dxa"/>
            <w:vAlign w:val="center"/>
          </w:tcPr>
          <w:p w:rsidR="002F3F9E" w:rsidRPr="003150E9" w:rsidRDefault="00AB074A" w:rsidP="002F3F9E">
            <w:pPr>
              <w:pStyle w:val="DocumentNumber"/>
              <w:spacing w:before="240" w:after="240"/>
              <w:jc w:val="center"/>
              <w:rPr>
                <w:rFonts w:ascii="Arial" w:eastAsia="MS Mincho" w:hAnsi="Arial" w:cs="Arial"/>
                <w:b w:val="0"/>
                <w:sz w:val="18"/>
                <w:szCs w:val="18"/>
              </w:rPr>
            </w:pPr>
            <w:r>
              <w:rPr>
                <w:rFonts w:ascii="Arial" w:eastAsia="MS Mincho" w:hAnsi="Arial" w:cs="Arial"/>
                <w:b w:val="0"/>
                <w:sz w:val="18"/>
                <w:szCs w:val="18"/>
              </w:rPr>
              <w:t>April</w:t>
            </w:r>
            <w:r w:rsidR="00EB271B">
              <w:rPr>
                <w:rFonts w:ascii="Arial" w:eastAsia="MS Mincho" w:hAnsi="Arial" w:cs="Arial"/>
                <w:b w:val="0"/>
                <w:sz w:val="18"/>
                <w:szCs w:val="18"/>
              </w:rPr>
              <w:t xml:space="preserve"> 2019</w:t>
            </w:r>
          </w:p>
        </w:tc>
        <w:tc>
          <w:tcPr>
            <w:tcW w:w="6576" w:type="dxa"/>
            <w:vAlign w:val="center"/>
          </w:tcPr>
          <w:p w:rsidR="002F3F9E" w:rsidRPr="003150E9" w:rsidRDefault="00EB271B" w:rsidP="002F3F9E">
            <w:pPr>
              <w:pStyle w:val="DocumentNumber"/>
              <w:spacing w:before="240" w:after="240"/>
              <w:rPr>
                <w:rFonts w:ascii="Arial" w:eastAsia="MS Mincho" w:hAnsi="Arial" w:cs="Arial"/>
                <w:b w:val="0"/>
                <w:sz w:val="18"/>
                <w:szCs w:val="18"/>
              </w:rPr>
            </w:pPr>
            <w:r>
              <w:rPr>
                <w:rFonts w:ascii="Arial" w:eastAsia="MS Mincho" w:hAnsi="Arial" w:cs="Arial"/>
                <w:b w:val="0"/>
                <w:sz w:val="18"/>
                <w:szCs w:val="18"/>
              </w:rPr>
              <w:t>Revise Assumptions Document for</w:t>
            </w:r>
            <w:r w:rsidR="00AB074A">
              <w:rPr>
                <w:rFonts w:ascii="Arial" w:eastAsia="MS Mincho" w:hAnsi="Arial" w:cs="Arial"/>
                <w:b w:val="0"/>
                <w:sz w:val="18"/>
                <w:szCs w:val="18"/>
              </w:rPr>
              <w:t xml:space="preserve"> Director’s Review and</w:t>
            </w:r>
            <w:r>
              <w:rPr>
                <w:rFonts w:ascii="Arial" w:eastAsia="MS Mincho" w:hAnsi="Arial" w:cs="Arial"/>
                <w:b w:val="0"/>
                <w:sz w:val="18"/>
                <w:szCs w:val="18"/>
              </w:rPr>
              <w:t xml:space="preserve"> PD2/3 </w:t>
            </w:r>
          </w:p>
        </w:tc>
      </w:tr>
      <w:tr w:rsidR="009848CB" w:rsidTr="00E37838">
        <w:trPr>
          <w:trHeight w:val="144"/>
        </w:trPr>
        <w:tc>
          <w:tcPr>
            <w:tcW w:w="1073" w:type="dxa"/>
            <w:vAlign w:val="center"/>
          </w:tcPr>
          <w:p w:rsidR="009848CB" w:rsidRPr="003150E9" w:rsidRDefault="009848CB" w:rsidP="002F3F9E">
            <w:pPr>
              <w:pStyle w:val="DocumentNumber"/>
              <w:spacing w:before="240" w:after="240"/>
              <w:jc w:val="center"/>
              <w:rPr>
                <w:rFonts w:ascii="Arial" w:eastAsia="MS Mincho" w:hAnsi="Arial" w:cs="Arial"/>
                <w:b w:val="0"/>
                <w:sz w:val="18"/>
                <w:szCs w:val="18"/>
              </w:rPr>
            </w:pPr>
          </w:p>
        </w:tc>
        <w:tc>
          <w:tcPr>
            <w:tcW w:w="1459" w:type="dxa"/>
            <w:vAlign w:val="center"/>
          </w:tcPr>
          <w:p w:rsidR="009848CB" w:rsidRPr="003150E9" w:rsidRDefault="009848CB" w:rsidP="002F3F9E">
            <w:pPr>
              <w:pStyle w:val="DocumentNumber"/>
              <w:spacing w:before="240" w:after="240"/>
              <w:jc w:val="center"/>
              <w:rPr>
                <w:rFonts w:ascii="Arial" w:eastAsia="MS Mincho" w:hAnsi="Arial" w:cs="Arial"/>
                <w:b w:val="0"/>
                <w:sz w:val="18"/>
                <w:szCs w:val="18"/>
              </w:rPr>
            </w:pPr>
          </w:p>
        </w:tc>
        <w:tc>
          <w:tcPr>
            <w:tcW w:w="6576" w:type="dxa"/>
            <w:vAlign w:val="center"/>
          </w:tcPr>
          <w:p w:rsidR="009848CB" w:rsidRPr="0035385A" w:rsidRDefault="009848CB" w:rsidP="002F3F9E">
            <w:pPr>
              <w:pStyle w:val="DocumentNumber"/>
              <w:spacing w:before="240" w:after="240"/>
              <w:rPr>
                <w:rFonts w:ascii="Arial" w:eastAsia="MS Mincho" w:hAnsi="Arial" w:cs="Arial"/>
                <w:b w:val="0"/>
                <w:sz w:val="18"/>
                <w:szCs w:val="18"/>
              </w:rPr>
            </w:pPr>
          </w:p>
        </w:tc>
      </w:tr>
      <w:tr w:rsidR="00A11DC9" w:rsidTr="00E37838">
        <w:trPr>
          <w:trHeight w:val="144"/>
        </w:trPr>
        <w:tc>
          <w:tcPr>
            <w:tcW w:w="1073" w:type="dxa"/>
            <w:vAlign w:val="center"/>
          </w:tcPr>
          <w:p w:rsidR="00A11DC9" w:rsidRPr="003150E9" w:rsidRDefault="00A11DC9" w:rsidP="002F3F9E">
            <w:pPr>
              <w:pStyle w:val="DocumentNumber"/>
              <w:spacing w:before="240" w:after="240"/>
              <w:jc w:val="center"/>
              <w:rPr>
                <w:rFonts w:ascii="Arial" w:eastAsia="MS Mincho" w:hAnsi="Arial" w:cs="Arial"/>
                <w:b w:val="0"/>
                <w:sz w:val="18"/>
                <w:szCs w:val="18"/>
              </w:rPr>
            </w:pPr>
          </w:p>
        </w:tc>
        <w:tc>
          <w:tcPr>
            <w:tcW w:w="1459" w:type="dxa"/>
            <w:vAlign w:val="center"/>
          </w:tcPr>
          <w:p w:rsidR="00A11DC9" w:rsidRPr="003150E9" w:rsidRDefault="00A11DC9" w:rsidP="002F3F9E">
            <w:pPr>
              <w:pStyle w:val="DocumentNumber"/>
              <w:spacing w:before="240" w:after="240"/>
              <w:jc w:val="center"/>
              <w:rPr>
                <w:rFonts w:ascii="Arial" w:eastAsia="MS Mincho" w:hAnsi="Arial" w:cs="Arial"/>
                <w:b w:val="0"/>
                <w:sz w:val="18"/>
                <w:szCs w:val="18"/>
              </w:rPr>
            </w:pPr>
          </w:p>
        </w:tc>
        <w:tc>
          <w:tcPr>
            <w:tcW w:w="6576" w:type="dxa"/>
            <w:vAlign w:val="center"/>
          </w:tcPr>
          <w:p w:rsidR="00A11DC9" w:rsidRPr="003150E9" w:rsidRDefault="00A11DC9" w:rsidP="0035385A">
            <w:pPr>
              <w:pStyle w:val="DocumentNumber"/>
              <w:spacing w:before="240" w:after="240"/>
              <w:rPr>
                <w:rFonts w:ascii="Arial" w:hAnsi="Arial" w:cs="Arial"/>
                <w:sz w:val="18"/>
                <w:szCs w:val="18"/>
              </w:rPr>
            </w:pPr>
          </w:p>
        </w:tc>
      </w:tr>
    </w:tbl>
    <w:p w:rsidR="002F3F9E" w:rsidRDefault="002F3F9E" w:rsidP="002F3F9E">
      <w:pPr>
        <w:jc w:val="center"/>
        <w:rPr>
          <w:b/>
          <w:bCs/>
        </w:rPr>
      </w:pPr>
    </w:p>
    <w:p w:rsidR="002F3F9E" w:rsidRDefault="002F3F9E" w:rsidP="002F3F9E">
      <w:pPr>
        <w:jc w:val="center"/>
        <w:rPr>
          <w:b/>
          <w:bCs/>
        </w:rPr>
      </w:pPr>
    </w:p>
    <w:p w:rsidR="002F3F9E" w:rsidRDefault="002F3F9E" w:rsidP="002F3F9E">
      <w:pPr>
        <w:jc w:val="center"/>
        <w:rPr>
          <w:b/>
          <w:bCs/>
        </w:rPr>
      </w:pPr>
    </w:p>
    <w:p w:rsidR="00920952" w:rsidRPr="005A6C51" w:rsidRDefault="00920952" w:rsidP="00920952">
      <w:pPr>
        <w:rPr>
          <w:b/>
          <w:bCs/>
        </w:rPr>
      </w:pPr>
    </w:p>
    <w:p w:rsidR="003879D8" w:rsidRDefault="003879D8">
      <w:r>
        <w:rPr>
          <w:b/>
          <w:bCs/>
        </w:rPr>
        <w:br w:type="page"/>
      </w:r>
    </w:p>
    <w:p w:rsidR="00416C52" w:rsidRDefault="00416C52" w:rsidP="00B509B4">
      <w:pPr>
        <w:jc w:val="center"/>
        <w:rPr>
          <w:rFonts w:ascii="Arial" w:hAnsi="Arial" w:cs="Arial"/>
          <w:b/>
          <w:bCs/>
          <w:sz w:val="32"/>
          <w:szCs w:val="32"/>
        </w:rPr>
      </w:pPr>
    </w:p>
    <w:p w:rsidR="00416C52" w:rsidRDefault="00416C52" w:rsidP="00B509B4">
      <w:pPr>
        <w:jc w:val="center"/>
        <w:rPr>
          <w:rFonts w:ascii="Arial" w:hAnsi="Arial" w:cs="Arial"/>
          <w:b/>
          <w:bCs/>
          <w:sz w:val="32"/>
          <w:szCs w:val="32"/>
        </w:rPr>
      </w:pPr>
    </w:p>
    <w:p w:rsidR="00B509B4" w:rsidRPr="00B54B95" w:rsidRDefault="00F3671B" w:rsidP="00B509B4">
      <w:pPr>
        <w:jc w:val="center"/>
        <w:rPr>
          <w:rFonts w:ascii="Arial" w:hAnsi="Arial" w:cs="Arial"/>
          <w:b/>
          <w:bCs/>
          <w:sz w:val="32"/>
          <w:szCs w:val="32"/>
        </w:rPr>
      </w:pPr>
      <w:proofErr w:type="spellStart"/>
      <w:r>
        <w:rPr>
          <w:rFonts w:ascii="Arial" w:hAnsi="Arial" w:cs="Arial"/>
          <w:b/>
          <w:bCs/>
          <w:sz w:val="32"/>
          <w:szCs w:val="32"/>
        </w:rPr>
        <w:t>sPHENIX</w:t>
      </w:r>
      <w:proofErr w:type="spellEnd"/>
      <w:r w:rsidR="005A2008">
        <w:rPr>
          <w:rFonts w:ascii="Arial" w:hAnsi="Arial" w:cs="Arial"/>
          <w:b/>
          <w:bCs/>
          <w:sz w:val="32"/>
          <w:szCs w:val="32"/>
        </w:rPr>
        <w:t xml:space="preserve"> </w:t>
      </w:r>
      <w:r w:rsidR="00B509B4" w:rsidRPr="00B54B95">
        <w:rPr>
          <w:rFonts w:ascii="Arial" w:hAnsi="Arial" w:cs="Arial"/>
          <w:b/>
          <w:bCs/>
          <w:sz w:val="32"/>
          <w:szCs w:val="32"/>
        </w:rPr>
        <w:t xml:space="preserve">Project Assumptions </w:t>
      </w:r>
    </w:p>
    <w:p w:rsidR="00B509B4" w:rsidRPr="00B54B95" w:rsidRDefault="00B509B4" w:rsidP="00B509B4">
      <w:pPr>
        <w:jc w:val="center"/>
        <w:rPr>
          <w:rFonts w:ascii="Arial" w:hAnsi="Arial" w:cs="Arial"/>
          <w:b/>
          <w:bCs/>
          <w:sz w:val="32"/>
          <w:szCs w:val="32"/>
        </w:rPr>
      </w:pPr>
    </w:p>
    <w:p w:rsidR="00B509B4" w:rsidRPr="00B54B95" w:rsidRDefault="00B509B4" w:rsidP="00B509B4">
      <w:pPr>
        <w:jc w:val="center"/>
        <w:rPr>
          <w:rFonts w:ascii="Arial" w:hAnsi="Arial" w:cs="Arial"/>
          <w:sz w:val="32"/>
          <w:szCs w:val="32"/>
        </w:rPr>
      </w:pPr>
      <w:r w:rsidRPr="00B54B95">
        <w:rPr>
          <w:rFonts w:ascii="Arial" w:hAnsi="Arial" w:cs="Arial"/>
          <w:sz w:val="32"/>
          <w:szCs w:val="32"/>
        </w:rPr>
        <w:t xml:space="preserve">for the </w:t>
      </w:r>
    </w:p>
    <w:p w:rsidR="00B509B4" w:rsidRPr="00B54B95" w:rsidRDefault="00B509B4" w:rsidP="00B509B4">
      <w:pPr>
        <w:jc w:val="center"/>
        <w:rPr>
          <w:rFonts w:ascii="Arial" w:hAnsi="Arial" w:cs="Arial"/>
          <w:b/>
          <w:bCs/>
          <w:sz w:val="32"/>
          <w:szCs w:val="32"/>
        </w:rPr>
      </w:pPr>
    </w:p>
    <w:p w:rsidR="00B509B4" w:rsidRPr="00B54B95" w:rsidRDefault="00B509B4" w:rsidP="00B509B4">
      <w:pPr>
        <w:jc w:val="center"/>
        <w:rPr>
          <w:rFonts w:ascii="Arial" w:hAnsi="Arial" w:cs="Arial"/>
          <w:b/>
          <w:bCs/>
          <w:sz w:val="32"/>
          <w:szCs w:val="32"/>
        </w:rPr>
      </w:pPr>
      <w:r w:rsidRPr="00B54B95">
        <w:rPr>
          <w:rFonts w:ascii="Arial" w:hAnsi="Arial" w:cs="Arial"/>
          <w:b/>
          <w:bCs/>
          <w:sz w:val="32"/>
          <w:szCs w:val="32"/>
        </w:rPr>
        <w:t>Scope, Cost and Schedule</w:t>
      </w:r>
    </w:p>
    <w:p w:rsidR="00B509B4" w:rsidRDefault="00B509B4" w:rsidP="00B509B4">
      <w:pPr>
        <w:jc w:val="center"/>
        <w:rPr>
          <w:b/>
          <w:bCs/>
          <w:szCs w:val="22"/>
        </w:rPr>
      </w:pPr>
    </w:p>
    <w:p w:rsidR="00B509B4" w:rsidRDefault="00B509B4" w:rsidP="00B509B4">
      <w:pPr>
        <w:jc w:val="center"/>
        <w:rPr>
          <w:b/>
          <w:bCs/>
          <w:szCs w:val="22"/>
        </w:rPr>
      </w:pPr>
    </w:p>
    <w:p w:rsidR="009811E0" w:rsidRDefault="00241A92" w:rsidP="00241A92">
      <w:pPr>
        <w:pStyle w:val="ChapterTitle"/>
        <w:jc w:val="left"/>
        <w:outlineLvl w:val="9"/>
      </w:pPr>
      <w:r>
        <w:tab/>
      </w:r>
      <w:r>
        <w:tab/>
      </w:r>
      <w:r>
        <w:tab/>
      </w:r>
    </w:p>
    <w:p w:rsidR="009811E0" w:rsidRDefault="009811E0" w:rsidP="00241A92">
      <w:pPr>
        <w:pStyle w:val="ChapterTitle"/>
        <w:jc w:val="left"/>
        <w:outlineLvl w:val="9"/>
      </w:pPr>
    </w:p>
    <w:p w:rsidR="009811E0" w:rsidRDefault="009811E0" w:rsidP="00241A92">
      <w:pPr>
        <w:pStyle w:val="ChapterTitle"/>
        <w:jc w:val="left"/>
        <w:outlineLvl w:val="9"/>
      </w:pPr>
    </w:p>
    <w:p w:rsidR="009811E0" w:rsidRDefault="009811E0" w:rsidP="00241A92">
      <w:pPr>
        <w:pStyle w:val="ChapterTitle"/>
        <w:jc w:val="left"/>
        <w:outlineLvl w:val="9"/>
      </w:pPr>
    </w:p>
    <w:p w:rsidR="009811E0" w:rsidRDefault="009811E0" w:rsidP="00241A92">
      <w:pPr>
        <w:pStyle w:val="ChapterTitle"/>
        <w:jc w:val="left"/>
        <w:outlineLvl w:val="9"/>
      </w:pPr>
    </w:p>
    <w:p w:rsidR="009811E0" w:rsidRDefault="009811E0" w:rsidP="00241A92">
      <w:pPr>
        <w:pStyle w:val="ChapterTitle"/>
        <w:jc w:val="left"/>
        <w:outlineLvl w:val="9"/>
      </w:pPr>
    </w:p>
    <w:p w:rsidR="00E372DC" w:rsidRPr="00241A92" w:rsidRDefault="00241A92" w:rsidP="00241A92">
      <w:pPr>
        <w:pStyle w:val="ChapterTitle"/>
        <w:jc w:val="left"/>
        <w:outlineLvl w:val="9"/>
        <w:rPr>
          <w:rFonts w:ascii="Arial" w:hAnsi="Arial"/>
          <w:sz w:val="28"/>
          <w:szCs w:val="28"/>
        </w:rPr>
      </w:pPr>
      <w:r>
        <w:tab/>
      </w:r>
      <w:r>
        <w:tab/>
      </w:r>
      <w:r w:rsidR="007D39C2">
        <w:t xml:space="preserve"> </w:t>
      </w:r>
    </w:p>
    <w:tbl>
      <w:tblPr>
        <w:tblW w:w="9360" w:type="dxa"/>
        <w:tblInd w:w="-162" w:type="dxa"/>
        <w:tblLook w:val="04A0" w:firstRow="1" w:lastRow="0" w:firstColumn="1" w:lastColumn="0" w:noHBand="0" w:noVBand="1"/>
      </w:tblPr>
      <w:tblGrid>
        <w:gridCol w:w="9360"/>
      </w:tblGrid>
      <w:tr w:rsidR="005A6C51" w:rsidRPr="005A6C51" w:rsidTr="00560148">
        <w:tc>
          <w:tcPr>
            <w:tcW w:w="9360" w:type="dxa"/>
          </w:tcPr>
          <w:p w:rsidR="00A72DC6" w:rsidRDefault="00A72DC6" w:rsidP="00873360">
            <w:pPr>
              <w:pStyle w:val="ChapterTitle"/>
              <w:outlineLvl w:val="9"/>
              <w:rPr>
                <w:rFonts w:ascii="Arial" w:hAnsi="Arial"/>
                <w:sz w:val="28"/>
                <w:szCs w:val="28"/>
              </w:rPr>
            </w:pPr>
            <w:bookmarkStart w:id="0" w:name="_Toc116972530"/>
            <w:bookmarkStart w:id="1" w:name="_Toc301426097"/>
          </w:p>
          <w:p w:rsidR="00A72DC6" w:rsidRDefault="00A72DC6" w:rsidP="00873360">
            <w:pPr>
              <w:pStyle w:val="ChapterTitle"/>
              <w:outlineLvl w:val="9"/>
              <w:rPr>
                <w:rFonts w:ascii="Arial" w:hAnsi="Arial"/>
                <w:sz w:val="28"/>
                <w:szCs w:val="28"/>
              </w:rPr>
            </w:pPr>
          </w:p>
          <w:p w:rsidR="00E372DC" w:rsidRPr="00416C52" w:rsidRDefault="00E372DC" w:rsidP="007D39C2">
            <w:pPr>
              <w:pStyle w:val="ChapterTitle"/>
              <w:jc w:val="left"/>
              <w:outlineLvl w:val="9"/>
              <w:rPr>
                <w:rFonts w:ascii="Arial" w:hAnsi="Arial"/>
                <w:sz w:val="28"/>
                <w:szCs w:val="28"/>
              </w:rPr>
            </w:pPr>
            <w:r w:rsidRPr="00416C52">
              <w:rPr>
                <w:rFonts w:ascii="Arial" w:hAnsi="Arial"/>
                <w:sz w:val="28"/>
                <w:szCs w:val="28"/>
              </w:rPr>
              <w:t>APPROVALS</w:t>
            </w:r>
            <w:bookmarkEnd w:id="0"/>
            <w:bookmarkEnd w:id="1"/>
            <w:r w:rsidR="005248C7">
              <w:rPr>
                <w:rFonts w:ascii="Arial" w:hAnsi="Arial"/>
                <w:sz w:val="28"/>
                <w:szCs w:val="28"/>
              </w:rPr>
              <w:t>:</w:t>
            </w:r>
          </w:p>
          <w:p w:rsidR="00E372DC" w:rsidRDefault="00E372DC" w:rsidP="00873360">
            <w:pPr>
              <w:pStyle w:val="ChapterTitle"/>
              <w:outlineLvl w:val="9"/>
            </w:pPr>
          </w:p>
          <w:p w:rsidR="00241A92" w:rsidRDefault="00241A92" w:rsidP="00873360">
            <w:pPr>
              <w:pStyle w:val="ChapterTitle"/>
              <w:outlineLvl w:val="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55"/>
              <w:gridCol w:w="3489"/>
            </w:tblGrid>
            <w:tr w:rsidR="00E372DC" w:rsidRPr="008B450D" w:rsidTr="00C868CD">
              <w:tc>
                <w:tcPr>
                  <w:tcW w:w="1948" w:type="dxa"/>
                  <w:tcBorders>
                    <w:top w:val="nil"/>
                    <w:left w:val="nil"/>
                    <w:bottom w:val="nil"/>
                    <w:right w:val="nil"/>
                  </w:tcBorders>
                  <w:shd w:val="clear" w:color="auto" w:fill="auto"/>
                  <w:vAlign w:val="center"/>
                </w:tcPr>
                <w:p w:rsidR="00241A92" w:rsidRDefault="00E372DC" w:rsidP="00416C52">
                  <w:pPr>
                    <w:pStyle w:val="FaceTitle2"/>
                    <w:jc w:val="left"/>
                    <w:rPr>
                      <w:b w:val="0"/>
                      <w:sz w:val="24"/>
                      <w:szCs w:val="24"/>
                    </w:rPr>
                  </w:pPr>
                  <w:r w:rsidRPr="00560148">
                    <w:rPr>
                      <w:b w:val="0"/>
                      <w:sz w:val="24"/>
                      <w:szCs w:val="24"/>
                    </w:rPr>
                    <w:t xml:space="preserve">    </w:t>
                  </w:r>
                </w:p>
                <w:p w:rsidR="00E372DC" w:rsidRPr="00560148" w:rsidRDefault="00E372DC" w:rsidP="00416C52">
                  <w:pPr>
                    <w:pStyle w:val="FaceTitle2"/>
                    <w:jc w:val="left"/>
                    <w:rPr>
                      <w:b w:val="0"/>
                      <w:sz w:val="24"/>
                      <w:szCs w:val="24"/>
                    </w:rPr>
                  </w:pPr>
                  <w:r w:rsidRPr="00560148">
                    <w:rPr>
                      <w:b w:val="0"/>
                      <w:sz w:val="24"/>
                      <w:szCs w:val="24"/>
                    </w:rPr>
                    <w:t>Submitted</w:t>
                  </w:r>
                  <w:r w:rsidR="00241A92">
                    <w:rPr>
                      <w:b w:val="0"/>
                      <w:sz w:val="24"/>
                      <w:szCs w:val="24"/>
                    </w:rPr>
                    <w:t>_____________________________________</w:t>
                  </w:r>
                </w:p>
              </w:tc>
              <w:tc>
                <w:tcPr>
                  <w:tcW w:w="5659" w:type="dxa"/>
                  <w:tcBorders>
                    <w:top w:val="nil"/>
                    <w:left w:val="nil"/>
                    <w:bottom w:val="nil"/>
                    <w:right w:val="nil"/>
                  </w:tcBorders>
                  <w:shd w:val="clear" w:color="auto" w:fill="auto"/>
                </w:tcPr>
                <w:p w:rsidR="00E372DC" w:rsidRPr="008B450D" w:rsidRDefault="00E372DC" w:rsidP="00416C52">
                  <w:pPr>
                    <w:pStyle w:val="FaceTitle2"/>
                    <w:rPr>
                      <w:szCs w:val="29"/>
                    </w:rPr>
                  </w:pPr>
                </w:p>
              </w:tc>
            </w:tr>
            <w:tr w:rsidR="00E372DC" w:rsidRPr="008B450D" w:rsidTr="00C868CD">
              <w:tc>
                <w:tcPr>
                  <w:tcW w:w="1948" w:type="dxa"/>
                  <w:tcBorders>
                    <w:top w:val="nil"/>
                    <w:left w:val="nil"/>
                    <w:bottom w:val="nil"/>
                    <w:right w:val="nil"/>
                  </w:tcBorders>
                  <w:shd w:val="clear" w:color="auto" w:fill="auto"/>
                  <w:vAlign w:val="center"/>
                </w:tcPr>
                <w:p w:rsidR="002F3F9E" w:rsidRPr="006528E6" w:rsidRDefault="006528E6" w:rsidP="002F3F9E">
                  <w:pPr>
                    <w:pStyle w:val="FaceTitle2"/>
                    <w:jc w:val="left"/>
                    <w:rPr>
                      <w:sz w:val="22"/>
                      <w:szCs w:val="22"/>
                    </w:rPr>
                  </w:pPr>
                  <w:r>
                    <w:rPr>
                      <w:szCs w:val="29"/>
                    </w:rPr>
                    <w:t xml:space="preserve">              </w:t>
                  </w:r>
                  <w:r w:rsidRPr="006528E6">
                    <w:rPr>
                      <w:b w:val="0"/>
                      <w:sz w:val="24"/>
                      <w:szCs w:val="24"/>
                    </w:rPr>
                    <w:t>Cathleen Lavelle</w:t>
                  </w:r>
                </w:p>
                <w:p w:rsidR="00241A92" w:rsidRDefault="00241A92" w:rsidP="002F3F9E">
                  <w:pPr>
                    <w:pStyle w:val="FaceTitle2"/>
                    <w:jc w:val="left"/>
                    <w:rPr>
                      <w:szCs w:val="29"/>
                    </w:rPr>
                  </w:pPr>
                </w:p>
                <w:p w:rsidR="00E372DC" w:rsidRPr="00560148" w:rsidRDefault="00241A92" w:rsidP="00416C52">
                  <w:pPr>
                    <w:pStyle w:val="FaceTitle2"/>
                    <w:jc w:val="left"/>
                    <w:rPr>
                      <w:b w:val="0"/>
                      <w:sz w:val="24"/>
                      <w:szCs w:val="24"/>
                    </w:rPr>
                  </w:pPr>
                  <w:r>
                    <w:rPr>
                      <w:b w:val="0"/>
                      <w:sz w:val="24"/>
                      <w:szCs w:val="24"/>
                    </w:rPr>
                    <w:t xml:space="preserve"> </w:t>
                  </w:r>
                  <w:r w:rsidR="00560148" w:rsidRPr="00560148">
                    <w:rPr>
                      <w:b w:val="0"/>
                      <w:sz w:val="24"/>
                      <w:szCs w:val="24"/>
                    </w:rPr>
                    <w:t>Approved</w:t>
                  </w:r>
                  <w:r>
                    <w:rPr>
                      <w:b w:val="0"/>
                      <w:sz w:val="24"/>
                      <w:szCs w:val="24"/>
                    </w:rPr>
                    <w:t>_____________________________________</w:t>
                  </w:r>
                </w:p>
                <w:p w:rsidR="00E372DC" w:rsidRPr="008B450D" w:rsidRDefault="006528E6" w:rsidP="006528E6">
                  <w:pPr>
                    <w:pStyle w:val="FaceTitle2"/>
                    <w:jc w:val="left"/>
                    <w:rPr>
                      <w:szCs w:val="29"/>
                    </w:rPr>
                  </w:pPr>
                  <w:r>
                    <w:rPr>
                      <w:szCs w:val="29"/>
                    </w:rPr>
                    <w:t xml:space="preserve">               </w:t>
                  </w:r>
                  <w:r w:rsidRPr="006528E6">
                    <w:rPr>
                      <w:b w:val="0"/>
                      <w:sz w:val="24"/>
                      <w:szCs w:val="24"/>
                    </w:rPr>
                    <w:t>Ed O’Brien</w:t>
                  </w:r>
                </w:p>
              </w:tc>
              <w:tc>
                <w:tcPr>
                  <w:tcW w:w="5659" w:type="dxa"/>
                  <w:tcBorders>
                    <w:top w:val="nil"/>
                    <w:left w:val="nil"/>
                    <w:bottom w:val="nil"/>
                    <w:right w:val="nil"/>
                  </w:tcBorders>
                  <w:shd w:val="clear" w:color="auto" w:fill="auto"/>
                </w:tcPr>
                <w:p w:rsidR="00E372DC" w:rsidRPr="008B450D" w:rsidRDefault="00E372DC" w:rsidP="006528E6">
                  <w:pPr>
                    <w:pStyle w:val="FaceTitle2"/>
                    <w:jc w:val="left"/>
                    <w:rPr>
                      <w:szCs w:val="29"/>
                    </w:rPr>
                  </w:pPr>
                </w:p>
              </w:tc>
            </w:tr>
          </w:tbl>
          <w:p w:rsidR="005A6C51" w:rsidRPr="005A6C51" w:rsidRDefault="005A6C51" w:rsidP="002B1DD9">
            <w:pPr>
              <w:rPr>
                <w:i/>
              </w:rPr>
            </w:pPr>
          </w:p>
        </w:tc>
      </w:tr>
    </w:tbl>
    <w:p w:rsidR="00C868CD" w:rsidRDefault="00C868CD" w:rsidP="004C7DBF">
      <w:pPr>
        <w:pStyle w:val="ChapterTitle"/>
      </w:pPr>
    </w:p>
    <w:p w:rsidR="00DB32F0" w:rsidRPr="005A6C51" w:rsidRDefault="00DB32F0" w:rsidP="00DB32F0">
      <w:pPr>
        <w:jc w:val="center"/>
        <w:rPr>
          <w:b/>
          <w:bCs/>
        </w:rPr>
      </w:pPr>
      <w:r>
        <w:br w:type="page"/>
      </w:r>
    </w:p>
    <w:p w:rsidR="00C868CD" w:rsidRDefault="00C868CD" w:rsidP="004C7DBF">
      <w:pPr>
        <w:pStyle w:val="ChapterTitle"/>
      </w:pPr>
    </w:p>
    <w:sdt>
      <w:sdtPr>
        <w:rPr>
          <w:rFonts w:ascii="Times New Roman" w:eastAsia="Times New Roman" w:hAnsi="Times New Roman" w:cs="Times New Roman"/>
          <w:b w:val="0"/>
          <w:bCs w:val="0"/>
          <w:color w:val="auto"/>
          <w:lang w:eastAsia="en-US"/>
        </w:rPr>
        <w:id w:val="-295071648"/>
        <w:docPartObj>
          <w:docPartGallery w:val="Table of Contents"/>
          <w:docPartUnique/>
        </w:docPartObj>
      </w:sdtPr>
      <w:sdtEndPr>
        <w:rPr>
          <w:noProof/>
        </w:rPr>
      </w:sdtEndPr>
      <w:sdtContent>
        <w:p w:rsidR="00E8252A" w:rsidRPr="00E8252A" w:rsidRDefault="00E8252A" w:rsidP="002F3F9E">
          <w:pPr>
            <w:pStyle w:val="TOCHeading"/>
          </w:pPr>
          <w:r w:rsidRPr="00E8252A">
            <w:t>Contents</w:t>
          </w:r>
        </w:p>
        <w:p w:rsidR="00F939BD" w:rsidRDefault="00123076">
          <w:pPr>
            <w:pStyle w:val="TOC1"/>
            <w:rPr>
              <w:rFonts w:asciiTheme="minorHAnsi" w:eastAsiaTheme="minorEastAsia" w:hAnsiTheme="minorHAnsi" w:cstheme="minorBidi"/>
              <w:noProof/>
              <w:sz w:val="22"/>
              <w:szCs w:val="22"/>
            </w:rPr>
          </w:pPr>
          <w:r>
            <w:fldChar w:fldCharType="begin"/>
          </w:r>
          <w:r w:rsidR="00E8252A">
            <w:instrText xml:space="preserve"> TOC \o "1-3" \h \z \u </w:instrText>
          </w:r>
          <w:r>
            <w:fldChar w:fldCharType="separate"/>
          </w:r>
          <w:hyperlink w:anchor="_Toc392841671" w:history="1">
            <w:r w:rsidR="00F939BD" w:rsidRPr="00A8717F">
              <w:rPr>
                <w:rStyle w:val="Hyperlink"/>
                <w:noProof/>
              </w:rPr>
              <w:t>1</w:t>
            </w:r>
            <w:r w:rsidR="00F939BD">
              <w:rPr>
                <w:rFonts w:asciiTheme="minorHAnsi" w:eastAsiaTheme="minorEastAsia" w:hAnsiTheme="minorHAnsi" w:cstheme="minorBidi"/>
                <w:noProof/>
                <w:sz w:val="22"/>
                <w:szCs w:val="22"/>
              </w:rPr>
              <w:tab/>
            </w:r>
            <w:r w:rsidR="00F939BD" w:rsidRPr="00A8717F">
              <w:rPr>
                <w:rStyle w:val="Hyperlink"/>
                <w:noProof/>
              </w:rPr>
              <w:t>Scope Assumptions</w:t>
            </w:r>
            <w:r w:rsidR="00F939BD">
              <w:rPr>
                <w:noProof/>
                <w:webHidden/>
              </w:rPr>
              <w:tab/>
            </w:r>
            <w:r w:rsidR="00F939BD">
              <w:rPr>
                <w:noProof/>
                <w:webHidden/>
              </w:rPr>
              <w:fldChar w:fldCharType="begin"/>
            </w:r>
            <w:r w:rsidR="00F939BD">
              <w:rPr>
                <w:noProof/>
                <w:webHidden/>
              </w:rPr>
              <w:instrText xml:space="preserve"> PAGEREF _Toc392841671 \h </w:instrText>
            </w:r>
            <w:r w:rsidR="00F939BD">
              <w:rPr>
                <w:noProof/>
                <w:webHidden/>
              </w:rPr>
            </w:r>
            <w:r w:rsidR="00F939BD">
              <w:rPr>
                <w:noProof/>
                <w:webHidden/>
              </w:rPr>
              <w:fldChar w:fldCharType="separate"/>
            </w:r>
            <w:r w:rsidR="00C850D4">
              <w:rPr>
                <w:noProof/>
                <w:webHidden/>
              </w:rPr>
              <w:t>1</w:t>
            </w:r>
            <w:r w:rsidR="00F939BD">
              <w:rPr>
                <w:noProof/>
                <w:webHidden/>
              </w:rPr>
              <w:fldChar w:fldCharType="end"/>
            </w:r>
          </w:hyperlink>
        </w:p>
        <w:p w:rsidR="00F939BD" w:rsidRDefault="00A70BD5">
          <w:pPr>
            <w:pStyle w:val="TOC1"/>
            <w:rPr>
              <w:rFonts w:asciiTheme="minorHAnsi" w:eastAsiaTheme="minorEastAsia" w:hAnsiTheme="minorHAnsi" w:cstheme="minorBidi"/>
              <w:noProof/>
              <w:sz w:val="22"/>
              <w:szCs w:val="22"/>
            </w:rPr>
          </w:pPr>
          <w:hyperlink w:anchor="_Toc392841672" w:history="1">
            <w:r w:rsidR="00F939BD" w:rsidRPr="00A8717F">
              <w:rPr>
                <w:rStyle w:val="Hyperlink"/>
                <w:noProof/>
              </w:rPr>
              <w:t>2</w:t>
            </w:r>
            <w:r w:rsidR="00F939BD">
              <w:rPr>
                <w:rFonts w:asciiTheme="minorHAnsi" w:eastAsiaTheme="minorEastAsia" w:hAnsiTheme="minorHAnsi" w:cstheme="minorBidi"/>
                <w:noProof/>
                <w:sz w:val="22"/>
                <w:szCs w:val="22"/>
              </w:rPr>
              <w:tab/>
            </w:r>
            <w:r w:rsidR="00F939BD" w:rsidRPr="00A8717F">
              <w:rPr>
                <w:rStyle w:val="Hyperlink"/>
                <w:noProof/>
              </w:rPr>
              <w:t>Cost Assumptions</w:t>
            </w:r>
            <w:r w:rsidR="00F939BD">
              <w:rPr>
                <w:noProof/>
                <w:webHidden/>
              </w:rPr>
              <w:tab/>
            </w:r>
          </w:hyperlink>
          <w:r w:rsidR="00A570D4">
            <w:rPr>
              <w:noProof/>
            </w:rPr>
            <w:t>1</w:t>
          </w:r>
        </w:p>
        <w:p w:rsidR="00F939BD" w:rsidRDefault="00A70BD5">
          <w:pPr>
            <w:pStyle w:val="TOC2"/>
            <w:rPr>
              <w:rFonts w:asciiTheme="minorHAnsi" w:eastAsiaTheme="minorEastAsia" w:hAnsiTheme="minorHAnsi" w:cstheme="minorBidi"/>
              <w:noProof/>
              <w:sz w:val="22"/>
              <w:szCs w:val="22"/>
            </w:rPr>
          </w:pPr>
          <w:hyperlink w:anchor="_Toc392841673" w:history="1">
            <w:r w:rsidR="00F939BD" w:rsidRPr="00A8717F">
              <w:rPr>
                <w:rStyle w:val="Hyperlink"/>
                <w:noProof/>
              </w:rPr>
              <w:t>2.1</w:t>
            </w:r>
            <w:r w:rsidR="00F939BD">
              <w:rPr>
                <w:rFonts w:asciiTheme="minorHAnsi" w:eastAsiaTheme="minorEastAsia" w:hAnsiTheme="minorHAnsi" w:cstheme="minorBidi"/>
                <w:noProof/>
                <w:sz w:val="22"/>
                <w:szCs w:val="22"/>
              </w:rPr>
              <w:tab/>
            </w:r>
            <w:r w:rsidR="00F939BD" w:rsidRPr="00A8717F">
              <w:rPr>
                <w:rStyle w:val="Hyperlink"/>
                <w:noProof/>
              </w:rPr>
              <w:t>Key Assumptions for Estimating Cost</w:t>
            </w:r>
            <w:r w:rsidR="00F939BD">
              <w:rPr>
                <w:noProof/>
                <w:webHidden/>
              </w:rPr>
              <w:tab/>
            </w:r>
          </w:hyperlink>
          <w:r w:rsidR="00A570D4">
            <w:rPr>
              <w:noProof/>
            </w:rPr>
            <w:t>1</w:t>
          </w:r>
        </w:p>
        <w:p w:rsidR="00F939BD" w:rsidRDefault="00A70BD5" w:rsidP="0039676A">
          <w:pPr>
            <w:pStyle w:val="TOC2"/>
            <w:rPr>
              <w:rFonts w:asciiTheme="minorHAnsi" w:eastAsiaTheme="minorEastAsia" w:hAnsiTheme="minorHAnsi" w:cstheme="minorBidi"/>
              <w:noProof/>
              <w:sz w:val="22"/>
              <w:szCs w:val="22"/>
            </w:rPr>
          </w:pPr>
          <w:hyperlink w:anchor="_Toc392841674" w:history="1">
            <w:r w:rsidR="00F939BD" w:rsidRPr="00A8717F">
              <w:rPr>
                <w:rStyle w:val="Hyperlink"/>
                <w:noProof/>
              </w:rPr>
              <w:t>2.2</w:t>
            </w:r>
            <w:r w:rsidR="00F939BD">
              <w:rPr>
                <w:rFonts w:asciiTheme="minorHAnsi" w:eastAsiaTheme="minorEastAsia" w:hAnsiTheme="minorHAnsi" w:cstheme="minorBidi"/>
                <w:noProof/>
                <w:sz w:val="22"/>
                <w:szCs w:val="22"/>
              </w:rPr>
              <w:tab/>
            </w:r>
            <w:r w:rsidR="00F939BD" w:rsidRPr="00A8717F">
              <w:rPr>
                <w:rStyle w:val="Hyperlink"/>
                <w:noProof/>
              </w:rPr>
              <w:t>Contracting Assumptions</w:t>
            </w:r>
            <w:r w:rsidR="00F939BD">
              <w:rPr>
                <w:noProof/>
                <w:webHidden/>
              </w:rPr>
              <w:tab/>
            </w:r>
            <w:r w:rsidR="00E36094">
              <w:rPr>
                <w:noProof/>
                <w:webHidden/>
              </w:rPr>
              <w:t>5</w:t>
            </w:r>
          </w:hyperlink>
        </w:p>
        <w:p w:rsidR="00F939BD" w:rsidRDefault="00A70BD5">
          <w:pPr>
            <w:pStyle w:val="TOC2"/>
            <w:rPr>
              <w:rFonts w:asciiTheme="minorHAnsi" w:eastAsiaTheme="minorEastAsia" w:hAnsiTheme="minorHAnsi" w:cstheme="minorBidi"/>
              <w:noProof/>
              <w:sz w:val="22"/>
              <w:szCs w:val="22"/>
            </w:rPr>
          </w:pPr>
          <w:hyperlink w:anchor="_Toc392841676" w:history="1">
            <w:r w:rsidR="0039676A">
              <w:rPr>
                <w:rStyle w:val="Hyperlink"/>
                <w:noProof/>
              </w:rPr>
              <w:t>2.3</w:t>
            </w:r>
            <w:r w:rsidR="00F939BD">
              <w:rPr>
                <w:rFonts w:asciiTheme="minorHAnsi" w:eastAsiaTheme="minorEastAsia" w:hAnsiTheme="minorHAnsi" w:cstheme="minorBidi"/>
                <w:noProof/>
                <w:sz w:val="22"/>
                <w:szCs w:val="22"/>
              </w:rPr>
              <w:tab/>
            </w:r>
            <w:r w:rsidR="00F939BD" w:rsidRPr="00A8717F">
              <w:rPr>
                <w:rStyle w:val="Hyperlink"/>
                <w:noProof/>
              </w:rPr>
              <w:t>Escalation</w:t>
            </w:r>
            <w:r w:rsidR="00F939BD">
              <w:rPr>
                <w:noProof/>
                <w:webHidden/>
              </w:rPr>
              <w:tab/>
            </w:r>
            <w:r w:rsidR="00E36094">
              <w:rPr>
                <w:noProof/>
                <w:webHidden/>
              </w:rPr>
              <w:t>5</w:t>
            </w:r>
          </w:hyperlink>
        </w:p>
        <w:p w:rsidR="00F939BD" w:rsidRDefault="00A70BD5">
          <w:pPr>
            <w:pStyle w:val="TOC2"/>
            <w:rPr>
              <w:rFonts w:asciiTheme="minorHAnsi" w:eastAsiaTheme="minorEastAsia" w:hAnsiTheme="minorHAnsi" w:cstheme="minorBidi"/>
              <w:noProof/>
              <w:sz w:val="22"/>
              <w:szCs w:val="22"/>
            </w:rPr>
          </w:pPr>
          <w:hyperlink w:anchor="_Toc392841677" w:history="1">
            <w:r w:rsidR="0039676A">
              <w:rPr>
                <w:rStyle w:val="Hyperlink"/>
                <w:noProof/>
              </w:rPr>
              <w:t>2.4</w:t>
            </w:r>
            <w:r w:rsidR="00F939BD">
              <w:rPr>
                <w:rFonts w:asciiTheme="minorHAnsi" w:eastAsiaTheme="minorEastAsia" w:hAnsiTheme="minorHAnsi" w:cstheme="minorBidi"/>
                <w:noProof/>
                <w:sz w:val="22"/>
                <w:szCs w:val="22"/>
              </w:rPr>
              <w:tab/>
            </w:r>
            <w:r w:rsidR="00F939BD" w:rsidRPr="00A8717F">
              <w:rPr>
                <w:rStyle w:val="Hyperlink"/>
                <w:noProof/>
              </w:rPr>
              <w:t>Foreign Exchange Rates</w:t>
            </w:r>
            <w:r w:rsidR="00F939BD">
              <w:rPr>
                <w:noProof/>
                <w:webHidden/>
              </w:rPr>
              <w:tab/>
            </w:r>
            <w:r w:rsidR="00E36094">
              <w:rPr>
                <w:noProof/>
                <w:webHidden/>
              </w:rPr>
              <w:t>5</w:t>
            </w:r>
          </w:hyperlink>
        </w:p>
        <w:p w:rsidR="00F939BD" w:rsidRDefault="00A70BD5">
          <w:pPr>
            <w:pStyle w:val="TOC2"/>
            <w:rPr>
              <w:rFonts w:asciiTheme="minorHAnsi" w:eastAsiaTheme="minorEastAsia" w:hAnsiTheme="minorHAnsi" w:cstheme="minorBidi"/>
              <w:noProof/>
              <w:sz w:val="22"/>
              <w:szCs w:val="22"/>
            </w:rPr>
          </w:pPr>
          <w:hyperlink w:anchor="_Toc392841678" w:history="1">
            <w:r w:rsidR="00A570D4">
              <w:rPr>
                <w:rStyle w:val="Hyperlink"/>
                <w:noProof/>
              </w:rPr>
              <w:t>2.5</w:t>
            </w:r>
            <w:r w:rsidR="00F939BD">
              <w:rPr>
                <w:rFonts w:asciiTheme="minorHAnsi" w:eastAsiaTheme="minorEastAsia" w:hAnsiTheme="minorHAnsi" w:cstheme="minorBidi"/>
                <w:noProof/>
                <w:sz w:val="22"/>
                <w:szCs w:val="22"/>
              </w:rPr>
              <w:tab/>
            </w:r>
            <w:r w:rsidR="00F939BD" w:rsidRPr="00A8717F">
              <w:rPr>
                <w:rStyle w:val="Hyperlink"/>
                <w:noProof/>
              </w:rPr>
              <w:t xml:space="preserve">Basis of </w:t>
            </w:r>
            <w:r w:rsidR="00F3671B">
              <w:rPr>
                <w:rStyle w:val="Hyperlink"/>
                <w:noProof/>
              </w:rPr>
              <w:t>sPHENIX</w:t>
            </w:r>
            <w:r w:rsidR="00F939BD" w:rsidRPr="00A8717F">
              <w:rPr>
                <w:rStyle w:val="Hyperlink"/>
                <w:noProof/>
              </w:rPr>
              <w:t xml:space="preserve"> Labor </w:t>
            </w:r>
            <w:r w:rsidR="006F1935">
              <w:rPr>
                <w:rStyle w:val="Hyperlink"/>
                <w:noProof/>
              </w:rPr>
              <w:t xml:space="preserve">and Material </w:t>
            </w:r>
            <w:r w:rsidR="00F939BD" w:rsidRPr="00A8717F">
              <w:rPr>
                <w:rStyle w:val="Hyperlink"/>
                <w:noProof/>
              </w:rPr>
              <w:t>Cost Estimate</w:t>
            </w:r>
            <w:r w:rsidR="00F939BD">
              <w:rPr>
                <w:noProof/>
                <w:webHidden/>
              </w:rPr>
              <w:tab/>
            </w:r>
            <w:r w:rsidR="00E36094">
              <w:rPr>
                <w:noProof/>
                <w:webHidden/>
              </w:rPr>
              <w:t>6</w:t>
            </w:r>
          </w:hyperlink>
        </w:p>
        <w:p w:rsidR="00F939BD" w:rsidRDefault="00A70BD5">
          <w:pPr>
            <w:pStyle w:val="TOC1"/>
            <w:rPr>
              <w:rFonts w:asciiTheme="minorHAnsi" w:eastAsiaTheme="minorEastAsia" w:hAnsiTheme="minorHAnsi" w:cstheme="minorBidi"/>
              <w:noProof/>
              <w:sz w:val="22"/>
              <w:szCs w:val="22"/>
            </w:rPr>
          </w:pPr>
          <w:hyperlink w:anchor="_Toc392841679" w:history="1">
            <w:r w:rsidR="00F939BD" w:rsidRPr="00A8717F">
              <w:rPr>
                <w:rStyle w:val="Hyperlink"/>
                <w:noProof/>
              </w:rPr>
              <w:t>3</w:t>
            </w:r>
            <w:r w:rsidR="00F939BD">
              <w:rPr>
                <w:rFonts w:asciiTheme="minorHAnsi" w:eastAsiaTheme="minorEastAsia" w:hAnsiTheme="minorHAnsi" w:cstheme="minorBidi"/>
                <w:noProof/>
                <w:sz w:val="22"/>
                <w:szCs w:val="22"/>
              </w:rPr>
              <w:tab/>
            </w:r>
            <w:r w:rsidR="00F939BD" w:rsidRPr="00A8717F">
              <w:rPr>
                <w:rStyle w:val="Hyperlink"/>
                <w:noProof/>
              </w:rPr>
              <w:t>Schedule Assumptions</w:t>
            </w:r>
            <w:r w:rsidR="00F939BD">
              <w:rPr>
                <w:noProof/>
                <w:webHidden/>
              </w:rPr>
              <w:tab/>
            </w:r>
            <w:r w:rsidR="00E36094">
              <w:rPr>
                <w:noProof/>
                <w:webHidden/>
              </w:rPr>
              <w:t>6</w:t>
            </w:r>
          </w:hyperlink>
        </w:p>
        <w:p w:rsidR="00F939BD" w:rsidRDefault="00A70BD5">
          <w:pPr>
            <w:pStyle w:val="TOC2"/>
            <w:rPr>
              <w:rFonts w:asciiTheme="minorHAnsi" w:eastAsiaTheme="minorEastAsia" w:hAnsiTheme="minorHAnsi" w:cstheme="minorBidi"/>
              <w:noProof/>
              <w:sz w:val="22"/>
              <w:szCs w:val="22"/>
            </w:rPr>
          </w:pPr>
          <w:hyperlink w:anchor="_Toc392841680" w:history="1">
            <w:r w:rsidR="00F939BD" w:rsidRPr="00A8717F">
              <w:rPr>
                <w:rStyle w:val="Hyperlink"/>
                <w:noProof/>
              </w:rPr>
              <w:t>3.1</w:t>
            </w:r>
            <w:r w:rsidR="00F939BD">
              <w:rPr>
                <w:rFonts w:asciiTheme="minorHAnsi" w:eastAsiaTheme="minorEastAsia" w:hAnsiTheme="minorHAnsi" w:cstheme="minorBidi"/>
                <w:noProof/>
                <w:sz w:val="22"/>
                <w:szCs w:val="22"/>
              </w:rPr>
              <w:tab/>
            </w:r>
            <w:r w:rsidR="00F939BD" w:rsidRPr="00A8717F">
              <w:rPr>
                <w:rStyle w:val="Hyperlink"/>
                <w:noProof/>
              </w:rPr>
              <w:t>Key Schedule Assumptions</w:t>
            </w:r>
            <w:r w:rsidR="00F939BD">
              <w:rPr>
                <w:noProof/>
                <w:webHidden/>
              </w:rPr>
              <w:tab/>
            </w:r>
            <w:r w:rsidR="00F939BD">
              <w:rPr>
                <w:noProof/>
                <w:webHidden/>
              </w:rPr>
              <w:fldChar w:fldCharType="begin"/>
            </w:r>
            <w:r w:rsidR="00F939BD">
              <w:rPr>
                <w:noProof/>
                <w:webHidden/>
              </w:rPr>
              <w:instrText xml:space="preserve"> PAGEREF _Toc392841680 \h </w:instrText>
            </w:r>
            <w:r w:rsidR="00F939BD">
              <w:rPr>
                <w:noProof/>
                <w:webHidden/>
              </w:rPr>
            </w:r>
            <w:r w:rsidR="00F939BD">
              <w:rPr>
                <w:noProof/>
                <w:webHidden/>
              </w:rPr>
              <w:fldChar w:fldCharType="separate"/>
            </w:r>
            <w:r w:rsidR="00C850D4">
              <w:rPr>
                <w:noProof/>
                <w:webHidden/>
              </w:rPr>
              <w:t>6</w:t>
            </w:r>
            <w:r w:rsidR="00F939BD">
              <w:rPr>
                <w:noProof/>
                <w:webHidden/>
              </w:rPr>
              <w:fldChar w:fldCharType="end"/>
            </w:r>
          </w:hyperlink>
        </w:p>
        <w:p w:rsidR="00F939BD" w:rsidRDefault="00A70BD5">
          <w:pPr>
            <w:pStyle w:val="TOC2"/>
            <w:rPr>
              <w:rFonts w:asciiTheme="minorHAnsi" w:eastAsiaTheme="minorEastAsia" w:hAnsiTheme="minorHAnsi" w:cstheme="minorBidi"/>
              <w:noProof/>
              <w:sz w:val="22"/>
              <w:szCs w:val="22"/>
            </w:rPr>
          </w:pPr>
          <w:hyperlink w:anchor="_Toc392841681" w:history="1">
            <w:r w:rsidR="00F939BD" w:rsidRPr="00A8717F">
              <w:rPr>
                <w:rStyle w:val="Hyperlink"/>
                <w:noProof/>
              </w:rPr>
              <w:t>3.2</w:t>
            </w:r>
            <w:r w:rsidR="00F939BD">
              <w:rPr>
                <w:rFonts w:asciiTheme="minorHAnsi" w:eastAsiaTheme="minorEastAsia" w:hAnsiTheme="minorHAnsi" w:cstheme="minorBidi"/>
                <w:noProof/>
                <w:sz w:val="22"/>
                <w:szCs w:val="22"/>
              </w:rPr>
              <w:tab/>
            </w:r>
            <w:r w:rsidR="00F939BD" w:rsidRPr="00A8717F">
              <w:rPr>
                <w:rStyle w:val="Hyperlink"/>
                <w:noProof/>
              </w:rPr>
              <w:t>Critical Path Methodology</w:t>
            </w:r>
            <w:r w:rsidR="00F939BD">
              <w:rPr>
                <w:noProof/>
                <w:webHidden/>
              </w:rPr>
              <w:tab/>
            </w:r>
            <w:r w:rsidR="00F939BD">
              <w:rPr>
                <w:noProof/>
                <w:webHidden/>
              </w:rPr>
              <w:fldChar w:fldCharType="begin"/>
            </w:r>
            <w:r w:rsidR="00F939BD">
              <w:rPr>
                <w:noProof/>
                <w:webHidden/>
              </w:rPr>
              <w:instrText xml:space="preserve"> PAGEREF _Toc392841681 \h </w:instrText>
            </w:r>
            <w:r w:rsidR="00F939BD">
              <w:rPr>
                <w:noProof/>
                <w:webHidden/>
              </w:rPr>
            </w:r>
            <w:r w:rsidR="00F939BD">
              <w:rPr>
                <w:noProof/>
                <w:webHidden/>
              </w:rPr>
              <w:fldChar w:fldCharType="separate"/>
            </w:r>
            <w:r w:rsidR="00C850D4">
              <w:rPr>
                <w:noProof/>
                <w:webHidden/>
              </w:rPr>
              <w:t>7</w:t>
            </w:r>
            <w:r w:rsidR="00F939BD">
              <w:rPr>
                <w:noProof/>
                <w:webHidden/>
              </w:rPr>
              <w:fldChar w:fldCharType="end"/>
            </w:r>
          </w:hyperlink>
        </w:p>
        <w:p w:rsidR="00F939BD" w:rsidRDefault="00A70BD5">
          <w:pPr>
            <w:pStyle w:val="TOC2"/>
            <w:rPr>
              <w:rFonts w:asciiTheme="minorHAnsi" w:eastAsiaTheme="minorEastAsia" w:hAnsiTheme="minorHAnsi" w:cstheme="minorBidi"/>
              <w:noProof/>
              <w:sz w:val="22"/>
              <w:szCs w:val="22"/>
            </w:rPr>
          </w:pPr>
          <w:hyperlink w:anchor="_Toc392841682" w:history="1">
            <w:r w:rsidR="00F939BD" w:rsidRPr="00A8717F">
              <w:rPr>
                <w:rStyle w:val="Hyperlink"/>
                <w:noProof/>
              </w:rPr>
              <w:t>3.3</w:t>
            </w:r>
            <w:r w:rsidR="00F939BD">
              <w:rPr>
                <w:rFonts w:asciiTheme="minorHAnsi" w:eastAsiaTheme="minorEastAsia" w:hAnsiTheme="minorHAnsi" w:cstheme="minorBidi"/>
                <w:noProof/>
                <w:sz w:val="22"/>
                <w:szCs w:val="22"/>
              </w:rPr>
              <w:tab/>
            </w:r>
            <w:r w:rsidR="00BE6C49" w:rsidRPr="00411CBD">
              <w:rPr>
                <w:rStyle w:val="Hyperlink"/>
                <w:noProof/>
              </w:rPr>
              <w:t>Long Lead Procurements (LLPs)</w:t>
            </w:r>
            <w:r w:rsidR="00F939BD" w:rsidRPr="008B092B">
              <w:rPr>
                <w:rStyle w:val="Hyperlink"/>
                <w:strike/>
                <w:noProof/>
              </w:rPr>
              <w:t xml:space="preserve"> </w:t>
            </w:r>
            <w:r w:rsidR="00F939BD">
              <w:rPr>
                <w:noProof/>
                <w:webHidden/>
              </w:rPr>
              <w:tab/>
            </w:r>
            <w:r w:rsidR="00F939BD">
              <w:rPr>
                <w:noProof/>
                <w:webHidden/>
              </w:rPr>
              <w:fldChar w:fldCharType="begin"/>
            </w:r>
            <w:r w:rsidR="00F939BD">
              <w:rPr>
                <w:noProof/>
                <w:webHidden/>
              </w:rPr>
              <w:instrText xml:space="preserve"> PAGEREF _Toc392841682 \h </w:instrText>
            </w:r>
            <w:r w:rsidR="00F939BD">
              <w:rPr>
                <w:noProof/>
                <w:webHidden/>
              </w:rPr>
            </w:r>
            <w:r w:rsidR="00F939BD">
              <w:rPr>
                <w:noProof/>
                <w:webHidden/>
              </w:rPr>
              <w:fldChar w:fldCharType="separate"/>
            </w:r>
            <w:r w:rsidR="00C850D4">
              <w:rPr>
                <w:noProof/>
                <w:webHidden/>
              </w:rPr>
              <w:t>7</w:t>
            </w:r>
            <w:r w:rsidR="00F939BD">
              <w:rPr>
                <w:noProof/>
                <w:webHidden/>
              </w:rPr>
              <w:fldChar w:fldCharType="end"/>
            </w:r>
          </w:hyperlink>
        </w:p>
        <w:p w:rsidR="00F939BD" w:rsidRDefault="00A70BD5">
          <w:pPr>
            <w:pStyle w:val="TOC1"/>
            <w:rPr>
              <w:rFonts w:asciiTheme="minorHAnsi" w:eastAsiaTheme="minorEastAsia" w:hAnsiTheme="minorHAnsi" w:cstheme="minorBidi"/>
              <w:noProof/>
              <w:sz w:val="22"/>
              <w:szCs w:val="22"/>
            </w:rPr>
          </w:pPr>
          <w:hyperlink w:anchor="_Toc392841683" w:history="1">
            <w:r w:rsidR="00F939BD" w:rsidRPr="00A8717F">
              <w:rPr>
                <w:rStyle w:val="Hyperlink"/>
                <w:noProof/>
              </w:rPr>
              <w:t>4</w:t>
            </w:r>
            <w:r w:rsidR="00F939BD">
              <w:rPr>
                <w:rFonts w:asciiTheme="minorHAnsi" w:eastAsiaTheme="minorEastAsia" w:hAnsiTheme="minorHAnsi" w:cstheme="minorBidi"/>
                <w:noProof/>
                <w:sz w:val="22"/>
                <w:szCs w:val="22"/>
              </w:rPr>
              <w:tab/>
            </w:r>
            <w:r w:rsidR="00F939BD" w:rsidRPr="00A8717F">
              <w:rPr>
                <w:rStyle w:val="Hyperlink"/>
                <w:noProof/>
              </w:rPr>
              <w:t>Process for Cost/Schedule Formulation and Risk Assessment</w:t>
            </w:r>
            <w:r w:rsidR="00F939BD">
              <w:rPr>
                <w:noProof/>
                <w:webHidden/>
              </w:rPr>
              <w:tab/>
            </w:r>
            <w:r w:rsidR="00F939BD">
              <w:rPr>
                <w:noProof/>
                <w:webHidden/>
              </w:rPr>
              <w:fldChar w:fldCharType="begin"/>
            </w:r>
            <w:r w:rsidR="00F939BD">
              <w:rPr>
                <w:noProof/>
                <w:webHidden/>
              </w:rPr>
              <w:instrText xml:space="preserve"> PAGEREF _Toc392841683 \h </w:instrText>
            </w:r>
            <w:r w:rsidR="00F939BD">
              <w:rPr>
                <w:noProof/>
                <w:webHidden/>
              </w:rPr>
            </w:r>
            <w:r w:rsidR="00F939BD">
              <w:rPr>
                <w:noProof/>
                <w:webHidden/>
              </w:rPr>
              <w:fldChar w:fldCharType="separate"/>
            </w:r>
            <w:r w:rsidR="00C850D4">
              <w:rPr>
                <w:noProof/>
                <w:webHidden/>
              </w:rPr>
              <w:t>8</w:t>
            </w:r>
            <w:r w:rsidR="00F939BD">
              <w:rPr>
                <w:noProof/>
                <w:webHidden/>
              </w:rPr>
              <w:fldChar w:fldCharType="end"/>
            </w:r>
          </w:hyperlink>
        </w:p>
        <w:p w:rsidR="00F939BD" w:rsidRDefault="00A70BD5">
          <w:pPr>
            <w:pStyle w:val="TOC2"/>
            <w:rPr>
              <w:rFonts w:asciiTheme="minorHAnsi" w:eastAsiaTheme="minorEastAsia" w:hAnsiTheme="minorHAnsi" w:cstheme="minorBidi"/>
              <w:noProof/>
              <w:sz w:val="22"/>
              <w:szCs w:val="22"/>
            </w:rPr>
          </w:pPr>
          <w:hyperlink w:anchor="_Toc392841684" w:history="1">
            <w:r w:rsidR="00F939BD" w:rsidRPr="00A8717F">
              <w:rPr>
                <w:rStyle w:val="Hyperlink"/>
                <w:noProof/>
              </w:rPr>
              <w:t>4.1</w:t>
            </w:r>
            <w:r w:rsidR="00F939BD">
              <w:rPr>
                <w:rFonts w:asciiTheme="minorHAnsi" w:eastAsiaTheme="minorEastAsia" w:hAnsiTheme="minorHAnsi" w:cstheme="minorBidi"/>
                <w:noProof/>
                <w:sz w:val="22"/>
                <w:szCs w:val="22"/>
              </w:rPr>
              <w:tab/>
            </w:r>
            <w:r w:rsidR="00F939BD" w:rsidRPr="00A8717F">
              <w:rPr>
                <w:rStyle w:val="Hyperlink"/>
                <w:noProof/>
              </w:rPr>
              <w:t>Cost and Schedule Formulation</w:t>
            </w:r>
            <w:r w:rsidR="00F939BD">
              <w:rPr>
                <w:noProof/>
                <w:webHidden/>
              </w:rPr>
              <w:tab/>
            </w:r>
            <w:r w:rsidR="00F939BD">
              <w:rPr>
                <w:noProof/>
                <w:webHidden/>
              </w:rPr>
              <w:fldChar w:fldCharType="begin"/>
            </w:r>
            <w:r w:rsidR="00F939BD">
              <w:rPr>
                <w:noProof/>
                <w:webHidden/>
              </w:rPr>
              <w:instrText xml:space="preserve"> PAGEREF _Toc392841684 \h </w:instrText>
            </w:r>
            <w:r w:rsidR="00F939BD">
              <w:rPr>
                <w:noProof/>
                <w:webHidden/>
              </w:rPr>
            </w:r>
            <w:r w:rsidR="00F939BD">
              <w:rPr>
                <w:noProof/>
                <w:webHidden/>
              </w:rPr>
              <w:fldChar w:fldCharType="separate"/>
            </w:r>
            <w:r w:rsidR="00C850D4">
              <w:rPr>
                <w:noProof/>
                <w:webHidden/>
              </w:rPr>
              <w:t>8</w:t>
            </w:r>
            <w:r w:rsidR="00F939BD">
              <w:rPr>
                <w:noProof/>
                <w:webHidden/>
              </w:rPr>
              <w:fldChar w:fldCharType="end"/>
            </w:r>
          </w:hyperlink>
        </w:p>
        <w:p w:rsidR="00F939BD" w:rsidRDefault="00A70BD5">
          <w:pPr>
            <w:pStyle w:val="TOC2"/>
            <w:rPr>
              <w:rFonts w:asciiTheme="minorHAnsi" w:eastAsiaTheme="minorEastAsia" w:hAnsiTheme="minorHAnsi" w:cstheme="minorBidi"/>
              <w:noProof/>
              <w:sz w:val="22"/>
              <w:szCs w:val="22"/>
            </w:rPr>
          </w:pPr>
          <w:hyperlink w:anchor="_Toc392841685" w:history="1">
            <w:r w:rsidR="00F939BD" w:rsidRPr="00A8717F">
              <w:rPr>
                <w:rStyle w:val="Hyperlink"/>
                <w:noProof/>
              </w:rPr>
              <w:t>4.2</w:t>
            </w:r>
            <w:r w:rsidR="00F939BD">
              <w:rPr>
                <w:rFonts w:asciiTheme="minorHAnsi" w:eastAsiaTheme="minorEastAsia" w:hAnsiTheme="minorHAnsi" w:cstheme="minorBidi"/>
                <w:noProof/>
                <w:sz w:val="22"/>
                <w:szCs w:val="22"/>
              </w:rPr>
              <w:tab/>
            </w:r>
            <w:r w:rsidR="00F939BD" w:rsidRPr="00A8717F">
              <w:rPr>
                <w:rStyle w:val="Hyperlink"/>
                <w:noProof/>
              </w:rPr>
              <w:t>Formulation of Resource-Loaded Schedule</w:t>
            </w:r>
            <w:r w:rsidR="00F939BD">
              <w:rPr>
                <w:noProof/>
                <w:webHidden/>
              </w:rPr>
              <w:tab/>
            </w:r>
            <w:r w:rsidR="00E36094">
              <w:rPr>
                <w:noProof/>
                <w:webHidden/>
              </w:rPr>
              <w:t>8</w:t>
            </w:r>
          </w:hyperlink>
        </w:p>
        <w:p w:rsidR="00F939BD" w:rsidRDefault="00A70BD5">
          <w:pPr>
            <w:pStyle w:val="TOC2"/>
            <w:rPr>
              <w:rFonts w:asciiTheme="minorHAnsi" w:eastAsiaTheme="minorEastAsia" w:hAnsiTheme="minorHAnsi" w:cstheme="minorBidi"/>
              <w:noProof/>
              <w:sz w:val="22"/>
              <w:szCs w:val="22"/>
            </w:rPr>
          </w:pPr>
          <w:hyperlink w:anchor="_Toc392841686" w:history="1">
            <w:r w:rsidR="00F939BD" w:rsidRPr="00A8717F">
              <w:rPr>
                <w:rStyle w:val="Hyperlink"/>
                <w:noProof/>
              </w:rPr>
              <w:t>4.3</w:t>
            </w:r>
            <w:r w:rsidR="00F939BD">
              <w:rPr>
                <w:rFonts w:asciiTheme="minorHAnsi" w:eastAsiaTheme="minorEastAsia" w:hAnsiTheme="minorHAnsi" w:cstheme="minorBidi"/>
                <w:noProof/>
                <w:sz w:val="22"/>
                <w:szCs w:val="22"/>
              </w:rPr>
              <w:tab/>
            </w:r>
            <w:r w:rsidR="00F939BD" w:rsidRPr="00A8717F">
              <w:rPr>
                <w:rStyle w:val="Hyperlink"/>
                <w:noProof/>
              </w:rPr>
              <w:t>Risk Assessment and Contingency Analysis</w:t>
            </w:r>
            <w:r w:rsidR="00F939BD">
              <w:rPr>
                <w:noProof/>
                <w:webHidden/>
              </w:rPr>
              <w:tab/>
            </w:r>
            <w:r w:rsidR="00F939BD">
              <w:rPr>
                <w:noProof/>
                <w:webHidden/>
              </w:rPr>
              <w:fldChar w:fldCharType="begin"/>
            </w:r>
            <w:r w:rsidR="00F939BD">
              <w:rPr>
                <w:noProof/>
                <w:webHidden/>
              </w:rPr>
              <w:instrText xml:space="preserve"> PAGEREF _Toc392841686 \h </w:instrText>
            </w:r>
            <w:r w:rsidR="00F939BD">
              <w:rPr>
                <w:noProof/>
                <w:webHidden/>
              </w:rPr>
            </w:r>
            <w:r w:rsidR="00F939BD">
              <w:rPr>
                <w:noProof/>
                <w:webHidden/>
              </w:rPr>
              <w:fldChar w:fldCharType="separate"/>
            </w:r>
            <w:r w:rsidR="00C850D4">
              <w:rPr>
                <w:noProof/>
                <w:webHidden/>
              </w:rPr>
              <w:t>8</w:t>
            </w:r>
            <w:r w:rsidR="00F939BD">
              <w:rPr>
                <w:noProof/>
                <w:webHidden/>
              </w:rPr>
              <w:fldChar w:fldCharType="end"/>
            </w:r>
          </w:hyperlink>
        </w:p>
        <w:p w:rsidR="00E8252A" w:rsidRDefault="00123076">
          <w:r>
            <w:rPr>
              <w:b/>
              <w:bCs/>
              <w:noProof/>
            </w:rPr>
            <w:fldChar w:fldCharType="end"/>
          </w:r>
        </w:p>
      </w:sdtContent>
    </w:sdt>
    <w:p w:rsidR="00B509B4" w:rsidRDefault="00B509B4" w:rsidP="00B509B4">
      <w:pPr>
        <w:tabs>
          <w:tab w:val="left" w:pos="360"/>
          <w:tab w:val="right" w:leader="dot" w:pos="9000"/>
        </w:tabs>
        <w:spacing w:after="120"/>
      </w:pPr>
    </w:p>
    <w:p w:rsidR="00B509B4" w:rsidRPr="005A6C51" w:rsidRDefault="00B509B4" w:rsidP="00B509B4">
      <w:pPr>
        <w:tabs>
          <w:tab w:val="left" w:pos="360"/>
          <w:tab w:val="right" w:leader="dot" w:pos="9000"/>
        </w:tabs>
        <w:spacing w:after="120"/>
      </w:pPr>
    </w:p>
    <w:p w:rsidR="00B509B4" w:rsidRDefault="00B509B4" w:rsidP="00B509B4">
      <w:pPr>
        <w:spacing w:after="120"/>
        <w:rPr>
          <w:b/>
          <w:bCs/>
        </w:rPr>
        <w:sectPr w:rsidR="00B509B4" w:rsidSect="008309FF">
          <w:headerReference w:type="even" r:id="rId12"/>
          <w:headerReference w:type="default" r:id="rId13"/>
          <w:footerReference w:type="even" r:id="rId14"/>
          <w:footerReference w:type="default" r:id="rId15"/>
          <w:type w:val="continuous"/>
          <w:pgSz w:w="12240" w:h="15840" w:code="1"/>
          <w:pgMar w:top="1440" w:right="1613" w:bottom="1440" w:left="1613" w:header="720" w:footer="720" w:gutter="0"/>
          <w:pgNumType w:fmt="lowerRoman" w:start="1"/>
          <w:cols w:space="720"/>
          <w:titlePg/>
          <w:docGrid w:linePitch="360"/>
        </w:sectPr>
      </w:pPr>
    </w:p>
    <w:p w:rsidR="006072FF" w:rsidRPr="00B54B95" w:rsidRDefault="00B54B95" w:rsidP="00BB461A">
      <w:pPr>
        <w:pStyle w:val="Heading1-tight"/>
        <w:spacing w:before="0"/>
        <w:rPr>
          <w:rStyle w:val="header1"/>
        </w:rPr>
      </w:pPr>
      <w:bookmarkStart w:id="2" w:name="_Toc392841671"/>
      <w:r w:rsidRPr="00B54B95">
        <w:rPr>
          <w:rStyle w:val="header1"/>
        </w:rPr>
        <w:lastRenderedPageBreak/>
        <w:t>1</w:t>
      </w:r>
      <w:r w:rsidRPr="00B54B95">
        <w:rPr>
          <w:rStyle w:val="header1"/>
        </w:rPr>
        <w:tab/>
      </w:r>
      <w:r w:rsidR="006072FF" w:rsidRPr="00B54B95">
        <w:rPr>
          <w:rStyle w:val="header1"/>
        </w:rPr>
        <w:t>Scope Assumptions</w:t>
      </w:r>
      <w:bookmarkEnd w:id="2"/>
      <w:r w:rsidR="006072FF" w:rsidRPr="00B54B95">
        <w:rPr>
          <w:rStyle w:val="header1"/>
        </w:rPr>
        <w:t xml:space="preserve"> </w:t>
      </w:r>
    </w:p>
    <w:p w:rsidR="00BD2D6D" w:rsidRDefault="006072FF" w:rsidP="00BD2D6D">
      <w:pPr>
        <w:pStyle w:val="BodyText"/>
      </w:pPr>
      <w:r>
        <w:t xml:space="preserve">Scope that is included in the </w:t>
      </w:r>
      <w:proofErr w:type="spellStart"/>
      <w:r w:rsidR="00F3671B">
        <w:t>sPHENIX</w:t>
      </w:r>
      <w:proofErr w:type="spellEnd"/>
      <w:r w:rsidR="00203F09">
        <w:t xml:space="preserve"> </w:t>
      </w:r>
      <w:r>
        <w:t>Project is defined in</w:t>
      </w:r>
      <w:r w:rsidR="00B54B95">
        <w:t xml:space="preserve"> detail in the WBS Dictionary.</w:t>
      </w:r>
    </w:p>
    <w:p w:rsidR="00BD2D6D" w:rsidRDefault="00BD2D6D" w:rsidP="00BD2D6D">
      <w:pPr>
        <w:pStyle w:val="BodyText"/>
      </w:pPr>
    </w:p>
    <w:p w:rsidR="00F3671B" w:rsidRDefault="00F3671B" w:rsidP="00BD2D6D">
      <w:pPr>
        <w:pStyle w:val="Body1Bull"/>
      </w:pPr>
      <w:bookmarkStart w:id="3" w:name="_Hlk4409702"/>
      <w:proofErr w:type="spellStart"/>
      <w:r>
        <w:t>sPHENIX</w:t>
      </w:r>
      <w:proofErr w:type="spellEnd"/>
      <w:r w:rsidR="006072FF" w:rsidRPr="00DB32F0">
        <w:t xml:space="preserve"> </w:t>
      </w:r>
      <w:r w:rsidR="00203F09">
        <w:t xml:space="preserve">MIE </w:t>
      </w:r>
      <w:r w:rsidR="006072FF" w:rsidRPr="00DB32F0">
        <w:t>s</w:t>
      </w:r>
      <w:r w:rsidR="009848CB">
        <w:t xml:space="preserve">cope includes </w:t>
      </w:r>
      <w:r>
        <w:t>conceptual design</w:t>
      </w:r>
      <w:r w:rsidR="009848CB">
        <w:t>,</w:t>
      </w:r>
      <w:r>
        <w:t xml:space="preserve"> R&amp;D, procurement, </w:t>
      </w:r>
      <w:r w:rsidR="002F60CF">
        <w:t>fabrication</w:t>
      </w:r>
      <w:r>
        <w:t xml:space="preserve"> and</w:t>
      </w:r>
      <w:r w:rsidR="009848CB">
        <w:t xml:space="preserve"> sub</w:t>
      </w:r>
      <w:r w:rsidR="006072FF" w:rsidRPr="00DB32F0">
        <w:t xml:space="preserve">system testing, but </w:t>
      </w:r>
      <w:r w:rsidR="00AF03FA">
        <w:t xml:space="preserve">does </w:t>
      </w:r>
      <w:r w:rsidR="006072FF" w:rsidRPr="00DB32F0">
        <w:t>not</w:t>
      </w:r>
      <w:r w:rsidR="00806FC9">
        <w:t xml:space="preserve"> </w:t>
      </w:r>
      <w:r w:rsidR="00AF03FA">
        <w:t>include</w:t>
      </w:r>
      <w:r w:rsidR="00D3669A">
        <w:t xml:space="preserve"> </w:t>
      </w:r>
      <w:r w:rsidR="00052ED1">
        <w:t xml:space="preserve">Magnet, infrastructure, </w:t>
      </w:r>
      <w:proofErr w:type="spellStart"/>
      <w:r w:rsidR="00052ED1">
        <w:t>sPHENIX</w:t>
      </w:r>
      <w:proofErr w:type="spellEnd"/>
      <w:r w:rsidR="00052ED1">
        <w:t xml:space="preserve"> integration, </w:t>
      </w:r>
      <w:r>
        <w:t>installation and commissioning</w:t>
      </w:r>
      <w:r w:rsidR="006072FF" w:rsidRPr="00DB32F0">
        <w:t>.</w:t>
      </w:r>
      <w:r w:rsidR="002F3F9E">
        <w:t xml:space="preserve"> </w:t>
      </w:r>
    </w:p>
    <w:bookmarkEnd w:id="3"/>
    <w:p w:rsidR="00F01754" w:rsidRPr="00E206DA" w:rsidRDefault="00D3669A" w:rsidP="00E37838">
      <w:pPr>
        <w:pStyle w:val="Body1Bull"/>
        <w:jc w:val="both"/>
      </w:pPr>
      <w:r w:rsidRPr="00E206DA">
        <w:t xml:space="preserve">The </w:t>
      </w:r>
      <w:proofErr w:type="spellStart"/>
      <w:r w:rsidR="00F3671B">
        <w:t>sPHENIX</w:t>
      </w:r>
      <w:proofErr w:type="spellEnd"/>
      <w:r w:rsidR="00203F09">
        <w:t xml:space="preserve"> MIE</w:t>
      </w:r>
      <w:r w:rsidRPr="00E206DA">
        <w:t xml:space="preserve"> Project </w:t>
      </w:r>
      <w:r w:rsidR="009848CB" w:rsidRPr="00E206DA">
        <w:t>deliverables</w:t>
      </w:r>
      <w:r w:rsidR="00F01754" w:rsidRPr="00E206DA">
        <w:t>:</w:t>
      </w:r>
    </w:p>
    <w:p w:rsidR="001E619D" w:rsidRDefault="00337FA1" w:rsidP="002F3F9E">
      <w:pPr>
        <w:pStyle w:val="Body1Bull2"/>
      </w:pPr>
      <w:r>
        <w:t xml:space="preserve">WBS 1.02 </w:t>
      </w:r>
      <w:r w:rsidR="00F3671B">
        <w:t>TPC</w:t>
      </w:r>
      <w:r w:rsidR="002C2832">
        <w:t xml:space="preserve"> – Time Projection Chamber</w:t>
      </w:r>
    </w:p>
    <w:p w:rsidR="00F3671B" w:rsidRPr="00F85402" w:rsidRDefault="00337FA1" w:rsidP="002F3F9E">
      <w:pPr>
        <w:pStyle w:val="Body1Bull2"/>
      </w:pPr>
      <w:r>
        <w:t xml:space="preserve">WBS 1.03 </w:t>
      </w:r>
      <w:r w:rsidR="0002737E" w:rsidRPr="00F85402">
        <w:t>EM</w:t>
      </w:r>
      <w:r w:rsidR="00F3671B" w:rsidRPr="00F85402">
        <w:t>CAL</w:t>
      </w:r>
      <w:r w:rsidR="002C2832" w:rsidRPr="00F85402">
        <w:t xml:space="preserve"> – Electro Magnetic Calorimeter</w:t>
      </w:r>
    </w:p>
    <w:p w:rsidR="00F3671B" w:rsidRPr="00F85402" w:rsidRDefault="00337FA1" w:rsidP="002F3F9E">
      <w:pPr>
        <w:pStyle w:val="Body1Bull2"/>
      </w:pPr>
      <w:r>
        <w:t xml:space="preserve">WBS 1.04 </w:t>
      </w:r>
      <w:r w:rsidR="00F3671B" w:rsidRPr="00F85402">
        <w:t>HCAL</w:t>
      </w:r>
      <w:r w:rsidR="00FF0BA9" w:rsidRPr="00F85402">
        <w:t xml:space="preserve"> – </w:t>
      </w:r>
      <w:r w:rsidR="00036B8B">
        <w:t>Hadronic Calorimeter</w:t>
      </w:r>
    </w:p>
    <w:p w:rsidR="00F3671B" w:rsidRPr="00F85402" w:rsidRDefault="00337FA1" w:rsidP="002F3F9E">
      <w:pPr>
        <w:pStyle w:val="Body1Bull2"/>
      </w:pPr>
      <w:r>
        <w:t xml:space="preserve">WBS 1.05 </w:t>
      </w:r>
      <w:r w:rsidR="0002737E" w:rsidRPr="00F85402">
        <w:t xml:space="preserve">Calorimeter </w:t>
      </w:r>
      <w:r w:rsidR="00F3671B" w:rsidRPr="00F85402">
        <w:t>Electronics</w:t>
      </w:r>
    </w:p>
    <w:p w:rsidR="0002737E" w:rsidRDefault="00337FA1" w:rsidP="002F3F9E">
      <w:pPr>
        <w:pStyle w:val="Body1Bull2"/>
      </w:pPr>
      <w:r>
        <w:t xml:space="preserve">WBS 1.06 </w:t>
      </w:r>
      <w:r w:rsidR="0002737E">
        <w:t>D</w:t>
      </w:r>
      <w:r w:rsidR="00FF0BA9">
        <w:t xml:space="preserve">ata </w:t>
      </w:r>
      <w:r w:rsidR="0002737E">
        <w:t>A</w:t>
      </w:r>
      <w:r w:rsidR="00FF0BA9">
        <w:t>cquisition</w:t>
      </w:r>
      <w:r w:rsidR="0002737E">
        <w:t xml:space="preserve"> and Trigger</w:t>
      </w:r>
      <w:r w:rsidR="00FF0BA9">
        <w:t xml:space="preserve"> System</w:t>
      </w:r>
    </w:p>
    <w:p w:rsidR="002531EB" w:rsidRDefault="00337FA1" w:rsidP="002F3F9E">
      <w:pPr>
        <w:pStyle w:val="Body1Bull2"/>
      </w:pPr>
      <w:r>
        <w:t xml:space="preserve">WBS 1.07 </w:t>
      </w:r>
      <w:r w:rsidR="002531EB">
        <w:t>Min</w:t>
      </w:r>
      <w:r w:rsidR="00FF0BA9">
        <w:t xml:space="preserve">imum </w:t>
      </w:r>
      <w:r w:rsidR="002531EB">
        <w:t>Bias Trigger</w:t>
      </w:r>
      <w:r w:rsidR="00FF0BA9">
        <w:t xml:space="preserve"> Detector</w:t>
      </w:r>
    </w:p>
    <w:p w:rsidR="008357A9" w:rsidRDefault="008357A9" w:rsidP="001B4781">
      <w:pPr>
        <w:pStyle w:val="Body1Bull2"/>
        <w:numPr>
          <w:ilvl w:val="0"/>
          <w:numId w:val="0"/>
        </w:numPr>
        <w:ind w:left="720"/>
      </w:pPr>
    </w:p>
    <w:p w:rsidR="00BC7764" w:rsidRPr="00DB32F0" w:rsidRDefault="00F171F6" w:rsidP="00F55C40">
      <w:pPr>
        <w:pStyle w:val="Body1Bull"/>
        <w:jc w:val="both"/>
      </w:pPr>
      <w:bookmarkStart w:id="4" w:name="_Hlk4409858"/>
      <w:r w:rsidRPr="00E206DA">
        <w:t>Based on the project risk analysis and to follow the good practice learned from similar DOE projects</w:t>
      </w:r>
      <w:r w:rsidR="004003D0" w:rsidRPr="00E206DA">
        <w:t xml:space="preserve">, </w:t>
      </w:r>
      <w:r w:rsidR="00A7249A">
        <w:t xml:space="preserve">estimate uncertainty and analysis of risk events are used to determine </w:t>
      </w:r>
      <w:r w:rsidRPr="00E206DA">
        <w:t xml:space="preserve">project contingency. </w:t>
      </w:r>
      <w:r w:rsidR="00A11E40" w:rsidRPr="00E206DA">
        <w:t>As</w:t>
      </w:r>
      <w:r w:rsidRPr="00E206DA">
        <w:t xml:space="preserve"> risks</w:t>
      </w:r>
      <w:r w:rsidR="00A11E40" w:rsidRPr="00E206DA">
        <w:t xml:space="preserve"> are retired with good cost performance, </w:t>
      </w:r>
      <w:r w:rsidR="00E206DA" w:rsidRPr="00E206DA">
        <w:t xml:space="preserve">the </w:t>
      </w:r>
      <w:proofErr w:type="spellStart"/>
      <w:r w:rsidR="002531EB">
        <w:t>sPHENIX</w:t>
      </w:r>
      <w:proofErr w:type="spellEnd"/>
      <w:r w:rsidR="00E206DA" w:rsidRPr="00E206DA">
        <w:t xml:space="preserve"> Project management will request, </w:t>
      </w:r>
      <w:r w:rsidR="00186116" w:rsidRPr="00E206DA">
        <w:t xml:space="preserve">via </w:t>
      </w:r>
      <w:r w:rsidR="009848CB" w:rsidRPr="00E206DA">
        <w:t xml:space="preserve">the established </w:t>
      </w:r>
      <w:r w:rsidR="00186116" w:rsidRPr="00E206DA">
        <w:t>change request process</w:t>
      </w:r>
      <w:r w:rsidR="00E206DA" w:rsidRPr="00E206DA">
        <w:t>, that appropriate activities in the scope contingency be included in the project baseline scope</w:t>
      </w:r>
      <w:r w:rsidR="00186116">
        <w:t>.</w:t>
      </w:r>
    </w:p>
    <w:bookmarkEnd w:id="4"/>
    <w:p w:rsidR="003434DA" w:rsidRDefault="00052ED1" w:rsidP="00F55C40">
      <w:pPr>
        <w:pStyle w:val="Body1Bull"/>
        <w:jc w:val="both"/>
      </w:pPr>
      <w:r>
        <w:t>The long lead procurements for</w:t>
      </w:r>
      <w:r w:rsidR="006072FF">
        <w:t xml:space="preserve"> </w:t>
      </w:r>
      <w:proofErr w:type="spellStart"/>
      <w:proofErr w:type="gramStart"/>
      <w:r w:rsidR="002531EB">
        <w:t>sPHENIX</w:t>
      </w:r>
      <w:proofErr w:type="spellEnd"/>
      <w:r w:rsidR="00DB4317">
        <w:t xml:space="preserve"> </w:t>
      </w:r>
      <w:r w:rsidR="005A2008">
        <w:t xml:space="preserve"> Project</w:t>
      </w:r>
      <w:proofErr w:type="gramEnd"/>
      <w:r w:rsidR="005A2008">
        <w:t xml:space="preserve"> </w:t>
      </w:r>
      <w:r w:rsidR="00DB4317">
        <w:t>MIE</w:t>
      </w:r>
      <w:r>
        <w:t xml:space="preserve"> </w:t>
      </w:r>
      <w:r w:rsidR="006072FF" w:rsidRPr="00A728B2">
        <w:t xml:space="preserve">include: </w:t>
      </w:r>
    </w:p>
    <w:p w:rsidR="00F846E4" w:rsidRDefault="00F846E4" w:rsidP="00F846E4">
      <w:pPr>
        <w:pStyle w:val="Body1Bull"/>
        <w:numPr>
          <w:ilvl w:val="0"/>
          <w:numId w:val="0"/>
        </w:numPr>
        <w:ind w:left="1440"/>
        <w:jc w:val="both"/>
      </w:pPr>
    </w:p>
    <w:tbl>
      <w:tblPr>
        <w:tblW w:w="3874" w:type="dxa"/>
        <w:tblInd w:w="1732" w:type="dxa"/>
        <w:tblLook w:val="04A0" w:firstRow="1" w:lastRow="0" w:firstColumn="1" w:lastColumn="0" w:noHBand="0" w:noVBand="1"/>
      </w:tblPr>
      <w:tblGrid>
        <w:gridCol w:w="3874"/>
      </w:tblGrid>
      <w:tr w:rsidR="004D23F5" w:rsidTr="00F846E4">
        <w:trPr>
          <w:trHeight w:val="310"/>
        </w:trPr>
        <w:tc>
          <w:tcPr>
            <w:tcW w:w="3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D23F5" w:rsidRDefault="004D23F5">
            <w:pPr>
              <w:rPr>
                <w:color w:val="000000"/>
                <w:sz w:val="22"/>
                <w:szCs w:val="22"/>
              </w:rPr>
            </w:pPr>
            <w:r>
              <w:rPr>
                <w:color w:val="000000"/>
                <w:sz w:val="22"/>
                <w:szCs w:val="22"/>
              </w:rPr>
              <w:t xml:space="preserve">Hadronic Calorimeter Scintillating Tiles  </w:t>
            </w:r>
          </w:p>
        </w:tc>
      </w:tr>
      <w:tr w:rsidR="004D23F5" w:rsidTr="00F846E4">
        <w:trPr>
          <w:trHeight w:val="310"/>
        </w:trPr>
        <w:tc>
          <w:tcPr>
            <w:tcW w:w="3874" w:type="dxa"/>
            <w:tcBorders>
              <w:top w:val="nil"/>
              <w:left w:val="single" w:sz="4" w:space="0" w:color="auto"/>
              <w:bottom w:val="single" w:sz="4" w:space="0" w:color="auto"/>
              <w:right w:val="single" w:sz="4" w:space="0" w:color="auto"/>
            </w:tcBorders>
            <w:shd w:val="clear" w:color="auto" w:fill="auto"/>
            <w:noWrap/>
            <w:vAlign w:val="bottom"/>
            <w:hideMark/>
          </w:tcPr>
          <w:p w:rsidR="0037277E" w:rsidRDefault="004D23F5">
            <w:pPr>
              <w:rPr>
                <w:color w:val="000000"/>
                <w:sz w:val="22"/>
                <w:szCs w:val="22"/>
              </w:rPr>
            </w:pPr>
            <w:r>
              <w:rPr>
                <w:color w:val="000000"/>
                <w:sz w:val="22"/>
                <w:szCs w:val="22"/>
              </w:rPr>
              <w:t xml:space="preserve">Silicon </w:t>
            </w:r>
            <w:r w:rsidR="00A7249A">
              <w:rPr>
                <w:color w:val="000000"/>
                <w:sz w:val="22"/>
                <w:szCs w:val="22"/>
              </w:rPr>
              <w:t>P</w:t>
            </w:r>
            <w:r w:rsidR="00036B8B">
              <w:rPr>
                <w:color w:val="000000"/>
                <w:sz w:val="22"/>
                <w:szCs w:val="22"/>
              </w:rPr>
              <w:t>hotomultipliers</w:t>
            </w:r>
            <w:r w:rsidR="00A7249A">
              <w:rPr>
                <w:color w:val="000000"/>
                <w:sz w:val="22"/>
                <w:szCs w:val="22"/>
              </w:rPr>
              <w:t xml:space="preserve"> (</w:t>
            </w:r>
            <w:proofErr w:type="spellStart"/>
            <w:r w:rsidR="00A7249A">
              <w:rPr>
                <w:color w:val="000000"/>
                <w:sz w:val="22"/>
                <w:szCs w:val="22"/>
              </w:rPr>
              <w:t>SiPM</w:t>
            </w:r>
            <w:proofErr w:type="spellEnd"/>
            <w:r w:rsidR="00A7249A">
              <w:rPr>
                <w:color w:val="000000"/>
                <w:sz w:val="22"/>
                <w:szCs w:val="22"/>
              </w:rPr>
              <w:t>)</w:t>
            </w:r>
          </w:p>
        </w:tc>
      </w:tr>
      <w:tr w:rsidR="004D23F5" w:rsidTr="00F846E4">
        <w:trPr>
          <w:trHeight w:val="310"/>
        </w:trPr>
        <w:tc>
          <w:tcPr>
            <w:tcW w:w="3874" w:type="dxa"/>
            <w:tcBorders>
              <w:top w:val="nil"/>
              <w:left w:val="single" w:sz="4" w:space="0" w:color="auto"/>
              <w:bottom w:val="single" w:sz="4" w:space="0" w:color="auto"/>
              <w:right w:val="single" w:sz="4" w:space="0" w:color="auto"/>
            </w:tcBorders>
            <w:shd w:val="clear" w:color="auto" w:fill="auto"/>
            <w:noWrap/>
            <w:vAlign w:val="bottom"/>
            <w:hideMark/>
          </w:tcPr>
          <w:p w:rsidR="004D23F5" w:rsidRDefault="004D23F5">
            <w:pPr>
              <w:rPr>
                <w:color w:val="000000"/>
                <w:sz w:val="22"/>
                <w:szCs w:val="22"/>
              </w:rPr>
            </w:pPr>
            <w:proofErr w:type="spellStart"/>
            <w:r>
              <w:rPr>
                <w:color w:val="000000"/>
                <w:sz w:val="22"/>
                <w:szCs w:val="22"/>
              </w:rPr>
              <w:t>EMCal</w:t>
            </w:r>
            <w:proofErr w:type="spellEnd"/>
            <w:r>
              <w:rPr>
                <w:color w:val="000000"/>
                <w:sz w:val="22"/>
                <w:szCs w:val="22"/>
              </w:rPr>
              <w:t xml:space="preserve"> Scintillating Fibers</w:t>
            </w:r>
          </w:p>
        </w:tc>
      </w:tr>
      <w:tr w:rsidR="004D23F5" w:rsidTr="00337FA1">
        <w:trPr>
          <w:trHeight w:val="310"/>
        </w:trPr>
        <w:tc>
          <w:tcPr>
            <w:tcW w:w="3874" w:type="dxa"/>
            <w:tcBorders>
              <w:top w:val="nil"/>
              <w:left w:val="single" w:sz="4" w:space="0" w:color="auto"/>
              <w:bottom w:val="nil"/>
              <w:right w:val="single" w:sz="4" w:space="0" w:color="auto"/>
            </w:tcBorders>
            <w:shd w:val="clear" w:color="auto" w:fill="auto"/>
            <w:noWrap/>
            <w:vAlign w:val="bottom"/>
            <w:hideMark/>
          </w:tcPr>
          <w:p w:rsidR="004D23F5" w:rsidRDefault="004D23F5">
            <w:pPr>
              <w:rPr>
                <w:color w:val="000000"/>
                <w:sz w:val="22"/>
                <w:szCs w:val="22"/>
              </w:rPr>
            </w:pPr>
            <w:r>
              <w:rPr>
                <w:color w:val="000000"/>
                <w:sz w:val="22"/>
                <w:szCs w:val="22"/>
              </w:rPr>
              <w:t xml:space="preserve">Tungsten Heavy Powder for </w:t>
            </w:r>
            <w:proofErr w:type="spellStart"/>
            <w:r>
              <w:rPr>
                <w:color w:val="000000"/>
                <w:sz w:val="22"/>
                <w:szCs w:val="22"/>
              </w:rPr>
              <w:t>EMCal</w:t>
            </w:r>
            <w:proofErr w:type="spellEnd"/>
            <w:r>
              <w:rPr>
                <w:color w:val="000000"/>
                <w:sz w:val="22"/>
                <w:szCs w:val="22"/>
              </w:rPr>
              <w:t xml:space="preserve"> Blocks</w:t>
            </w:r>
            <w:r w:rsidR="00052ED1">
              <w:rPr>
                <w:color w:val="000000"/>
                <w:sz w:val="22"/>
                <w:szCs w:val="22"/>
              </w:rPr>
              <w:t xml:space="preserve"> </w:t>
            </w:r>
          </w:p>
        </w:tc>
      </w:tr>
      <w:tr w:rsidR="00337FA1" w:rsidTr="00F846E4">
        <w:trPr>
          <w:trHeight w:val="310"/>
        </w:trPr>
        <w:tc>
          <w:tcPr>
            <w:tcW w:w="3874" w:type="dxa"/>
            <w:tcBorders>
              <w:top w:val="nil"/>
              <w:left w:val="single" w:sz="4" w:space="0" w:color="auto"/>
              <w:bottom w:val="single" w:sz="4" w:space="0" w:color="auto"/>
              <w:right w:val="single" w:sz="4" w:space="0" w:color="auto"/>
            </w:tcBorders>
            <w:shd w:val="clear" w:color="auto" w:fill="auto"/>
            <w:noWrap/>
            <w:vAlign w:val="bottom"/>
          </w:tcPr>
          <w:p w:rsidR="00337FA1" w:rsidRDefault="00337FA1">
            <w:pPr>
              <w:rPr>
                <w:color w:val="000000"/>
                <w:sz w:val="22"/>
                <w:szCs w:val="22"/>
              </w:rPr>
            </w:pPr>
          </w:p>
        </w:tc>
      </w:tr>
    </w:tbl>
    <w:p w:rsidR="004D23F5" w:rsidRDefault="00E81CDD" w:rsidP="006D741A">
      <w:pPr>
        <w:pStyle w:val="Body1Bull"/>
        <w:numPr>
          <w:ilvl w:val="0"/>
          <w:numId w:val="0"/>
        </w:numPr>
        <w:ind w:left="720" w:hanging="360"/>
        <w:jc w:val="both"/>
      </w:pPr>
      <w:r>
        <w:t xml:space="preserve">The </w:t>
      </w:r>
      <w:proofErr w:type="gramStart"/>
      <w:r>
        <w:t>EMCAL  Tungsten</w:t>
      </w:r>
      <w:proofErr w:type="gramEnd"/>
      <w:r>
        <w:t xml:space="preserve"> Heavy Powd</w:t>
      </w:r>
      <w:r w:rsidR="006D741A">
        <w:t xml:space="preserve">er will be placed as two orders </w:t>
      </w:r>
      <w:r>
        <w:t xml:space="preserve">one </w:t>
      </w:r>
      <w:r w:rsidR="00EB271B">
        <w:t>in FY19</w:t>
      </w:r>
      <w:r w:rsidR="00CB354E">
        <w:t xml:space="preserve"> and one for</w:t>
      </w:r>
      <w:r w:rsidR="00EB271B">
        <w:t xml:space="preserve"> FY20 contract award</w:t>
      </w:r>
      <w:r w:rsidR="00CB354E">
        <w:t>.  APP (Ad</w:t>
      </w:r>
      <w:r w:rsidR="00052ED1">
        <w:t>vance</w:t>
      </w:r>
      <w:r w:rsidR="006E345D">
        <w:t>d</w:t>
      </w:r>
      <w:r w:rsidR="00052ED1">
        <w:t xml:space="preserve"> procurement Plans) </w:t>
      </w:r>
      <w:r w:rsidR="00EB271B">
        <w:t xml:space="preserve">have </w:t>
      </w:r>
      <w:proofErr w:type="gramStart"/>
      <w:r w:rsidR="00EB271B">
        <w:t xml:space="preserve">been </w:t>
      </w:r>
      <w:r w:rsidR="005A2008">
        <w:t xml:space="preserve"> approved</w:t>
      </w:r>
      <w:proofErr w:type="gramEnd"/>
      <w:r w:rsidR="005A2008">
        <w:t xml:space="preserve"> </w:t>
      </w:r>
      <w:r w:rsidR="00CB354E">
        <w:t xml:space="preserve">for each of these </w:t>
      </w:r>
      <w:r w:rsidR="00EB271B">
        <w:t>Long lead P</w:t>
      </w:r>
      <w:r w:rsidR="00CB354E">
        <w:t>rocurements.</w:t>
      </w:r>
    </w:p>
    <w:p w:rsidR="00AB074A" w:rsidRDefault="00AB074A" w:rsidP="00411CBD">
      <w:pPr>
        <w:pStyle w:val="Body1Bull"/>
        <w:numPr>
          <w:ilvl w:val="0"/>
          <w:numId w:val="0"/>
        </w:numPr>
        <w:jc w:val="both"/>
      </w:pPr>
    </w:p>
    <w:p w:rsidR="001B4781" w:rsidRDefault="001B4781" w:rsidP="00AB074A">
      <w:pPr>
        <w:pStyle w:val="Body1Bull"/>
        <w:numPr>
          <w:ilvl w:val="0"/>
          <w:numId w:val="0"/>
        </w:numPr>
        <w:ind w:left="720" w:hanging="360"/>
      </w:pPr>
      <w:proofErr w:type="spellStart"/>
      <w:r>
        <w:t>sPHENIX</w:t>
      </w:r>
      <w:proofErr w:type="spellEnd"/>
      <w:r w:rsidRPr="00DB32F0">
        <w:t xml:space="preserve"> </w:t>
      </w:r>
      <w:r>
        <w:t xml:space="preserve">Infrastructure and Facility Upgrade </w:t>
      </w:r>
      <w:r w:rsidRPr="00DB32F0">
        <w:t>s</w:t>
      </w:r>
      <w:r>
        <w:t xml:space="preserve">cope </w:t>
      </w:r>
      <w:proofErr w:type="gramStart"/>
      <w:r>
        <w:t>includes  design</w:t>
      </w:r>
      <w:proofErr w:type="gramEnd"/>
      <w:r>
        <w:t>, procurement, fabrication</w:t>
      </w:r>
      <w:r w:rsidRPr="00DB32F0">
        <w:t>,</w:t>
      </w:r>
      <w:r>
        <w:t xml:space="preserve"> assembly of the SC Magnet, infrastructure, and includes </w:t>
      </w:r>
      <w:proofErr w:type="spellStart"/>
      <w:r>
        <w:t>sPHENIX</w:t>
      </w:r>
      <w:proofErr w:type="spellEnd"/>
      <w:r>
        <w:t xml:space="preserve"> integration, installation and commissioning</w:t>
      </w:r>
      <w:r w:rsidRPr="00DB32F0">
        <w:t>.</w:t>
      </w:r>
      <w:r>
        <w:t xml:space="preserve"> </w:t>
      </w:r>
    </w:p>
    <w:p w:rsidR="00AD54B1" w:rsidRDefault="00AD54B1" w:rsidP="00411CBD">
      <w:pPr>
        <w:pStyle w:val="Body1Bull"/>
        <w:numPr>
          <w:ilvl w:val="0"/>
          <w:numId w:val="0"/>
        </w:numPr>
        <w:jc w:val="both"/>
      </w:pPr>
    </w:p>
    <w:p w:rsidR="001B4781" w:rsidRDefault="001B4781" w:rsidP="001B4781">
      <w:pPr>
        <w:pStyle w:val="Body1Bull2"/>
        <w:numPr>
          <w:ilvl w:val="0"/>
          <w:numId w:val="0"/>
        </w:numPr>
        <w:ind w:left="720"/>
      </w:pPr>
      <w:r>
        <w:t xml:space="preserve">The </w:t>
      </w:r>
      <w:proofErr w:type="spellStart"/>
      <w:proofErr w:type="gramStart"/>
      <w:r>
        <w:t>sPHENIX</w:t>
      </w:r>
      <w:proofErr w:type="spellEnd"/>
      <w:r>
        <w:t xml:space="preserve">  Infrastructure</w:t>
      </w:r>
      <w:proofErr w:type="gramEnd"/>
      <w:r>
        <w:t xml:space="preserve"> Project deliverables :</w:t>
      </w:r>
    </w:p>
    <w:p w:rsidR="001B4781" w:rsidRDefault="001B4781" w:rsidP="001B4781">
      <w:pPr>
        <w:pStyle w:val="Body1Bull2"/>
      </w:pPr>
      <w:bookmarkStart w:id="5" w:name="_Hlk4555254"/>
      <w:r>
        <w:t>WBS 2.02 SC Magnet</w:t>
      </w:r>
    </w:p>
    <w:p w:rsidR="001B4781" w:rsidRDefault="001B4781" w:rsidP="001B4781">
      <w:pPr>
        <w:pStyle w:val="Body1Bull2"/>
      </w:pPr>
      <w:r>
        <w:t>WBS 2.03 Carriage/Cradle</w:t>
      </w:r>
    </w:p>
    <w:p w:rsidR="001B4781" w:rsidRDefault="001B4781" w:rsidP="001B4781">
      <w:pPr>
        <w:pStyle w:val="Body1Bull2"/>
      </w:pPr>
      <w:r>
        <w:lastRenderedPageBreak/>
        <w:t>WBS 2.04 Infrastructure</w:t>
      </w:r>
    </w:p>
    <w:p w:rsidR="001B4781" w:rsidRPr="00E206DA" w:rsidRDefault="001B4781" w:rsidP="001B4781">
      <w:pPr>
        <w:pStyle w:val="Body1Bull2"/>
      </w:pPr>
      <w:r>
        <w:t>WBS 2.05 Installation and Integration</w:t>
      </w:r>
    </w:p>
    <w:bookmarkEnd w:id="5"/>
    <w:p w:rsidR="001B4781" w:rsidRPr="00DB32F0" w:rsidRDefault="001B4781" w:rsidP="001B4781">
      <w:pPr>
        <w:pStyle w:val="Body1Bull"/>
        <w:numPr>
          <w:ilvl w:val="0"/>
          <w:numId w:val="2"/>
        </w:numPr>
        <w:jc w:val="both"/>
      </w:pPr>
      <w:r w:rsidRPr="00E206DA">
        <w:t xml:space="preserve">Based on the project risk analysis and to follow the good practice learned from similar DOE projects, </w:t>
      </w:r>
      <w:r>
        <w:t>approximately 15% of labor and 30% M&amp;S</w:t>
      </w:r>
      <w:r w:rsidRPr="00E206DA">
        <w:t xml:space="preserve"> at the time of the request will be allocated to project contingency. As risks are retired with good cost performance, the </w:t>
      </w:r>
      <w:proofErr w:type="spellStart"/>
      <w:r>
        <w:t>sPHENIX</w:t>
      </w:r>
      <w:proofErr w:type="spellEnd"/>
      <w:r w:rsidRPr="00E206DA">
        <w:t xml:space="preserve"> Project management will request, via the established change request process, that appropriate activities in the scope contingency be included in the project baseline scope</w:t>
      </w:r>
      <w:r>
        <w:t>.</w:t>
      </w:r>
    </w:p>
    <w:p w:rsidR="001B4781" w:rsidRDefault="001B4781" w:rsidP="006D741A">
      <w:pPr>
        <w:pStyle w:val="Body1Bull"/>
        <w:numPr>
          <w:ilvl w:val="0"/>
          <w:numId w:val="0"/>
        </w:numPr>
        <w:ind w:left="720" w:hanging="360"/>
        <w:jc w:val="both"/>
      </w:pPr>
    </w:p>
    <w:p w:rsidR="00005439" w:rsidRPr="00C64A26" w:rsidRDefault="00B54B95" w:rsidP="00E206DA">
      <w:pPr>
        <w:pStyle w:val="Heading1-tight"/>
        <w:spacing w:before="360"/>
      </w:pPr>
      <w:bookmarkStart w:id="6" w:name="_Toc392841672"/>
      <w:r w:rsidRPr="00C64A26">
        <w:t>2</w:t>
      </w:r>
      <w:r w:rsidRPr="00C64A26">
        <w:tab/>
        <w:t>Cost Assumptions</w:t>
      </w:r>
      <w:bookmarkEnd w:id="6"/>
    </w:p>
    <w:p w:rsidR="00D3096D" w:rsidRPr="00F20681" w:rsidRDefault="00C64A26" w:rsidP="002F3F9E">
      <w:pPr>
        <w:pStyle w:val="Heading2"/>
      </w:pPr>
      <w:bookmarkStart w:id="7" w:name="_Toc392841673"/>
      <w:r w:rsidRPr="00F20681">
        <w:t>2.1</w:t>
      </w:r>
      <w:r w:rsidRPr="00F20681">
        <w:tab/>
      </w:r>
      <w:r w:rsidR="004109DA" w:rsidRPr="00F20681">
        <w:t xml:space="preserve">Key </w:t>
      </w:r>
      <w:r w:rsidR="00E36515" w:rsidRPr="00F20681">
        <w:t xml:space="preserve">Assumptions for </w:t>
      </w:r>
      <w:r w:rsidR="00D3096D" w:rsidRPr="00F20681">
        <w:t>Estimat</w:t>
      </w:r>
      <w:r w:rsidR="00E36515" w:rsidRPr="00F20681">
        <w:t>ing</w:t>
      </w:r>
      <w:r w:rsidR="002A6B0B" w:rsidRPr="00F20681">
        <w:t xml:space="preserve"> Cost</w:t>
      </w:r>
      <w:bookmarkEnd w:id="7"/>
    </w:p>
    <w:p w:rsidR="00036B8B" w:rsidRDefault="0065519A" w:rsidP="00DB32F0">
      <w:pPr>
        <w:pStyle w:val="BodyText"/>
      </w:pPr>
      <w:r>
        <w:t>The following key assumptions were used to establ</w:t>
      </w:r>
      <w:r w:rsidR="005D010F">
        <w:t xml:space="preserve">ish the </w:t>
      </w:r>
      <w:r w:rsidR="003879D8">
        <w:t xml:space="preserve">cost estimate for the </w:t>
      </w:r>
      <w:proofErr w:type="spellStart"/>
      <w:r w:rsidR="002531EB">
        <w:t>sPHENIX</w:t>
      </w:r>
      <w:proofErr w:type="spellEnd"/>
      <w:r w:rsidR="007200A6">
        <w:t xml:space="preserve">  </w:t>
      </w:r>
      <w:r w:rsidR="005D010F">
        <w:t xml:space="preserve"> </w:t>
      </w:r>
      <w:r w:rsidR="003879D8">
        <w:t>project</w:t>
      </w:r>
      <w:r w:rsidR="001B4781">
        <w:t>s</w:t>
      </w:r>
      <w:r w:rsidR="00036B8B">
        <w:t>:</w:t>
      </w:r>
    </w:p>
    <w:p w:rsidR="00D3096D" w:rsidRPr="00036B8B" w:rsidRDefault="00036B8B" w:rsidP="00036B8B">
      <w:pPr>
        <w:pStyle w:val="BodyText"/>
        <w:numPr>
          <w:ilvl w:val="0"/>
          <w:numId w:val="6"/>
        </w:numPr>
      </w:pPr>
      <w:r w:rsidRPr="00036B8B">
        <w:t>This project</w:t>
      </w:r>
      <w:r w:rsidR="0037277E" w:rsidRPr="00036B8B">
        <w:t xml:space="preserve"> is being funded by </w:t>
      </w:r>
      <w:r w:rsidR="0037277E" w:rsidRPr="006E345D">
        <w:t>existing</w:t>
      </w:r>
      <w:r w:rsidR="0037277E" w:rsidRPr="00036B8B">
        <w:t xml:space="preserve"> funds allocated by DOE for KB0202012 RHIC Operations</w:t>
      </w:r>
      <w:r w:rsidRPr="00036B8B">
        <w:t>.</w:t>
      </w:r>
    </w:p>
    <w:p w:rsidR="004D1B2F" w:rsidRDefault="00036B8B" w:rsidP="00F55C40">
      <w:pPr>
        <w:pStyle w:val="Body1Bull"/>
        <w:jc w:val="both"/>
      </w:pPr>
      <w:r>
        <w:t>The funding</w:t>
      </w:r>
      <w:r w:rsidR="00480FCB">
        <w:t xml:space="preserve"> for the </w:t>
      </w:r>
      <w:r w:rsidR="00F42810">
        <w:t xml:space="preserve">project is </w:t>
      </w:r>
      <w:r w:rsidR="007200A6">
        <w:t xml:space="preserve">redirected funds from RHIC Operations and is </w:t>
      </w:r>
      <w:r w:rsidR="00F42810">
        <w:t xml:space="preserve">categorized into </w:t>
      </w:r>
      <w:r w:rsidR="008C2F25">
        <w:t>four</w:t>
      </w:r>
      <w:r w:rsidR="00F42810">
        <w:t xml:space="preserve"> distinct types:</w:t>
      </w:r>
    </w:p>
    <w:p w:rsidR="00F42810" w:rsidRDefault="00F42810" w:rsidP="00F42810">
      <w:pPr>
        <w:pStyle w:val="Body1Bull"/>
        <w:numPr>
          <w:ilvl w:val="1"/>
          <w:numId w:val="1"/>
        </w:numPr>
        <w:jc w:val="both"/>
      </w:pPr>
      <w:r>
        <w:t>Category A – MIE funded Project Total Project Costs includes (TEC+OPC)</w:t>
      </w:r>
      <w:r w:rsidR="00480FCB">
        <w:t>. This category includes all MIE Project Management Labor and all Non-Labor M&amp;S, Travel costs.</w:t>
      </w:r>
    </w:p>
    <w:p w:rsidR="00F42810" w:rsidRDefault="00F42810" w:rsidP="00F42810">
      <w:pPr>
        <w:pStyle w:val="Body1Bull"/>
        <w:numPr>
          <w:ilvl w:val="1"/>
          <w:numId w:val="1"/>
        </w:numPr>
        <w:jc w:val="both"/>
      </w:pPr>
      <w:r>
        <w:t xml:space="preserve">Category B – </w:t>
      </w:r>
      <w:r w:rsidR="00AD7546">
        <w:t xml:space="preserve">BNL </w:t>
      </w:r>
      <w:r>
        <w:t>Contributed Labor</w:t>
      </w:r>
      <w:r w:rsidR="00480FCB">
        <w:t xml:space="preserve"> in support of</w:t>
      </w:r>
      <w:r w:rsidR="00036B8B">
        <w:t xml:space="preserve"> the MIE</w:t>
      </w:r>
      <w:r w:rsidR="00480FCB">
        <w:t>.  Hours only are included in the MIE Cost Estimate</w:t>
      </w:r>
      <w:r w:rsidR="007200A6">
        <w:t>.  The labor costs are not included in the MIE Project.</w:t>
      </w:r>
      <w:r w:rsidR="00EB271B">
        <w:t xml:space="preserve"> The labor costs have been estimated for the project.</w:t>
      </w:r>
    </w:p>
    <w:p w:rsidR="00DB5F3E" w:rsidRDefault="00DB5F3E" w:rsidP="00DB5F3E">
      <w:pPr>
        <w:pStyle w:val="Body1Bull"/>
        <w:numPr>
          <w:ilvl w:val="1"/>
          <w:numId w:val="1"/>
        </w:numPr>
        <w:jc w:val="both"/>
      </w:pPr>
      <w:r>
        <w:t xml:space="preserve">Category C </w:t>
      </w:r>
      <w:proofErr w:type="gramStart"/>
      <w:r>
        <w:t>-  Infrastructure</w:t>
      </w:r>
      <w:proofErr w:type="gramEnd"/>
      <w:r>
        <w:t xml:space="preserve"> and Facility Upgrade – funded through Operations</w:t>
      </w:r>
    </w:p>
    <w:p w:rsidR="00036B8B" w:rsidRDefault="00036B8B" w:rsidP="00F42810">
      <w:pPr>
        <w:pStyle w:val="Body1Bull"/>
        <w:numPr>
          <w:ilvl w:val="1"/>
          <w:numId w:val="1"/>
        </w:numPr>
        <w:jc w:val="both"/>
      </w:pPr>
      <w:r>
        <w:t xml:space="preserve">Category T – </w:t>
      </w:r>
      <w:r w:rsidR="00D90277">
        <w:t>Collaborator Contributed Labor</w:t>
      </w:r>
      <w:r w:rsidR="00480FCB">
        <w:t xml:space="preserve"> in support of the MIE.  Hours only are included in the MIE Cost Estimate.</w:t>
      </w:r>
      <w:r w:rsidR="007200A6">
        <w:t xml:space="preserve">  The labor costs are not included in the MIE Project.</w:t>
      </w:r>
    </w:p>
    <w:p w:rsidR="00036B8B" w:rsidRDefault="00036B8B" w:rsidP="00733EDE">
      <w:pPr>
        <w:pStyle w:val="Body1Bull"/>
        <w:numPr>
          <w:ilvl w:val="0"/>
          <w:numId w:val="0"/>
        </w:numPr>
        <w:jc w:val="both"/>
      </w:pPr>
    </w:p>
    <w:p w:rsidR="00D3096D" w:rsidRDefault="005D010F" w:rsidP="00F42810">
      <w:pPr>
        <w:pStyle w:val="Body1Bull"/>
        <w:jc w:val="both"/>
      </w:pPr>
      <w:r>
        <w:t xml:space="preserve">All costs </w:t>
      </w:r>
      <w:r w:rsidR="006C6189">
        <w:t xml:space="preserve">are </w:t>
      </w:r>
      <w:r>
        <w:t>estimated in FY201</w:t>
      </w:r>
      <w:r w:rsidR="00EB271B">
        <w:t>9</w:t>
      </w:r>
      <w:r w:rsidR="00D3096D">
        <w:t xml:space="preserve"> dollars</w:t>
      </w:r>
      <w:r w:rsidR="00EB271B">
        <w:t xml:space="preserve"> for work planned from October 1, 2018 through completion of the project</w:t>
      </w:r>
      <w:r w:rsidR="00D3096D">
        <w:t>.</w:t>
      </w:r>
    </w:p>
    <w:p w:rsidR="00EB271B" w:rsidRDefault="00EB271B" w:rsidP="00F42810">
      <w:pPr>
        <w:pStyle w:val="Body1Bull"/>
        <w:jc w:val="both"/>
      </w:pPr>
      <w:r>
        <w:t xml:space="preserve">Work planned and performed in FY17 and FY18 is represented in the baseline as Actual </w:t>
      </w:r>
      <w:proofErr w:type="gramStart"/>
      <w:r>
        <w:t>Costs .</w:t>
      </w:r>
      <w:proofErr w:type="gramEnd"/>
    </w:p>
    <w:p w:rsidR="00153CDF" w:rsidRPr="00153CDF" w:rsidRDefault="00153CDF" w:rsidP="00F55C40">
      <w:pPr>
        <w:pStyle w:val="Body1Bull"/>
        <w:jc w:val="both"/>
      </w:pPr>
      <w:r>
        <w:t>Base estimates do not include contingency, escalation, or burdens.</w:t>
      </w:r>
    </w:p>
    <w:p w:rsidR="00D3096D" w:rsidRDefault="006C6189" w:rsidP="00F55C40">
      <w:pPr>
        <w:pStyle w:val="Body1Bull"/>
        <w:jc w:val="both"/>
      </w:pPr>
      <w:r>
        <w:t>Materials and travel are estimated</w:t>
      </w:r>
      <w:r w:rsidR="00D3096D">
        <w:t xml:space="preserve"> in </w:t>
      </w:r>
      <w:r w:rsidR="00CA0553">
        <w:t>US dollars</w:t>
      </w:r>
      <w:r w:rsidR="00D3096D">
        <w:t>.</w:t>
      </w:r>
    </w:p>
    <w:p w:rsidR="0065519A" w:rsidRPr="00BD1407" w:rsidRDefault="001170B2" w:rsidP="00F55C40">
      <w:pPr>
        <w:pStyle w:val="Body1Bull"/>
        <w:jc w:val="both"/>
      </w:pPr>
      <w:r>
        <w:t xml:space="preserve">Quotes </w:t>
      </w:r>
      <w:r w:rsidR="004924C0">
        <w:t xml:space="preserve">and budgetary estimates </w:t>
      </w:r>
      <w:r>
        <w:t xml:space="preserve">received in foreign currency are estimated in US dollars at the exchange rate that </w:t>
      </w:r>
      <w:r w:rsidR="00036B8B">
        <w:t>was</w:t>
      </w:r>
      <w:r>
        <w:t xml:space="preserve"> in effect at the </w:t>
      </w:r>
      <w:r w:rsidR="00CA4C8A">
        <w:t>time</w:t>
      </w:r>
      <w:r w:rsidR="00007203">
        <w:t xml:space="preserve"> of</w:t>
      </w:r>
      <w:r w:rsidR="00CA4C8A">
        <w:t xml:space="preserve"> the </w:t>
      </w:r>
      <w:r w:rsidR="004924C0">
        <w:t xml:space="preserve">quote or </w:t>
      </w:r>
      <w:r>
        <w:t>estimate is received by the estimator</w:t>
      </w:r>
      <w:r w:rsidR="00BD1407">
        <w:t xml:space="preserve">. </w:t>
      </w:r>
      <w:r w:rsidR="0065519A" w:rsidRPr="00BD1407">
        <w:t>See later discussion on exchange rates</w:t>
      </w:r>
      <w:r w:rsidR="00034EB7">
        <w:t>.</w:t>
      </w:r>
    </w:p>
    <w:p w:rsidR="00D3096D" w:rsidRPr="00DA07C9" w:rsidRDefault="002531EB" w:rsidP="00F55C40">
      <w:pPr>
        <w:pStyle w:val="Body1Bull"/>
        <w:jc w:val="both"/>
      </w:pPr>
      <w:r>
        <w:t>Extraordinary Project R</w:t>
      </w:r>
      <w:r w:rsidR="00D3096D">
        <w:t xml:space="preserve">ate </w:t>
      </w:r>
      <w:r w:rsidR="00B56AEF">
        <w:t>(</w:t>
      </w:r>
      <w:r w:rsidR="002F60CF">
        <w:t>EPR) was</w:t>
      </w:r>
      <w:r w:rsidR="00B56AEF">
        <w:t xml:space="preserve"> approved by the CFO for </w:t>
      </w:r>
      <w:proofErr w:type="spellStart"/>
      <w:r w:rsidR="00B56AEF">
        <w:t>sPHENIX</w:t>
      </w:r>
      <w:proofErr w:type="spellEnd"/>
      <w:r w:rsidR="00B56AEF">
        <w:t xml:space="preserve"> and </w:t>
      </w:r>
      <w:r w:rsidR="00F3679D">
        <w:t xml:space="preserve">is </w:t>
      </w:r>
      <w:r w:rsidR="00D3096D">
        <w:t xml:space="preserve">applied to all </w:t>
      </w:r>
      <w:r w:rsidR="002A3426">
        <w:t xml:space="preserve">MIE project </w:t>
      </w:r>
      <w:r w:rsidR="00D3096D">
        <w:t>costs</w:t>
      </w:r>
      <w:r w:rsidR="00F42810">
        <w:t xml:space="preserve"> and contributed </w:t>
      </w:r>
      <w:r w:rsidR="00AA0FEF">
        <w:t>labor.</w:t>
      </w:r>
      <w:r w:rsidR="00B56AEF">
        <w:t xml:space="preserve">  </w:t>
      </w:r>
      <w:r w:rsidR="00365D4B">
        <w:t xml:space="preserve">(See Letter below). </w:t>
      </w:r>
      <w:r w:rsidR="00B56AEF">
        <w:t>The EPR</w:t>
      </w:r>
      <w:r w:rsidR="00D3096D">
        <w:t xml:space="preserve"> </w:t>
      </w:r>
      <w:r w:rsidR="00B56AEF">
        <w:t xml:space="preserve">is </w:t>
      </w:r>
      <w:r w:rsidR="00B56AEF">
        <w:lastRenderedPageBreak/>
        <w:t xml:space="preserve">applied </w:t>
      </w:r>
      <w:r w:rsidR="00AA0FEF">
        <w:t>to large</w:t>
      </w:r>
      <w:r w:rsidR="00D3096D" w:rsidRPr="00DA07C9">
        <w:t xml:space="preserve"> s</w:t>
      </w:r>
      <w:r w:rsidR="002A3426">
        <w:t>ingle procurements that are</w:t>
      </w:r>
      <w:r w:rsidR="00D3096D" w:rsidRPr="00DA07C9">
        <w:t xml:space="preserve"> charged overhead on the first $</w:t>
      </w:r>
      <w:r w:rsidR="00CA0553">
        <w:t>2M</w:t>
      </w:r>
      <w:r w:rsidR="00D3096D" w:rsidRPr="00DA07C9">
        <w:t>.</w:t>
      </w:r>
      <w:r w:rsidR="001C0966" w:rsidRPr="001C0966">
        <w:t xml:space="preserve"> </w:t>
      </w:r>
      <w:r w:rsidR="001C0966">
        <w:t>Exception: The value of large procurements over $2M is exempt from all overheads except 2.3% LDRD.</w:t>
      </w:r>
      <w:r w:rsidR="00365D4B">
        <w:t xml:space="preserve"> </w:t>
      </w:r>
    </w:p>
    <w:p w:rsidR="00153CDF" w:rsidRPr="006E345D" w:rsidRDefault="00036B8B" w:rsidP="00F55C40">
      <w:pPr>
        <w:pStyle w:val="Body1Bull"/>
        <w:jc w:val="both"/>
      </w:pPr>
      <w:r w:rsidRPr="006E345D">
        <w:t>T</w:t>
      </w:r>
      <w:r w:rsidR="008432EF" w:rsidRPr="006E345D">
        <w:t xml:space="preserve">here is a </w:t>
      </w:r>
      <w:r w:rsidR="00120F70" w:rsidRPr="006E345D">
        <w:t>7.5</w:t>
      </w:r>
      <w:r w:rsidRPr="006E345D">
        <w:t>%</w:t>
      </w:r>
      <w:r w:rsidR="00120F70" w:rsidRPr="006E345D">
        <w:t xml:space="preserve"> material </w:t>
      </w:r>
      <w:r w:rsidRPr="006E345D">
        <w:t xml:space="preserve">handing burden applied to all </w:t>
      </w:r>
      <w:r w:rsidR="00120F70" w:rsidRPr="006E345D">
        <w:t>procurement</w:t>
      </w:r>
      <w:r w:rsidRPr="006E345D">
        <w:t>s</w:t>
      </w:r>
      <w:r w:rsidR="00120F70" w:rsidRPr="006E345D">
        <w:t xml:space="preserve"> in</w:t>
      </w:r>
      <w:r w:rsidR="008432EF" w:rsidRPr="006E345D">
        <w:t xml:space="preserve"> all years.</w:t>
      </w:r>
    </w:p>
    <w:p w:rsidR="008432EF" w:rsidRDefault="005D010F" w:rsidP="00FB1571">
      <w:pPr>
        <w:pStyle w:val="Body1Bull"/>
        <w:jc w:val="both"/>
      </w:pPr>
      <w:r w:rsidRPr="006E345D">
        <w:t>K</w:t>
      </w:r>
      <w:r w:rsidR="00A72410" w:rsidRPr="006E345D">
        <w:t>ey laboratory support functions are co-located with and</w:t>
      </w:r>
      <w:r w:rsidR="00A72410" w:rsidRPr="00FB1571">
        <w:t xml:space="preserve"> charged directly to the project. </w:t>
      </w:r>
      <w:r w:rsidR="00CA0553" w:rsidRPr="00FB1571">
        <w:t>Service Level Agreements</w:t>
      </w:r>
      <w:r w:rsidR="00A72410" w:rsidRPr="00FB1571">
        <w:t xml:space="preserve"> </w:t>
      </w:r>
      <w:r w:rsidR="00365D4B" w:rsidRPr="00FB1571">
        <w:t xml:space="preserve">and Memorandum of Agreements </w:t>
      </w:r>
      <w:r w:rsidR="000D5F80">
        <w:t xml:space="preserve">have been approved </w:t>
      </w:r>
      <w:proofErr w:type="gramStart"/>
      <w:r w:rsidR="000D5F80">
        <w:t>and</w:t>
      </w:r>
      <w:r w:rsidR="00036B8B" w:rsidRPr="00FB1571">
        <w:t xml:space="preserve"> </w:t>
      </w:r>
      <w:r w:rsidR="00365D4B" w:rsidRPr="00FB1571">
        <w:t xml:space="preserve"> the</w:t>
      </w:r>
      <w:proofErr w:type="gramEnd"/>
      <w:r w:rsidR="00036B8B" w:rsidRPr="00FB1571">
        <w:t xml:space="preserve"> planned labor requirements </w:t>
      </w:r>
      <w:r w:rsidR="000D5F80">
        <w:t>are</w:t>
      </w:r>
      <w:r w:rsidR="00036B8B" w:rsidRPr="00FB1571">
        <w:t xml:space="preserve"> provided b</w:t>
      </w:r>
      <w:r w:rsidR="00A72410" w:rsidRPr="00FB1571">
        <w:t xml:space="preserve">y the </w:t>
      </w:r>
      <w:r w:rsidR="002531EB" w:rsidRPr="00FB1571">
        <w:t>NPP Directorate</w:t>
      </w:r>
      <w:r w:rsidR="006133AC" w:rsidRPr="00FB1571">
        <w:t xml:space="preserve"> </w:t>
      </w:r>
      <w:r w:rsidR="00A72410" w:rsidRPr="00FB1571">
        <w:t>and appropriate laboratory support organizations</w:t>
      </w:r>
      <w:r w:rsidR="002F3F9E" w:rsidRPr="00FB1571">
        <w:t xml:space="preserve">. </w:t>
      </w:r>
    </w:p>
    <w:p w:rsidR="00F77CA4" w:rsidRPr="00A75ADE" w:rsidRDefault="00F77CA4" w:rsidP="00F77CA4">
      <w:pPr>
        <w:pStyle w:val="Body1Bull"/>
      </w:pPr>
      <w:r w:rsidRPr="00A75ADE">
        <w:t xml:space="preserve">For FY19 &amp; beyond, BNL will charge Overheads utilizing a Value-Added-Base (VAB) method, which includes </w:t>
      </w:r>
      <w:r w:rsidRPr="00A75ADE">
        <w:rPr>
          <w:rFonts w:eastAsia="SimSun"/>
          <w:lang w:eastAsia="zh-CN" w:bidi="hi-IN"/>
        </w:rPr>
        <w:t xml:space="preserve">Organizational Burden, Procurement Burden, </w:t>
      </w:r>
      <w:r w:rsidRPr="00A75ADE">
        <w:t>Common Support Burden, G&amp;A Burden, and LDRD Burden.</w:t>
      </w:r>
      <w:r w:rsidR="007D3CFD">
        <w:t xml:space="preserve">  All Overhead rates were provided by the BNL Budget </w:t>
      </w:r>
      <w:proofErr w:type="gramStart"/>
      <w:r w:rsidR="007D3CFD">
        <w:t>Office .</w:t>
      </w:r>
      <w:proofErr w:type="gramEnd"/>
    </w:p>
    <w:p w:rsidR="00F77CA4" w:rsidRPr="00A75ADE" w:rsidRDefault="00F77CA4" w:rsidP="00F77CA4">
      <w:pPr>
        <w:pStyle w:val="Body1Bull"/>
      </w:pPr>
      <w:r w:rsidRPr="00A75ADE">
        <w:t xml:space="preserve">Rates are approved by BNL and DOE </w:t>
      </w:r>
      <w:r w:rsidR="007200A6">
        <w:t>Site</w:t>
      </w:r>
      <w:r w:rsidRPr="00A75ADE">
        <w:t xml:space="preserve"> Office and published yearly.</w:t>
      </w:r>
    </w:p>
    <w:p w:rsidR="00F77CA4" w:rsidRPr="00A75ADE" w:rsidRDefault="00733EDE" w:rsidP="00733EDE">
      <w:pPr>
        <w:pStyle w:val="Body1Bull"/>
        <w:jc w:val="both"/>
      </w:pPr>
      <w:r w:rsidRPr="00A75ADE">
        <w:t>Salary estimates that were used for development of the baseline are determined based on labor bands (</w:t>
      </w:r>
      <w:r w:rsidRPr="00A75ADE">
        <w:rPr>
          <w:i/>
        </w:rPr>
        <w:t>which include fringe and paid absence burden for the NPP directorate)</w:t>
      </w:r>
      <w:r w:rsidRPr="00A75ADE">
        <w:t xml:space="preserve">. </w:t>
      </w:r>
    </w:p>
    <w:p w:rsidR="002A6B0B" w:rsidRPr="00A75ADE" w:rsidRDefault="002A6B0B" w:rsidP="00DB32F0">
      <w:pPr>
        <w:pStyle w:val="Body1Bull"/>
      </w:pPr>
      <w:r w:rsidRPr="00A75ADE">
        <w:t xml:space="preserve">Labor </w:t>
      </w:r>
      <w:r w:rsidR="006C6189" w:rsidRPr="00A75ADE">
        <w:t xml:space="preserve">is </w:t>
      </w:r>
      <w:r w:rsidRPr="00A75ADE">
        <w:t>estimated in hours.</w:t>
      </w:r>
    </w:p>
    <w:p w:rsidR="002A6B0B" w:rsidRPr="00A75ADE" w:rsidRDefault="002A6B0B" w:rsidP="00DB32F0">
      <w:pPr>
        <w:pStyle w:val="Body1Bull"/>
      </w:pPr>
      <w:r w:rsidRPr="00A75ADE">
        <w:t>FTEs are derived using a productive person-year of 1,760 hours.</w:t>
      </w:r>
    </w:p>
    <w:p w:rsidR="00491287" w:rsidRPr="00A75ADE" w:rsidRDefault="00D3096D" w:rsidP="00F55C40">
      <w:pPr>
        <w:pStyle w:val="Body1Bull"/>
        <w:jc w:val="both"/>
      </w:pPr>
      <w:r w:rsidRPr="00A75ADE">
        <w:t>Brookhaven National Laboratory fringe</w:t>
      </w:r>
      <w:r w:rsidR="00FF55D7" w:rsidRPr="00A75ADE">
        <w:t xml:space="preserve"> and paid absence are</w:t>
      </w:r>
      <w:r w:rsidR="00585FDF" w:rsidRPr="00A75ADE">
        <w:t xml:space="preserve"> included in </w:t>
      </w:r>
      <w:r w:rsidR="00AA0FEF" w:rsidRPr="00A75ADE">
        <w:t xml:space="preserve">the </w:t>
      </w:r>
      <w:r w:rsidR="001C0966" w:rsidRPr="00A75ADE">
        <w:t xml:space="preserve">direct </w:t>
      </w:r>
      <w:r w:rsidR="00AA0FEF" w:rsidRPr="00A75ADE">
        <w:t>labor</w:t>
      </w:r>
      <w:r w:rsidR="00585FDF" w:rsidRPr="00A75ADE">
        <w:t xml:space="preserve"> rate</w:t>
      </w:r>
      <w:r w:rsidR="00C770CB" w:rsidRPr="00A75ADE">
        <w:t xml:space="preserve">. </w:t>
      </w:r>
    </w:p>
    <w:p w:rsidR="002531EB" w:rsidRDefault="00D3096D" w:rsidP="00F55C40">
      <w:pPr>
        <w:pStyle w:val="Body1Bull"/>
        <w:jc w:val="both"/>
      </w:pPr>
      <w:r>
        <w:t>Salary estimates</w:t>
      </w:r>
      <w:r w:rsidR="00F1172C">
        <w:t xml:space="preserve"> that were used for development of the baseline </w:t>
      </w:r>
      <w:r w:rsidR="00585FDF">
        <w:t xml:space="preserve">are determined based on </w:t>
      </w:r>
      <w:r w:rsidR="002531EB">
        <w:t>labor bands</w:t>
      </w:r>
      <w:r w:rsidR="00253019">
        <w:t xml:space="preserve"> with Fringe and Paid Absence Burden</w:t>
      </w:r>
      <w:r w:rsidR="00585FDF">
        <w:t xml:space="preserve"> for the </w:t>
      </w:r>
      <w:r w:rsidR="00AA0FEF">
        <w:t>NPP Directorate</w:t>
      </w:r>
      <w:r w:rsidR="00246D14">
        <w:t xml:space="preserve">. </w:t>
      </w:r>
    </w:p>
    <w:p w:rsidR="00FB1571" w:rsidRDefault="00FB1571" w:rsidP="00717BFD">
      <w:pPr>
        <w:pStyle w:val="Body1Bull"/>
        <w:numPr>
          <w:ilvl w:val="0"/>
          <w:numId w:val="0"/>
        </w:numPr>
        <w:ind w:left="720"/>
        <w:jc w:val="both"/>
      </w:pPr>
      <w:bookmarkStart w:id="8" w:name="OLE_LINK1"/>
      <w:bookmarkStart w:id="9" w:name="OLE_LINK2"/>
    </w:p>
    <w:p w:rsidR="00365D4B" w:rsidRDefault="00365D4B" w:rsidP="00C41D42">
      <w:pPr>
        <w:pStyle w:val="Body1Bull"/>
        <w:numPr>
          <w:ilvl w:val="0"/>
          <w:numId w:val="0"/>
        </w:numPr>
        <w:jc w:val="both"/>
      </w:pPr>
    </w:p>
    <w:p w:rsidR="00365D4B" w:rsidRDefault="00365D4B" w:rsidP="002F3F9E">
      <w:pPr>
        <w:pStyle w:val="Heading2"/>
      </w:pPr>
    </w:p>
    <w:p w:rsidR="008B2361" w:rsidRPr="00A22F12" w:rsidRDefault="00365D4B" w:rsidP="002F3F9E">
      <w:pPr>
        <w:pStyle w:val="Heading2"/>
      </w:pPr>
      <w:r w:rsidRPr="00365D4B">
        <w:rPr>
          <w:noProof/>
        </w:rPr>
        <w:lastRenderedPageBreak/>
        <w:drawing>
          <wp:inline distT="0" distB="0" distL="0" distR="0" wp14:anchorId="46EF9214" wp14:editId="6FC3EC78">
            <wp:extent cx="5723890" cy="8098819"/>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23890" cy="8098819"/>
                    </a:xfrm>
                    <a:prstGeom prst="rect">
                      <a:avLst/>
                    </a:prstGeom>
                    <a:noFill/>
                    <a:ln>
                      <a:noFill/>
                    </a:ln>
                  </pic:spPr>
                </pic:pic>
              </a:graphicData>
            </a:graphic>
          </wp:inline>
        </w:drawing>
      </w:r>
      <w:r w:rsidR="00ED6D7F">
        <w:br w:type="page"/>
      </w:r>
      <w:bookmarkStart w:id="10" w:name="_Toc392841674"/>
      <w:r w:rsidR="00C64A26">
        <w:lastRenderedPageBreak/>
        <w:t>2.2</w:t>
      </w:r>
      <w:r w:rsidR="00C64A26">
        <w:tab/>
      </w:r>
      <w:r w:rsidR="008B2361" w:rsidRPr="00A22F12">
        <w:t>Contracting Assumptions</w:t>
      </w:r>
      <w:bookmarkEnd w:id="10"/>
    </w:p>
    <w:p w:rsidR="008B2361" w:rsidRPr="00A22F12" w:rsidRDefault="008B2361" w:rsidP="008B2361">
      <w:pPr>
        <w:pStyle w:val="Body1Bull"/>
        <w:numPr>
          <w:ilvl w:val="0"/>
          <w:numId w:val="0"/>
        </w:numPr>
      </w:pPr>
      <w:r w:rsidRPr="00A22F12">
        <w:t>The contracting approach will utilize one of the following procurement strategies based on the complexity and risk of the item or system being procured:</w:t>
      </w:r>
    </w:p>
    <w:p w:rsidR="008B2361" w:rsidRPr="00A22F12" w:rsidRDefault="008B2361" w:rsidP="002F3F9E">
      <w:pPr>
        <w:pStyle w:val="Body1Bull"/>
      </w:pPr>
      <w:r w:rsidRPr="00A22F12">
        <w:t>Request for Quote</w:t>
      </w:r>
      <w:r w:rsidR="0035385A" w:rsidRPr="00A22F12">
        <w:t xml:space="preserve"> (RFQ)</w:t>
      </w:r>
    </w:p>
    <w:p w:rsidR="008B2361" w:rsidRPr="00A22F12" w:rsidRDefault="008B2361" w:rsidP="002F3F9E">
      <w:pPr>
        <w:pStyle w:val="Body1Bull2"/>
      </w:pPr>
      <w:r w:rsidRPr="00A22F12">
        <w:t>Definable requirements</w:t>
      </w:r>
    </w:p>
    <w:p w:rsidR="008B2361" w:rsidRPr="00A22F12" w:rsidRDefault="008B2361" w:rsidP="002F3F9E">
      <w:pPr>
        <w:pStyle w:val="Body1Bull2"/>
      </w:pPr>
      <w:r w:rsidRPr="00A22F12">
        <w:t>Commercial off the shelf equipment</w:t>
      </w:r>
    </w:p>
    <w:p w:rsidR="008B2361" w:rsidRPr="00A22F12" w:rsidRDefault="008B2361" w:rsidP="002F3F9E">
      <w:pPr>
        <w:pStyle w:val="Body1Bull2"/>
      </w:pPr>
      <w:r w:rsidRPr="00A22F12">
        <w:t>Award criterion:  Lowest price</w:t>
      </w:r>
    </w:p>
    <w:p w:rsidR="008B2361" w:rsidRPr="00A22F12" w:rsidRDefault="008B2361" w:rsidP="002F3F9E">
      <w:pPr>
        <w:pStyle w:val="Body1Bull"/>
      </w:pPr>
      <w:r w:rsidRPr="00A22F12">
        <w:t>Request for Proposal “Best Value” (RFP) Method</w:t>
      </w:r>
    </w:p>
    <w:p w:rsidR="008B2361" w:rsidRPr="00A22F12" w:rsidRDefault="008B2361" w:rsidP="002F3F9E">
      <w:pPr>
        <w:pStyle w:val="Body1Bull2"/>
      </w:pPr>
      <w:r w:rsidRPr="00A22F12">
        <w:t xml:space="preserve">Specifications </w:t>
      </w:r>
      <w:r w:rsidR="003D0F8C" w:rsidRPr="00A22F12">
        <w:t xml:space="preserve">are </w:t>
      </w:r>
      <w:r w:rsidRPr="00A22F12">
        <w:t xml:space="preserve">supported by </w:t>
      </w:r>
      <w:r w:rsidR="003D0F8C" w:rsidRPr="00A22F12">
        <w:t>f</w:t>
      </w:r>
      <w:r w:rsidRPr="00A22F12">
        <w:t xml:space="preserve">unctional </w:t>
      </w:r>
      <w:r w:rsidR="003D0F8C" w:rsidRPr="00A22F12">
        <w:t>r</w:t>
      </w:r>
      <w:r w:rsidRPr="00A22F12">
        <w:t>equirements</w:t>
      </w:r>
      <w:r w:rsidR="003D0F8C" w:rsidRPr="00A22F12">
        <w:t>.</w:t>
      </w:r>
    </w:p>
    <w:p w:rsidR="008B2361" w:rsidRPr="00A22F12" w:rsidRDefault="008B2361" w:rsidP="002F3F9E">
      <w:pPr>
        <w:pStyle w:val="Body1Bull2"/>
      </w:pPr>
      <w:r w:rsidRPr="00A22F12">
        <w:t xml:space="preserve">Schedule and </w:t>
      </w:r>
      <w:r w:rsidR="003D0F8C" w:rsidRPr="00A22F12">
        <w:t>s</w:t>
      </w:r>
      <w:r w:rsidRPr="00A22F12">
        <w:t>upplier</w:t>
      </w:r>
      <w:r w:rsidR="003D0F8C" w:rsidRPr="00A22F12">
        <w:t>’</w:t>
      </w:r>
      <w:r w:rsidRPr="00A22F12">
        <w:t xml:space="preserve">s </w:t>
      </w:r>
      <w:r w:rsidR="003D0F8C" w:rsidRPr="00A22F12">
        <w:t>p</w:t>
      </w:r>
      <w:r w:rsidRPr="00A22F12">
        <w:t xml:space="preserve">ast </w:t>
      </w:r>
      <w:r w:rsidR="003D0F8C" w:rsidRPr="00A22F12">
        <w:t>p</w:t>
      </w:r>
      <w:r w:rsidRPr="00A22F12">
        <w:t xml:space="preserve">erformance are an </w:t>
      </w:r>
      <w:r w:rsidR="003D0F8C" w:rsidRPr="00A22F12">
        <w:t>i</w:t>
      </w:r>
      <w:r w:rsidRPr="00A22F12">
        <w:t xml:space="preserve">ntegral </w:t>
      </w:r>
      <w:r w:rsidR="003D0F8C" w:rsidRPr="00A22F12">
        <w:t>p</w:t>
      </w:r>
      <w:r w:rsidRPr="00A22F12">
        <w:t xml:space="preserve">art of </w:t>
      </w:r>
      <w:r w:rsidR="003D0F8C" w:rsidRPr="00A22F12">
        <w:t>the p</w:t>
      </w:r>
      <w:r w:rsidRPr="00A22F12">
        <w:t xml:space="preserve">roposal </w:t>
      </w:r>
      <w:r w:rsidR="003D0F8C" w:rsidRPr="00A22F12">
        <w:t>e</w:t>
      </w:r>
      <w:r w:rsidRPr="00A22F12">
        <w:t xml:space="preserve">valuation </w:t>
      </w:r>
      <w:r w:rsidR="003D0F8C" w:rsidRPr="00A22F12">
        <w:t>c</w:t>
      </w:r>
      <w:r w:rsidRPr="00A22F12">
        <w:t>riteria</w:t>
      </w:r>
      <w:r w:rsidR="003D0F8C" w:rsidRPr="00A22F12">
        <w:t>.</w:t>
      </w:r>
    </w:p>
    <w:p w:rsidR="008B2361" w:rsidRPr="00A22F12" w:rsidRDefault="008B2361" w:rsidP="002F3F9E">
      <w:pPr>
        <w:pStyle w:val="Body1Bull2"/>
      </w:pPr>
      <w:r w:rsidRPr="00A22F12">
        <w:t xml:space="preserve">Evaluation criteria </w:t>
      </w:r>
      <w:r w:rsidR="003D0F8C" w:rsidRPr="00A22F12">
        <w:t xml:space="preserve">are </w:t>
      </w:r>
      <w:r w:rsidRPr="00A22F12">
        <w:t>developed through close coordination with Control Account Managers</w:t>
      </w:r>
      <w:r w:rsidR="003D0F8C" w:rsidRPr="00A22F12">
        <w:t>.</w:t>
      </w:r>
    </w:p>
    <w:p w:rsidR="008B2361" w:rsidRPr="00A22F12" w:rsidRDefault="008B2361" w:rsidP="002F3F9E">
      <w:pPr>
        <w:pStyle w:val="Body1Bull2"/>
      </w:pPr>
      <w:r w:rsidRPr="00A22F12">
        <w:t xml:space="preserve">Performance and </w:t>
      </w:r>
      <w:r w:rsidR="003D0F8C" w:rsidRPr="00A22F12">
        <w:t>t</w:t>
      </w:r>
      <w:r w:rsidRPr="00A22F12">
        <w:t xml:space="preserve">echnical </w:t>
      </w:r>
      <w:r w:rsidR="003D0F8C" w:rsidRPr="00A22F12">
        <w:t>s</w:t>
      </w:r>
      <w:r w:rsidRPr="00A22F12">
        <w:t>pecifications</w:t>
      </w:r>
      <w:r w:rsidR="003D0F8C" w:rsidRPr="00A22F12">
        <w:t xml:space="preserve"> are detailed.</w:t>
      </w:r>
    </w:p>
    <w:p w:rsidR="008B2361" w:rsidRPr="00A22F12" w:rsidRDefault="003D0F8C" w:rsidP="002F3F9E">
      <w:pPr>
        <w:pStyle w:val="Body1Bull2"/>
      </w:pPr>
      <w:r w:rsidRPr="00A22F12">
        <w:t>S</w:t>
      </w:r>
      <w:r w:rsidR="008B2361" w:rsidRPr="00A22F12">
        <w:t>uppliers</w:t>
      </w:r>
      <w:r w:rsidRPr="00A22F12">
        <w:t>’</w:t>
      </w:r>
      <w:r w:rsidR="008B2361" w:rsidRPr="00A22F12">
        <w:t xml:space="preserve"> proposals</w:t>
      </w:r>
      <w:r w:rsidRPr="00A22F12">
        <w:t xml:space="preserve"> are evaluated</w:t>
      </w:r>
      <w:r w:rsidR="008B2361" w:rsidRPr="00A22F12">
        <w:t xml:space="preserve"> based on overall compliance with specification requirements</w:t>
      </w:r>
      <w:r w:rsidRPr="00A22F12">
        <w:t>.</w:t>
      </w:r>
    </w:p>
    <w:p w:rsidR="008B2361" w:rsidRPr="00A22F12" w:rsidRDefault="008B2361" w:rsidP="003D0F8C">
      <w:pPr>
        <w:pStyle w:val="Body1Bull2"/>
        <w:ind w:right="-76"/>
      </w:pPr>
      <w:r w:rsidRPr="00A22F12">
        <w:t>Award criteria include:  Highest technical score,</w:t>
      </w:r>
      <w:r w:rsidR="00A75ADE">
        <w:t xml:space="preserve"> Competitive Range, Best value</w:t>
      </w:r>
      <w:r w:rsidR="003D0F8C" w:rsidRPr="00A22F12">
        <w:t>.</w:t>
      </w:r>
    </w:p>
    <w:p w:rsidR="008473DB" w:rsidRDefault="00B51657" w:rsidP="008473DB">
      <w:pPr>
        <w:pStyle w:val="Body1Bull2"/>
        <w:numPr>
          <w:ilvl w:val="0"/>
          <w:numId w:val="2"/>
        </w:numPr>
        <w:ind w:right="-76"/>
      </w:pPr>
      <w:r w:rsidRPr="00A22F12">
        <w:t>T</w:t>
      </w:r>
      <w:r w:rsidR="00A75ADE">
        <w:t xml:space="preserve">here are four long lead procurements </w:t>
      </w:r>
      <w:r w:rsidRPr="00A22F12">
        <w:t>the</w:t>
      </w:r>
      <w:r w:rsidR="00A75ADE">
        <w:t xml:space="preserve"> </w:t>
      </w:r>
      <w:r w:rsidR="00337FA1">
        <w:t xml:space="preserve">MIE </w:t>
      </w:r>
      <w:r w:rsidR="00A75ADE">
        <w:t>project submitt</w:t>
      </w:r>
      <w:r w:rsidR="00B97BFC">
        <w:t>ed</w:t>
      </w:r>
      <w:r w:rsidR="00A75ADE">
        <w:t xml:space="preserve"> for</w:t>
      </w:r>
      <w:r w:rsidRPr="00A22F12">
        <w:t xml:space="preserve"> </w:t>
      </w:r>
      <w:r w:rsidR="008473DB">
        <w:t>CD-3A</w:t>
      </w:r>
      <w:r w:rsidR="00A75ADE">
        <w:t xml:space="preserve"> </w:t>
      </w:r>
      <w:r w:rsidR="00DA0A14">
        <w:t xml:space="preserve">procurement approval.  </w:t>
      </w:r>
      <w:r w:rsidR="00B97BFC">
        <w:t xml:space="preserve">The long lead procurement approval for these procurements was authorized in August 2018. </w:t>
      </w:r>
      <w:r w:rsidR="00DA0A14">
        <w:t>These procurements include 30% of cost contingency.</w:t>
      </w:r>
    </w:p>
    <w:p w:rsidR="00772174" w:rsidRPr="00772174" w:rsidRDefault="00B97BFC" w:rsidP="008473DB">
      <w:pPr>
        <w:pStyle w:val="Body1Bull2"/>
        <w:numPr>
          <w:ilvl w:val="0"/>
          <w:numId w:val="0"/>
        </w:numPr>
        <w:ind w:left="360" w:right="-76"/>
      </w:pPr>
      <w:r w:rsidRPr="00B97BFC">
        <w:rPr>
          <w:noProof/>
        </w:rPr>
        <w:drawing>
          <wp:inline distT="0" distB="0" distL="0" distR="0">
            <wp:extent cx="5723890" cy="970368"/>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23890" cy="970368"/>
                    </a:xfrm>
                    <a:prstGeom prst="rect">
                      <a:avLst/>
                    </a:prstGeom>
                    <a:noFill/>
                    <a:ln>
                      <a:noFill/>
                    </a:ln>
                  </pic:spPr>
                </pic:pic>
              </a:graphicData>
            </a:graphic>
          </wp:inline>
        </w:drawing>
      </w:r>
      <w:r w:rsidR="008473DB" w:rsidRPr="00772174">
        <w:t xml:space="preserve"> </w:t>
      </w:r>
    </w:p>
    <w:p w:rsidR="00D3096D" w:rsidRPr="00977FF6" w:rsidRDefault="00C64A26" w:rsidP="002F3F9E">
      <w:pPr>
        <w:pStyle w:val="Heading2"/>
        <w:rPr>
          <w:b w:val="0"/>
          <w:i/>
        </w:rPr>
      </w:pPr>
      <w:bookmarkStart w:id="11" w:name="_Toc392841676"/>
      <w:r w:rsidRPr="00A22F12">
        <w:t>2.</w:t>
      </w:r>
      <w:r w:rsidR="00AF294A">
        <w:t>3</w:t>
      </w:r>
      <w:r w:rsidRPr="00A22F12">
        <w:tab/>
      </w:r>
      <w:r w:rsidR="00F1172C" w:rsidRPr="00A22F12">
        <w:t>Escalation</w:t>
      </w:r>
      <w:bookmarkEnd w:id="11"/>
      <w:r w:rsidR="00F1172C" w:rsidRPr="00A22F12">
        <w:t xml:space="preserve"> </w:t>
      </w:r>
    </w:p>
    <w:bookmarkEnd w:id="8"/>
    <w:bookmarkEnd w:id="9"/>
    <w:p w:rsidR="00253019" w:rsidRPr="00A22F12" w:rsidRDefault="00D3096D" w:rsidP="00DB32F0">
      <w:pPr>
        <w:pStyle w:val="BodyText"/>
      </w:pPr>
      <w:r w:rsidRPr="00A22F12">
        <w:t xml:space="preserve">Escalation </w:t>
      </w:r>
      <w:r w:rsidR="00F1172C" w:rsidRPr="00A22F12">
        <w:t xml:space="preserve">factors used for the </w:t>
      </w:r>
      <w:r w:rsidR="00195E06" w:rsidRPr="00A22F12">
        <w:t>cost estimate</w:t>
      </w:r>
      <w:r w:rsidR="00F42810" w:rsidRPr="00A22F12">
        <w:t xml:space="preserve"> include 2</w:t>
      </w:r>
      <w:r w:rsidR="00AD7546">
        <w:t>.0</w:t>
      </w:r>
      <w:r w:rsidR="00F42810" w:rsidRPr="00A22F12">
        <w:t xml:space="preserve">% for </w:t>
      </w:r>
      <w:r w:rsidR="00AA0FEF" w:rsidRPr="00A22F12">
        <w:t>non-labor</w:t>
      </w:r>
      <w:r w:rsidR="00F42810" w:rsidRPr="00A22F12">
        <w:t xml:space="preserve"> </w:t>
      </w:r>
      <w:r w:rsidR="006D741A">
        <w:t>and 3.</w:t>
      </w:r>
      <w:r w:rsidR="00A7249A">
        <w:t>0</w:t>
      </w:r>
      <w:bookmarkStart w:id="12" w:name="_GoBack"/>
      <w:bookmarkEnd w:id="12"/>
      <w:r w:rsidR="00AA0FEF" w:rsidRPr="00A22F12">
        <w:t xml:space="preserve">% </w:t>
      </w:r>
      <w:r w:rsidR="00AA0FEF">
        <w:t>for labor</w:t>
      </w:r>
      <w:r w:rsidR="00385C4A" w:rsidRPr="00A22F12">
        <w:t>.</w:t>
      </w:r>
      <w:r w:rsidR="00F1172C" w:rsidRPr="00A22F12">
        <w:t xml:space="preserve"> </w:t>
      </w:r>
      <w:r w:rsidR="003A4D17" w:rsidRPr="00A22F12">
        <w:t xml:space="preserve">These escalation factors are published by the Budget Office </w:t>
      </w:r>
      <w:r w:rsidR="00754AFF" w:rsidRPr="00A22F12">
        <w:t>based on BNL experience.</w:t>
      </w:r>
    </w:p>
    <w:p w:rsidR="00D3096D" w:rsidRPr="00A22F12" w:rsidRDefault="00C64A26" w:rsidP="002F3F9E">
      <w:pPr>
        <w:pStyle w:val="Heading2"/>
      </w:pPr>
      <w:bookmarkStart w:id="13" w:name="_Toc392841677"/>
      <w:r w:rsidRPr="00A22F12">
        <w:t>2.</w:t>
      </w:r>
      <w:r w:rsidR="00AF294A">
        <w:t>4</w:t>
      </w:r>
      <w:r w:rsidRPr="00A22F12">
        <w:tab/>
      </w:r>
      <w:r w:rsidR="004109DA" w:rsidRPr="00A22F12">
        <w:t>Foreign Exchange Rates</w:t>
      </w:r>
      <w:bookmarkEnd w:id="13"/>
    </w:p>
    <w:p w:rsidR="00FA4E66" w:rsidRDefault="00D3096D" w:rsidP="00DB32F0">
      <w:pPr>
        <w:pStyle w:val="BodyText"/>
      </w:pPr>
      <w:r w:rsidRPr="00A22F12">
        <w:t xml:space="preserve">Estimators </w:t>
      </w:r>
      <w:r w:rsidR="00A557D9" w:rsidRPr="00A22F12">
        <w:t>have been</w:t>
      </w:r>
      <w:r w:rsidRPr="00A22F12">
        <w:t xml:space="preserve"> asked to use current exchange rates when estimating for quotations that were received in foreign currency.</w:t>
      </w:r>
    </w:p>
    <w:p w:rsidR="008B2361" w:rsidRDefault="008B2361">
      <w:pPr>
        <w:rPr>
          <w:rFonts w:ascii="Arial" w:hAnsi="Arial" w:cs="Arial"/>
          <w:b/>
          <w:bCs/>
        </w:rPr>
      </w:pPr>
      <w:r>
        <w:br w:type="page"/>
      </w:r>
    </w:p>
    <w:p w:rsidR="00B24643" w:rsidRDefault="00C64A26" w:rsidP="002F3F9E">
      <w:pPr>
        <w:pStyle w:val="Heading2"/>
      </w:pPr>
      <w:bookmarkStart w:id="14" w:name="_Toc392841678"/>
      <w:r w:rsidRPr="002F3F9E">
        <w:lastRenderedPageBreak/>
        <w:t>2.</w:t>
      </w:r>
      <w:r w:rsidR="00AF294A">
        <w:t>5</w:t>
      </w:r>
      <w:r w:rsidRPr="002F3F9E">
        <w:tab/>
      </w:r>
      <w:r w:rsidR="00B24643" w:rsidRPr="002F3F9E">
        <w:t xml:space="preserve">Basis of </w:t>
      </w:r>
      <w:proofErr w:type="spellStart"/>
      <w:r w:rsidR="002531EB">
        <w:t>sPHENIX</w:t>
      </w:r>
      <w:proofErr w:type="spellEnd"/>
      <w:r w:rsidR="00B24643" w:rsidRPr="002F3F9E">
        <w:t xml:space="preserve"> Labor </w:t>
      </w:r>
      <w:r w:rsidR="00565AF4">
        <w:t xml:space="preserve">and Material </w:t>
      </w:r>
      <w:r w:rsidR="00B24643" w:rsidRPr="002F3F9E">
        <w:t>Cost Estimate</w:t>
      </w:r>
      <w:bookmarkEnd w:id="14"/>
    </w:p>
    <w:p w:rsidR="002531EB" w:rsidRPr="002531EB" w:rsidRDefault="002531EB" w:rsidP="002531EB"/>
    <w:p w:rsidR="00B00D43" w:rsidRDefault="00C90743" w:rsidP="00B00D43">
      <w:pPr>
        <w:pStyle w:val="BodyText"/>
        <w:jc w:val="left"/>
      </w:pPr>
      <w:r>
        <w:t>The cost estimates were prepared</w:t>
      </w:r>
      <w:r w:rsidR="00B00D43">
        <w:t xml:space="preserve"> by the Project team, L2, L3 managers and cognizant engineers. The estimate has been continuously improved and updated over the last 2.5 years. The numbers are based on experience from not only PHENIX but also consultation with experts from ATLAS, STAR, and ALICE.</w:t>
      </w:r>
    </w:p>
    <w:p w:rsidR="007200A6" w:rsidRDefault="007200A6" w:rsidP="00B00D43">
      <w:pPr>
        <w:pStyle w:val="BodyText"/>
        <w:jc w:val="left"/>
      </w:pPr>
    </w:p>
    <w:p w:rsidR="007200A6" w:rsidRDefault="00B24643" w:rsidP="00B00D43">
      <w:pPr>
        <w:pStyle w:val="BodyText"/>
        <w:jc w:val="left"/>
      </w:pPr>
      <w:r w:rsidRPr="00F20681">
        <w:t xml:space="preserve">This estimate included </w:t>
      </w:r>
      <w:r w:rsidR="00AA0FEF" w:rsidRPr="00F20681">
        <w:t xml:space="preserve">the </w:t>
      </w:r>
      <w:r w:rsidR="00AA0FEF">
        <w:t>design,</w:t>
      </w:r>
      <w:r w:rsidR="00B00D43">
        <w:t xml:space="preserve"> R&amp;</w:t>
      </w:r>
      <w:r w:rsidR="00AA0FEF">
        <w:t>D,</w:t>
      </w:r>
      <w:r w:rsidR="00B00D43">
        <w:t xml:space="preserve"> </w:t>
      </w:r>
      <w:r w:rsidRPr="00F20681">
        <w:t>procurement, fabrication, assem</w:t>
      </w:r>
      <w:r w:rsidR="002531EB">
        <w:t>bly and testing of each subsystem</w:t>
      </w:r>
      <w:r w:rsidRPr="00F20681">
        <w:t xml:space="preserve"> as well as </w:t>
      </w:r>
      <w:r w:rsidR="003D0F8C">
        <w:t>p</w:t>
      </w:r>
      <w:r w:rsidRPr="00F20681">
        <w:t xml:space="preserve">roject </w:t>
      </w:r>
      <w:r w:rsidR="003D0F8C">
        <w:t>m</w:t>
      </w:r>
      <w:r w:rsidRPr="00F20681">
        <w:t>anagement</w:t>
      </w:r>
      <w:r w:rsidR="006B2B63" w:rsidRPr="00F20681">
        <w:t xml:space="preserve"> and </w:t>
      </w:r>
      <w:r w:rsidR="003D0F8C">
        <w:t>s</w:t>
      </w:r>
      <w:r w:rsidR="002531EB">
        <w:t>upport</w:t>
      </w:r>
      <w:r w:rsidRPr="00F20681">
        <w:t xml:space="preserve">. </w:t>
      </w:r>
      <w:r w:rsidR="00AA0FEF">
        <w:t>The Cost</w:t>
      </w:r>
      <w:r w:rsidR="002531EB">
        <w:t xml:space="preserve"> </w:t>
      </w:r>
      <w:r w:rsidR="00AA0FEF">
        <w:t xml:space="preserve">Estimators </w:t>
      </w:r>
      <w:r w:rsidR="00AA0FEF" w:rsidRPr="00F20681">
        <w:t>provided</w:t>
      </w:r>
      <w:r w:rsidRPr="00F20681">
        <w:t xml:space="preserve"> a detailed cost estimate by labor band (Scientist, Assistant Scientist, Mechanical Engineer, Electrical Engineer, Designer, Mechanical Technician, Electrical Technician, Riggers)</w:t>
      </w:r>
      <w:r w:rsidR="006B2B63" w:rsidRPr="00F20681">
        <w:t>,</w:t>
      </w:r>
      <w:r w:rsidRPr="00F20681">
        <w:t xml:space="preserve"> basing the direct costs on FY1</w:t>
      </w:r>
      <w:r w:rsidR="000D5F80">
        <w:t>9</w:t>
      </w:r>
      <w:r w:rsidRPr="00F20681">
        <w:t xml:space="preserve"> Labor Band Rates pr</w:t>
      </w:r>
      <w:r w:rsidR="00F20681" w:rsidRPr="00F20681">
        <w:t xml:space="preserve">ovided by the </w:t>
      </w:r>
      <w:r w:rsidR="00FB421E">
        <w:t xml:space="preserve">Business Operations Office through the </w:t>
      </w:r>
      <w:r w:rsidR="00F20681" w:rsidRPr="00F20681">
        <w:t xml:space="preserve">Project Office. </w:t>
      </w:r>
      <w:r w:rsidRPr="00F20681">
        <w:t xml:space="preserve">This cost estimating effort provided the basis and starting point for the </w:t>
      </w:r>
      <w:proofErr w:type="spellStart"/>
      <w:r w:rsidR="002A3426">
        <w:t>s</w:t>
      </w:r>
      <w:r w:rsidR="002531EB">
        <w:t>PHENIX</w:t>
      </w:r>
      <w:proofErr w:type="spellEnd"/>
      <w:r w:rsidR="002531EB">
        <w:t xml:space="preserve"> project Level 2</w:t>
      </w:r>
      <w:r w:rsidRPr="00F20681">
        <w:t xml:space="preserve"> managers (Control Account Managers</w:t>
      </w:r>
      <w:r w:rsidR="00034EB7">
        <w:t>, CAMs</w:t>
      </w:r>
      <w:r w:rsidRPr="00F20681">
        <w:t>) to prepare their detailed cost est</w:t>
      </w:r>
      <w:r w:rsidR="002A3426">
        <w:t>imates for the pro</w:t>
      </w:r>
      <w:r w:rsidR="00B655A6">
        <w:t>ject</w:t>
      </w:r>
      <w:r w:rsidRPr="00F20681">
        <w:t xml:space="preserve"> scope. </w:t>
      </w:r>
    </w:p>
    <w:p w:rsidR="009F7FE4" w:rsidRDefault="00B24643" w:rsidP="00B00D43">
      <w:pPr>
        <w:pStyle w:val="BodyText"/>
        <w:jc w:val="left"/>
      </w:pPr>
      <w:r w:rsidRPr="00F20681">
        <w:t xml:space="preserve"> </w:t>
      </w:r>
    </w:p>
    <w:p w:rsidR="001844BC" w:rsidRDefault="001844BC" w:rsidP="00F20681">
      <w:pPr>
        <w:pStyle w:val="BodyText"/>
      </w:pPr>
      <w:r>
        <w:t xml:space="preserve">The basis of estimate (BOE) </w:t>
      </w:r>
      <w:r w:rsidR="00D03324">
        <w:t xml:space="preserve">used </w:t>
      </w:r>
      <w:r>
        <w:t>for l</w:t>
      </w:r>
      <w:r w:rsidR="00D03324">
        <w:t>abor and material cost estimate</w:t>
      </w:r>
      <w:r>
        <w:t xml:space="preserve"> </w:t>
      </w:r>
      <w:r w:rsidR="003D0F8C">
        <w:t>is</w:t>
      </w:r>
      <w:r>
        <w:t xml:space="preserve"> defined in the </w:t>
      </w:r>
      <w:proofErr w:type="spellStart"/>
      <w:r w:rsidR="002A3426">
        <w:t>s</w:t>
      </w:r>
      <w:r w:rsidR="002531EB">
        <w:t>PHENIX</w:t>
      </w:r>
      <w:proofErr w:type="spellEnd"/>
      <w:r>
        <w:t xml:space="preserve"> project </w:t>
      </w:r>
      <w:r w:rsidR="00B655A6">
        <w:t>BOEs</w:t>
      </w:r>
      <w:r w:rsidR="00C1761D">
        <w:t xml:space="preserve"> for each resource estimated. </w:t>
      </w:r>
      <w:r w:rsidR="00D03324">
        <w:t>The tables attached at the end of this document are the codes used by the L2 and L3 managers to characterize the estimate uncertainty by resource for labor and material.</w:t>
      </w:r>
      <w:r w:rsidR="004056B8">
        <w:t xml:space="preserve">  </w:t>
      </w:r>
    </w:p>
    <w:p w:rsidR="00E37838" w:rsidRDefault="00E37838" w:rsidP="00F20681">
      <w:pPr>
        <w:pStyle w:val="BodyText"/>
      </w:pPr>
    </w:p>
    <w:p w:rsidR="00B1627D" w:rsidRDefault="00E37838" w:rsidP="00E37838">
      <w:pPr>
        <w:pStyle w:val="BodyText"/>
      </w:pPr>
      <w:r>
        <w:t xml:space="preserve">It is assumed that the </w:t>
      </w:r>
      <w:proofErr w:type="spellStart"/>
      <w:r>
        <w:t>sPHENIX</w:t>
      </w:r>
      <w:proofErr w:type="spellEnd"/>
      <w:r>
        <w:t xml:space="preserve"> Project will have the following BNL space available in</w:t>
      </w:r>
    </w:p>
    <w:p w:rsidR="00E37838" w:rsidRDefault="00E37838" w:rsidP="00E37838">
      <w:pPr>
        <w:pStyle w:val="BodyText"/>
      </w:pPr>
      <w:r>
        <w:t>order to carry out detector component production, assembly,</w:t>
      </w:r>
      <w:r w:rsidR="00B1627D">
        <w:t xml:space="preserve"> </w:t>
      </w:r>
      <w:r>
        <w:t>staging and prep for installation:</w:t>
      </w:r>
    </w:p>
    <w:p w:rsidR="00E37838" w:rsidRDefault="00E37838" w:rsidP="006B2A3E">
      <w:pPr>
        <w:pStyle w:val="Body1Bull"/>
      </w:pPr>
      <w:r>
        <w:t xml:space="preserve">2000 </w:t>
      </w:r>
      <w:r w:rsidR="00380A79">
        <w:t>sq.</w:t>
      </w:r>
      <w:r>
        <w:t xml:space="preserve"> </w:t>
      </w:r>
      <w:r w:rsidR="00380A79">
        <w:t>ft.</w:t>
      </w:r>
      <w:r>
        <w:t xml:space="preserve"> for </w:t>
      </w:r>
      <w:proofErr w:type="spellStart"/>
      <w:r>
        <w:t>EMCal</w:t>
      </w:r>
      <w:proofErr w:type="spellEnd"/>
      <w:r>
        <w:t xml:space="preserve"> module and sector assembly, testing and installation</w:t>
      </w:r>
      <w:r w:rsidR="00B1627D">
        <w:t xml:space="preserve"> preparation in </w:t>
      </w:r>
      <w:r>
        <w:t xml:space="preserve">the Physics </w:t>
      </w:r>
      <w:r w:rsidR="00380A79">
        <w:t>Dept.</w:t>
      </w:r>
      <w:r>
        <w:t xml:space="preserve"> High Bay Building 510.</w:t>
      </w:r>
    </w:p>
    <w:p w:rsidR="00E37838" w:rsidRDefault="00E37838" w:rsidP="006B2A3E">
      <w:pPr>
        <w:pStyle w:val="Body1Bull"/>
      </w:pPr>
      <w:r>
        <w:t xml:space="preserve">Eight labs currently occupied by </w:t>
      </w:r>
      <w:proofErr w:type="spellStart"/>
      <w:r>
        <w:t>sPHENIX</w:t>
      </w:r>
      <w:proofErr w:type="spellEnd"/>
      <w:r>
        <w:t xml:space="preserve"> in Building 510.</w:t>
      </w:r>
    </w:p>
    <w:p w:rsidR="00E37838" w:rsidRDefault="00E37838" w:rsidP="006B2A3E">
      <w:pPr>
        <w:pStyle w:val="Body1Bull"/>
      </w:pPr>
      <w:r>
        <w:t>10</w:t>
      </w:r>
      <w:r w:rsidR="00480FCB">
        <w:t>,</w:t>
      </w:r>
      <w:r>
        <w:t xml:space="preserve">000 </w:t>
      </w:r>
      <w:r w:rsidR="00380A79">
        <w:t>sq.</w:t>
      </w:r>
      <w:r>
        <w:t xml:space="preserve"> </w:t>
      </w:r>
      <w:r w:rsidR="00380A79">
        <w:t>ft.</w:t>
      </w:r>
      <w:r>
        <w:t xml:space="preserve"> for </w:t>
      </w:r>
      <w:proofErr w:type="spellStart"/>
      <w:r>
        <w:t>HCal</w:t>
      </w:r>
      <w:proofErr w:type="spellEnd"/>
      <w:r>
        <w:t xml:space="preserve"> sector assembly, testing, staging, and installation prep in</w:t>
      </w:r>
      <w:r w:rsidR="00B1627D">
        <w:t xml:space="preserve"> </w:t>
      </w:r>
      <w:r>
        <w:t>the Build</w:t>
      </w:r>
      <w:r w:rsidR="00B1627D">
        <w:t xml:space="preserve">ing </w:t>
      </w:r>
      <w:r>
        <w:t>912 High Bay.</w:t>
      </w:r>
    </w:p>
    <w:p w:rsidR="00E37838" w:rsidRDefault="00E37838" w:rsidP="00E37838">
      <w:pPr>
        <w:pStyle w:val="BodyText"/>
      </w:pPr>
    </w:p>
    <w:p w:rsidR="00B1627D" w:rsidRDefault="00E37838" w:rsidP="00E37838">
      <w:pPr>
        <w:pStyle w:val="BodyText"/>
      </w:pPr>
      <w:r>
        <w:t>It is also assumed that the project will have full access to the space in the</w:t>
      </w:r>
      <w:r w:rsidR="00B1627D">
        <w:t xml:space="preserve"> </w:t>
      </w:r>
      <w:r>
        <w:t>1008 complex including the Assembly Hall, IR, Rack room, Control room, 1008B, Gas</w:t>
      </w:r>
      <w:r w:rsidR="00B1627D">
        <w:t xml:space="preserve"> </w:t>
      </w:r>
      <w:r>
        <w:t>Mixing Hut, Gas P</w:t>
      </w:r>
      <w:r w:rsidR="00B1627D">
        <w:t>ad, Test/Staging room, Trailers.</w:t>
      </w:r>
    </w:p>
    <w:p w:rsidR="006B2A3E" w:rsidRDefault="006B2A3E" w:rsidP="00E37838">
      <w:pPr>
        <w:pStyle w:val="BodyText"/>
      </w:pPr>
    </w:p>
    <w:p w:rsidR="00E37838" w:rsidRDefault="00E37838" w:rsidP="00E37838">
      <w:pPr>
        <w:pStyle w:val="BodyText"/>
      </w:pPr>
      <w:r>
        <w:t xml:space="preserve"> It is assumed that the BNL office space occupied by </w:t>
      </w:r>
      <w:proofErr w:type="spellStart"/>
      <w:r>
        <w:t>sPHENIX</w:t>
      </w:r>
      <w:proofErr w:type="spellEnd"/>
      <w:r>
        <w:t xml:space="preserve"> group members</w:t>
      </w:r>
      <w:r w:rsidR="00B1627D">
        <w:t xml:space="preserve"> </w:t>
      </w:r>
      <w:r>
        <w:t xml:space="preserve">and visitors will at a minimum </w:t>
      </w:r>
      <w:r w:rsidR="00380A79">
        <w:t>be maintained</w:t>
      </w:r>
      <w:r>
        <w:t xml:space="preserve"> at the current level, and increased</w:t>
      </w:r>
      <w:r w:rsidR="00B1627D">
        <w:t xml:space="preserve"> </w:t>
      </w:r>
      <w:r>
        <w:t>as appropriate.</w:t>
      </w:r>
    </w:p>
    <w:p w:rsidR="00E37838" w:rsidRDefault="00E37838" w:rsidP="00F20681">
      <w:pPr>
        <w:pStyle w:val="BodyText"/>
      </w:pPr>
    </w:p>
    <w:p w:rsidR="004D1B2F" w:rsidRPr="004D1B2F" w:rsidRDefault="004D1B2F" w:rsidP="00E37838">
      <w:pPr>
        <w:pStyle w:val="BodyText"/>
      </w:pPr>
      <w:bookmarkStart w:id="15" w:name="_Toc392841679"/>
    </w:p>
    <w:p w:rsidR="001D76BC" w:rsidRPr="00AB4136" w:rsidRDefault="00F20681" w:rsidP="002F3F9E">
      <w:pPr>
        <w:pStyle w:val="Heading1"/>
      </w:pPr>
      <w:r>
        <w:t>3</w:t>
      </w:r>
      <w:r>
        <w:tab/>
      </w:r>
      <w:r w:rsidR="001D76BC" w:rsidRPr="00AB4136">
        <w:t>Schedule Assumptions</w:t>
      </w:r>
      <w:bookmarkEnd w:id="15"/>
    </w:p>
    <w:p w:rsidR="00A11DC9" w:rsidRPr="00A11DC9" w:rsidRDefault="00A11DC9" w:rsidP="00F939BD">
      <w:pPr>
        <w:pStyle w:val="Heading2"/>
      </w:pPr>
      <w:bookmarkStart w:id="16" w:name="_Toc392841680"/>
      <w:r w:rsidRPr="00A11DC9">
        <w:t>3.1</w:t>
      </w:r>
      <w:r w:rsidRPr="00A11DC9">
        <w:tab/>
        <w:t>Key Schedule Assumptions</w:t>
      </w:r>
      <w:bookmarkEnd w:id="16"/>
    </w:p>
    <w:p w:rsidR="001D76BC" w:rsidRPr="000C7941" w:rsidRDefault="001D76BC" w:rsidP="00F20681">
      <w:pPr>
        <w:pStyle w:val="BodyText"/>
      </w:pPr>
      <w:r w:rsidRPr="00DA19A5">
        <w:t xml:space="preserve">The </w:t>
      </w:r>
      <w:proofErr w:type="spellStart"/>
      <w:r w:rsidR="00AA0FEF">
        <w:t>sPHENIX</w:t>
      </w:r>
      <w:proofErr w:type="spellEnd"/>
      <w:r w:rsidR="00AA0FEF" w:rsidRPr="00DA19A5">
        <w:t xml:space="preserve"> schedule</w:t>
      </w:r>
      <w:r w:rsidRPr="00DA19A5">
        <w:t xml:space="preserve"> is </w:t>
      </w:r>
      <w:r w:rsidR="00790756">
        <w:t xml:space="preserve">developed for the </w:t>
      </w:r>
      <w:proofErr w:type="spellStart"/>
      <w:r w:rsidR="00B655A6">
        <w:t>sPHENIX</w:t>
      </w:r>
      <w:proofErr w:type="spellEnd"/>
      <w:r w:rsidR="00B655A6">
        <w:t xml:space="preserve"> project</w:t>
      </w:r>
      <w:r>
        <w:t>.</w:t>
      </w:r>
      <w:r w:rsidR="00AB4136">
        <w:t xml:space="preserve"> </w:t>
      </w:r>
      <w:r w:rsidRPr="000C7941">
        <w:t xml:space="preserve">The </w:t>
      </w:r>
      <w:r w:rsidR="00F3679D">
        <w:t>s</w:t>
      </w:r>
      <w:r w:rsidRPr="000C7941">
        <w:t>chedule assumptions are as follows:</w:t>
      </w:r>
    </w:p>
    <w:p w:rsidR="001D76BC" w:rsidRPr="000C7941" w:rsidRDefault="001D76BC" w:rsidP="00DB32F0">
      <w:pPr>
        <w:pStyle w:val="Body1Bull"/>
      </w:pPr>
      <w:r w:rsidRPr="000C7941">
        <w:t>The schedule is integrated and used as a management tool by the</w:t>
      </w:r>
      <w:r w:rsidR="008E62BA">
        <w:t xml:space="preserve"> </w:t>
      </w:r>
      <w:r w:rsidR="002A3426">
        <w:t xml:space="preserve">Project Director, </w:t>
      </w:r>
      <w:r w:rsidR="008E62BA">
        <w:t>Project Manager</w:t>
      </w:r>
      <w:r w:rsidRPr="000C7941">
        <w:t xml:space="preserve">, </w:t>
      </w:r>
      <w:r w:rsidR="00A5122E">
        <w:t>Level 2 Managers</w:t>
      </w:r>
      <w:r w:rsidRPr="000C7941">
        <w:t xml:space="preserve">, </w:t>
      </w:r>
      <w:r w:rsidR="00C770CB">
        <w:t>and</w:t>
      </w:r>
      <w:r w:rsidR="002A3426">
        <w:t xml:space="preserve"> other project staff</w:t>
      </w:r>
      <w:r w:rsidR="00C770CB">
        <w:t xml:space="preserve">. </w:t>
      </w:r>
      <w:r w:rsidRPr="000C7941">
        <w:t xml:space="preserve">The schedule will be used </w:t>
      </w:r>
      <w:r w:rsidRPr="000C7941">
        <w:lastRenderedPageBreak/>
        <w:t>to evaluate the impact of “what-if” scenarios</w:t>
      </w:r>
      <w:r w:rsidR="008E62BA">
        <w:t>,</w:t>
      </w:r>
      <w:r w:rsidRPr="000C7941">
        <w:t xml:space="preserve"> measure progress</w:t>
      </w:r>
      <w:r w:rsidR="00A557D9">
        <w:t>,</w:t>
      </w:r>
      <w:r w:rsidRPr="000C7941">
        <w:t xml:space="preserve"> and evaluate the </w:t>
      </w:r>
      <w:r w:rsidR="00C770CB">
        <w:t>e</w:t>
      </w:r>
      <w:r w:rsidRPr="000C7941">
        <w:t>ffect of current progress on future work.</w:t>
      </w:r>
    </w:p>
    <w:p w:rsidR="001D76BC" w:rsidRPr="000C7941" w:rsidRDefault="001D76BC" w:rsidP="00DB32F0">
      <w:pPr>
        <w:pStyle w:val="Body1Bull"/>
      </w:pPr>
      <w:r w:rsidRPr="000C7941">
        <w:t xml:space="preserve">The schedule is resource-loaded with cost estimates prepared by the </w:t>
      </w:r>
      <w:r w:rsidR="002A3426">
        <w:t>Level 2 Managers/</w:t>
      </w:r>
      <w:r w:rsidR="008B6265">
        <w:t>Co</w:t>
      </w:r>
      <w:r w:rsidR="00385C4A">
        <w:t>ntrol</w:t>
      </w:r>
      <w:r w:rsidR="008B6265">
        <w:t xml:space="preserve"> Account </w:t>
      </w:r>
      <w:r w:rsidRPr="000C7941">
        <w:t>Managers.</w:t>
      </w:r>
    </w:p>
    <w:p w:rsidR="002E70E8" w:rsidRPr="00B66EB3" w:rsidRDefault="002E70E8" w:rsidP="002E70E8">
      <w:pPr>
        <w:pStyle w:val="Body1Bull"/>
        <w:rPr>
          <w:b/>
          <w:bCs/>
        </w:rPr>
      </w:pPr>
      <w:r>
        <w:t>T</w:t>
      </w:r>
      <w:r w:rsidRPr="000C7941">
        <w:t>o develop the schedule</w:t>
      </w:r>
      <w:r>
        <w:t>, m</w:t>
      </w:r>
      <w:r w:rsidRPr="000C7941">
        <w:t xml:space="preserve">anagement </w:t>
      </w:r>
      <w:r>
        <w:t xml:space="preserve">has </w:t>
      </w:r>
      <w:r w:rsidRPr="000C7941">
        <w:t>evaluated risk magnitude, absolute cost magnitude, and technical complexity</w:t>
      </w:r>
      <w:r>
        <w:t xml:space="preserve">. </w:t>
      </w:r>
      <w:r w:rsidRPr="000C7941">
        <w:t>Analysis of project activities by the manage</w:t>
      </w:r>
      <w:r w:rsidR="00347E01">
        <w:softHyphen/>
      </w:r>
      <w:r w:rsidRPr="000C7941">
        <w:t>ment team identifies the following phases of work</w:t>
      </w:r>
      <w:r w:rsidR="005840DB">
        <w:t>,</w:t>
      </w:r>
      <w:r w:rsidRPr="000C7941">
        <w:t xml:space="preserve"> </w:t>
      </w:r>
      <w:r w:rsidR="005840DB">
        <w:t xml:space="preserve">as </w:t>
      </w:r>
      <w:r>
        <w:t xml:space="preserve">detailed in the </w:t>
      </w:r>
      <w:r w:rsidR="005840DB">
        <w:t xml:space="preserve">project </w:t>
      </w:r>
      <w:r>
        <w:t xml:space="preserve">schedule: </w:t>
      </w:r>
    </w:p>
    <w:p w:rsidR="002E70E8" w:rsidRPr="00F20681" w:rsidRDefault="002E70E8" w:rsidP="002E70E8">
      <w:pPr>
        <w:pStyle w:val="Body1Bull2"/>
      </w:pPr>
      <w:r w:rsidRPr="00F20681">
        <w:t>Phase 1 –</w:t>
      </w:r>
      <w:r w:rsidR="00347E01">
        <w:t xml:space="preserve"> </w:t>
      </w:r>
      <w:r w:rsidR="00B655A6">
        <w:t xml:space="preserve">Conceptual </w:t>
      </w:r>
      <w:r w:rsidR="00AA0FEF" w:rsidRPr="00F20681">
        <w:t xml:space="preserve">Design </w:t>
      </w:r>
      <w:r w:rsidR="00AA0FEF">
        <w:t>and</w:t>
      </w:r>
      <w:r w:rsidR="00B655A6">
        <w:t xml:space="preserve"> R&amp;D </w:t>
      </w:r>
      <w:r w:rsidRPr="00F20681">
        <w:t xml:space="preserve">of </w:t>
      </w:r>
      <w:r w:rsidR="00B655A6">
        <w:t>the subsystems</w:t>
      </w:r>
    </w:p>
    <w:p w:rsidR="002E70E8" w:rsidRDefault="002E70E8" w:rsidP="002E70E8">
      <w:pPr>
        <w:pStyle w:val="Body1Bull2"/>
      </w:pPr>
      <w:r w:rsidRPr="00F20681">
        <w:t xml:space="preserve">Phase 2 – Long lead-time procurement packages </w:t>
      </w:r>
    </w:p>
    <w:p w:rsidR="005840DB" w:rsidRPr="00F20681" w:rsidRDefault="005840DB" w:rsidP="005840DB">
      <w:pPr>
        <w:pStyle w:val="Body1Bull2"/>
      </w:pPr>
      <w:r>
        <w:t xml:space="preserve">Phase 3 – Remaining procurement packages </w:t>
      </w:r>
    </w:p>
    <w:p w:rsidR="002E70E8" w:rsidRDefault="002E70E8" w:rsidP="002E70E8">
      <w:pPr>
        <w:pStyle w:val="Body1Bull2"/>
      </w:pPr>
      <w:r w:rsidRPr="00F20681">
        <w:t xml:space="preserve">Phase </w:t>
      </w:r>
      <w:r w:rsidR="005840DB">
        <w:t>4</w:t>
      </w:r>
      <w:r w:rsidR="00B655A6">
        <w:t xml:space="preserve"> – Fabrication</w:t>
      </w:r>
      <w:r w:rsidRPr="00F20681">
        <w:t xml:space="preserve"> and testing of </w:t>
      </w:r>
      <w:r w:rsidR="00B655A6">
        <w:t>the subsystems</w:t>
      </w:r>
      <w:r w:rsidRPr="00F20681">
        <w:t xml:space="preserve">, </w:t>
      </w:r>
      <w:r w:rsidR="00B655A6">
        <w:t>and components</w:t>
      </w:r>
      <w:r w:rsidR="00717BFD">
        <w:t xml:space="preserve">  </w:t>
      </w:r>
    </w:p>
    <w:p w:rsidR="00717BFD" w:rsidRDefault="00717BFD" w:rsidP="002E70E8">
      <w:pPr>
        <w:pStyle w:val="Body1Bull2"/>
      </w:pPr>
      <w:r>
        <w:t xml:space="preserve">Phase 5 – Installation, System Testing and Commissioning </w:t>
      </w:r>
      <w:r w:rsidR="002F4E9A">
        <w:t>(Infrastructure/Facility Upgrade only)</w:t>
      </w:r>
    </w:p>
    <w:p w:rsidR="00A11DC9" w:rsidRPr="00A11DC9" w:rsidRDefault="00A11DC9" w:rsidP="00F939BD">
      <w:pPr>
        <w:pStyle w:val="Heading2"/>
      </w:pPr>
      <w:bookmarkStart w:id="17" w:name="_Toc392841681"/>
      <w:r w:rsidRPr="00A11DC9">
        <w:t>3.2</w:t>
      </w:r>
      <w:r w:rsidRPr="00A11DC9">
        <w:tab/>
        <w:t>Critical Path Methodology</w:t>
      </w:r>
      <w:bookmarkEnd w:id="17"/>
    </w:p>
    <w:p w:rsidR="002E70E8" w:rsidRPr="00F20681" w:rsidRDefault="002E70E8" w:rsidP="002F3F9E">
      <w:pPr>
        <w:pStyle w:val="Body1Bull2"/>
        <w:numPr>
          <w:ilvl w:val="0"/>
          <w:numId w:val="0"/>
        </w:numPr>
      </w:pPr>
      <w:r>
        <w:t>The Crit</w:t>
      </w:r>
      <w:r w:rsidR="00337FA1">
        <w:t>ical Path and near critical paths</w:t>
      </w:r>
      <w:r>
        <w:t xml:space="preserve"> are developed based on the logically linked activities and durations </w:t>
      </w:r>
      <w:r w:rsidR="00C41E86">
        <w:t>developed by the CAMs for</w:t>
      </w:r>
      <w:r>
        <w:t xml:space="preserve"> t</w:t>
      </w:r>
      <w:r w:rsidR="00347E01">
        <w:t>he resource-</w:t>
      </w:r>
      <w:r>
        <w:t xml:space="preserve">loaded schedule. </w:t>
      </w:r>
    </w:p>
    <w:p w:rsidR="001D76BC" w:rsidRPr="000C7941" w:rsidRDefault="001D76BC" w:rsidP="00DB32F0">
      <w:pPr>
        <w:pStyle w:val="Body1Bull"/>
      </w:pPr>
      <w:r w:rsidRPr="000C7941">
        <w:t>The resource-loaded schedule is the tool used to time phase the project costs</w:t>
      </w:r>
      <w:r w:rsidR="00C770CB">
        <w:t>.</w:t>
      </w:r>
      <w:r w:rsidRPr="000C7941">
        <w:t xml:space="preserve"> </w:t>
      </w:r>
      <w:r w:rsidR="00C770CB">
        <w:t>It</w:t>
      </w:r>
      <w:r w:rsidR="00C770CB" w:rsidRPr="000C7941">
        <w:t xml:space="preserve"> </w:t>
      </w:r>
      <w:r w:rsidRPr="000C7941">
        <w:t xml:space="preserve">ensures </w:t>
      </w:r>
      <w:r w:rsidR="00C770CB" w:rsidRPr="000C7941">
        <w:t>th</w:t>
      </w:r>
      <w:r w:rsidR="00C770CB">
        <w:t>at</w:t>
      </w:r>
      <w:r w:rsidR="00C770CB" w:rsidRPr="000C7941">
        <w:t xml:space="preserve"> </w:t>
      </w:r>
      <w:r w:rsidRPr="000C7941">
        <w:t>cost and obligation profiles are within the anticipated annual funding profile constraints.</w:t>
      </w:r>
    </w:p>
    <w:p w:rsidR="001D76BC" w:rsidRPr="000C7941" w:rsidRDefault="001D76BC" w:rsidP="00DB32F0">
      <w:pPr>
        <w:pStyle w:val="Body1Bull"/>
      </w:pPr>
      <w:r w:rsidRPr="000C7941">
        <w:t>The activities in the schedule are logically tied to each other with predecessor and successor relationships.</w:t>
      </w:r>
    </w:p>
    <w:p w:rsidR="001D76BC" w:rsidRPr="000C7941" w:rsidRDefault="001D76BC" w:rsidP="00DB32F0">
      <w:pPr>
        <w:pStyle w:val="Body1Bull"/>
      </w:pPr>
      <w:r w:rsidRPr="000C7941">
        <w:t>The project schedule</w:t>
      </w:r>
      <w:r w:rsidR="00A557D9">
        <w:t>,</w:t>
      </w:r>
      <w:r w:rsidRPr="000C7941">
        <w:t xml:space="preserve"> </w:t>
      </w:r>
      <w:r w:rsidR="008E62BA">
        <w:t>once baselined</w:t>
      </w:r>
      <w:r w:rsidR="00A557D9">
        <w:t>,</w:t>
      </w:r>
      <w:r w:rsidR="008E62BA">
        <w:t xml:space="preserve"> </w:t>
      </w:r>
      <w:r w:rsidR="00E13C76">
        <w:t>will be placed</w:t>
      </w:r>
      <w:r w:rsidR="00C770CB">
        <w:t xml:space="preserve"> </w:t>
      </w:r>
      <w:r w:rsidRPr="000C7941">
        <w:t>under change control.</w:t>
      </w:r>
    </w:p>
    <w:p w:rsidR="001D76BC" w:rsidRPr="000C7941" w:rsidRDefault="001D76BC" w:rsidP="00DB32F0">
      <w:pPr>
        <w:pStyle w:val="Body1Bull"/>
      </w:pPr>
      <w:r w:rsidRPr="000C7941">
        <w:t>Constraint dates are minimally used</w:t>
      </w:r>
      <w:r w:rsidR="00C770CB">
        <w:t xml:space="preserve">. </w:t>
      </w:r>
      <w:r w:rsidRPr="000C7941">
        <w:t>The early project completion milestone is constrained, as well as a few reference milestones established by the management team</w:t>
      </w:r>
      <w:r w:rsidR="00C770CB">
        <w:t xml:space="preserve">. </w:t>
      </w:r>
      <w:r w:rsidRPr="000C7941">
        <w:t>Constrained milestones are established in a way that allows activity total float to be calculated through the early project completion date.</w:t>
      </w:r>
    </w:p>
    <w:p w:rsidR="001D76BC" w:rsidRDefault="001D76BC" w:rsidP="00DB32F0">
      <w:pPr>
        <w:pStyle w:val="Body1Bull"/>
      </w:pPr>
      <w:r w:rsidRPr="000C7941">
        <w:t xml:space="preserve">The last milestone of the </w:t>
      </w:r>
      <w:r w:rsidR="00337FA1">
        <w:t xml:space="preserve">MIE </w:t>
      </w:r>
      <w:r w:rsidRPr="000C7941">
        <w:t>schedule, C</w:t>
      </w:r>
      <w:r w:rsidR="00AE51D6">
        <w:t xml:space="preserve">ritical </w:t>
      </w:r>
      <w:r w:rsidRPr="000C7941">
        <w:t>D</w:t>
      </w:r>
      <w:r w:rsidR="00AE51D6">
        <w:t>ecision CD</w:t>
      </w:r>
      <w:r w:rsidRPr="000C7941">
        <w:t>-4, is constrained one day prior to the planned end of the project</w:t>
      </w:r>
      <w:r w:rsidR="00C770CB">
        <w:t>,</w:t>
      </w:r>
      <w:r w:rsidRPr="000C7941">
        <w:t xml:space="preserve"> to create a Total F</w:t>
      </w:r>
      <w:r w:rsidR="00790756">
        <w:t>loat value of 0</w:t>
      </w:r>
      <w:r w:rsidRPr="000C7941">
        <w:t xml:space="preserve"> on the Critical Path</w:t>
      </w:r>
      <w:r w:rsidR="00C770CB">
        <w:t xml:space="preserve">. </w:t>
      </w:r>
      <w:r w:rsidRPr="000C7941">
        <w:t>This method easily identifies work on the Critical Path.</w:t>
      </w:r>
    </w:p>
    <w:p w:rsidR="002F4E9A" w:rsidRDefault="00C50387" w:rsidP="002F4E9A">
      <w:pPr>
        <w:pStyle w:val="Body1Bull"/>
      </w:pPr>
      <w:r>
        <w:t>Schedule Contingency for</w:t>
      </w:r>
      <w:r w:rsidR="00A952EC">
        <w:t xml:space="preserve"> the </w:t>
      </w:r>
      <w:r w:rsidR="002F4E9A">
        <w:t xml:space="preserve">MIE </w:t>
      </w:r>
      <w:r w:rsidR="00A952EC">
        <w:t>project is developed based on an asse</w:t>
      </w:r>
      <w:r w:rsidR="009B5E5B">
        <w:t>ssment by the Project Director</w:t>
      </w:r>
      <w:r w:rsidR="00F20681">
        <w:t xml:space="preserve">. </w:t>
      </w:r>
      <w:r w:rsidR="00A952EC">
        <w:t xml:space="preserve">The schedule contingency is </w:t>
      </w:r>
      <w:r w:rsidR="006B2A3E">
        <w:t>14</w:t>
      </w:r>
      <w:r w:rsidR="009B5E5B">
        <w:t xml:space="preserve"> months </w:t>
      </w:r>
      <w:r w:rsidR="00AE51D6">
        <w:t>from the E</w:t>
      </w:r>
      <w:r w:rsidR="006D741A">
        <w:t xml:space="preserve">arly Finish milestone to CD-4 </w:t>
      </w:r>
      <w:r w:rsidR="00AE51D6">
        <w:t xml:space="preserve">Project Completion. </w:t>
      </w:r>
    </w:p>
    <w:p w:rsidR="002F4E9A" w:rsidRDefault="002F4E9A" w:rsidP="002F4E9A">
      <w:pPr>
        <w:pStyle w:val="Body1Bull"/>
      </w:pPr>
      <w:r>
        <w:t>Magnet Operations is the last milestone for the Infrastructure and Facility Upgrade Project</w:t>
      </w:r>
      <w:r w:rsidR="008C2F25">
        <w:t>, planned for January 2023</w:t>
      </w:r>
      <w:r>
        <w:t>.</w:t>
      </w:r>
    </w:p>
    <w:p w:rsidR="002F4E9A" w:rsidRDefault="002F4E9A" w:rsidP="002F4E9A">
      <w:pPr>
        <w:pStyle w:val="Body1Bull"/>
      </w:pPr>
      <w:r>
        <w:t>There are Interproject Links between the MIE Schedule and the Infrastructure and Facility Upgrade Projects.</w:t>
      </w:r>
    </w:p>
    <w:p w:rsidR="002F4E9A" w:rsidRDefault="002F4E9A" w:rsidP="002F4E9A">
      <w:pPr>
        <w:pStyle w:val="Body1Bull"/>
        <w:numPr>
          <w:ilvl w:val="0"/>
          <w:numId w:val="0"/>
        </w:numPr>
        <w:ind w:left="720" w:hanging="360"/>
      </w:pPr>
    </w:p>
    <w:p w:rsidR="00AE51D6" w:rsidRDefault="00AE51D6" w:rsidP="002F4E9A">
      <w:pPr>
        <w:pStyle w:val="Body1Bull"/>
        <w:numPr>
          <w:ilvl w:val="0"/>
          <w:numId w:val="0"/>
        </w:numPr>
        <w:ind w:left="720" w:hanging="360"/>
      </w:pPr>
      <w:r>
        <w:t xml:space="preserve"> </w:t>
      </w:r>
    </w:p>
    <w:p w:rsidR="00A11DC9" w:rsidRDefault="00A11DC9" w:rsidP="00F939BD">
      <w:pPr>
        <w:pStyle w:val="Heading2"/>
      </w:pPr>
      <w:bookmarkStart w:id="18" w:name="_Toc392841682"/>
      <w:r w:rsidRPr="00A11DC9">
        <w:lastRenderedPageBreak/>
        <w:t>3.3</w:t>
      </w:r>
      <w:r w:rsidRPr="00A11DC9">
        <w:tab/>
        <w:t>Advanced Procurement Plans (APPs)</w:t>
      </w:r>
      <w:bookmarkEnd w:id="18"/>
      <w:r w:rsidR="000D5F80">
        <w:t xml:space="preserve"> for Long Lead Procurements</w:t>
      </w:r>
    </w:p>
    <w:p w:rsidR="00A11DC9" w:rsidRPr="00DD7427" w:rsidRDefault="00A11DC9" w:rsidP="00A11DC9">
      <w:pPr>
        <w:pStyle w:val="Body1Bull"/>
        <w:numPr>
          <w:ilvl w:val="0"/>
          <w:numId w:val="0"/>
        </w:numPr>
        <w:rPr>
          <w:szCs w:val="24"/>
        </w:rPr>
      </w:pPr>
      <w:r w:rsidRPr="00DD7427">
        <w:rPr>
          <w:szCs w:val="24"/>
        </w:rPr>
        <w:t xml:space="preserve">The APP process will utilize either a Request for Quote (RFQ) or Request for Proposal (RFP) procurement strategy </w:t>
      </w:r>
      <w:r w:rsidR="00DD7427">
        <w:rPr>
          <w:szCs w:val="24"/>
        </w:rPr>
        <w:t>depending</w:t>
      </w:r>
      <w:r w:rsidRPr="00DD7427">
        <w:rPr>
          <w:szCs w:val="24"/>
        </w:rPr>
        <w:t xml:space="preserve"> on the complexity and risk of the component or system being procured. </w:t>
      </w:r>
      <w:r w:rsidR="00DD7427">
        <w:rPr>
          <w:szCs w:val="24"/>
        </w:rPr>
        <w:t xml:space="preserve">Based upon guidance from BNL </w:t>
      </w:r>
      <w:r w:rsidR="00B17282">
        <w:rPr>
          <w:szCs w:val="24"/>
        </w:rPr>
        <w:t>Procurement and Property Management (PPM)</w:t>
      </w:r>
      <w:r w:rsidR="0035385A">
        <w:rPr>
          <w:szCs w:val="24"/>
        </w:rPr>
        <w:t>, the following durations are planned:</w:t>
      </w:r>
    </w:p>
    <w:p w:rsidR="00A11DC9" w:rsidRPr="00DD7427" w:rsidRDefault="00A11DC9" w:rsidP="00A11DC9">
      <w:pPr>
        <w:pStyle w:val="Body1Bull"/>
        <w:numPr>
          <w:ilvl w:val="0"/>
          <w:numId w:val="3"/>
        </w:numPr>
        <w:rPr>
          <w:szCs w:val="24"/>
        </w:rPr>
      </w:pPr>
      <w:r w:rsidRPr="00DD7427">
        <w:rPr>
          <w:szCs w:val="24"/>
        </w:rPr>
        <w:t>The standard duration for the activity string utilizing an RFQ</w:t>
      </w:r>
      <w:r w:rsidR="00A359F0">
        <w:rPr>
          <w:szCs w:val="24"/>
        </w:rPr>
        <w:t>/RFP</w:t>
      </w:r>
      <w:r w:rsidRPr="00DD7427">
        <w:rPr>
          <w:szCs w:val="24"/>
        </w:rPr>
        <w:t xml:space="preserve"> procurement strategy consists </w:t>
      </w:r>
      <w:r w:rsidRPr="00AF294A">
        <w:rPr>
          <w:szCs w:val="24"/>
        </w:rPr>
        <w:t xml:space="preserve">of </w:t>
      </w:r>
      <w:r w:rsidR="00A359F0">
        <w:rPr>
          <w:szCs w:val="24"/>
        </w:rPr>
        <w:t>6</w:t>
      </w:r>
      <w:r w:rsidR="00AF294A" w:rsidRPr="00AF294A">
        <w:rPr>
          <w:szCs w:val="24"/>
        </w:rPr>
        <w:t>0</w:t>
      </w:r>
      <w:r w:rsidR="00B655A6">
        <w:rPr>
          <w:szCs w:val="24"/>
        </w:rPr>
        <w:t xml:space="preserve"> </w:t>
      </w:r>
      <w:r w:rsidRPr="00DD7427">
        <w:rPr>
          <w:szCs w:val="24"/>
        </w:rPr>
        <w:t>working days.</w:t>
      </w:r>
    </w:p>
    <w:p w:rsidR="00BA4467" w:rsidRDefault="00BA4467" w:rsidP="00F939BD"/>
    <w:p w:rsidR="00B17282" w:rsidRPr="00B17282" w:rsidRDefault="00B17282" w:rsidP="000D5F80">
      <w:pPr>
        <w:pStyle w:val="Body1Bull"/>
        <w:numPr>
          <w:ilvl w:val="0"/>
          <w:numId w:val="0"/>
        </w:numPr>
      </w:pPr>
      <w:r>
        <w:rPr>
          <w:szCs w:val="24"/>
        </w:rPr>
        <w:t xml:space="preserve">The standard RFQ and RFP activity strings can be adjusted, as necessary and by </w:t>
      </w:r>
      <w:r w:rsidR="00AA0FEF">
        <w:rPr>
          <w:szCs w:val="24"/>
        </w:rPr>
        <w:t>agreement</w:t>
      </w:r>
      <w:r>
        <w:rPr>
          <w:szCs w:val="24"/>
        </w:rPr>
        <w:t xml:space="preserve"> between the </w:t>
      </w:r>
      <w:proofErr w:type="spellStart"/>
      <w:r w:rsidR="00016D40">
        <w:rPr>
          <w:szCs w:val="24"/>
        </w:rPr>
        <w:t>s</w:t>
      </w:r>
      <w:r w:rsidR="002531EB">
        <w:rPr>
          <w:szCs w:val="24"/>
        </w:rPr>
        <w:t>PHENIX</w:t>
      </w:r>
      <w:proofErr w:type="spellEnd"/>
      <w:r>
        <w:rPr>
          <w:szCs w:val="24"/>
        </w:rPr>
        <w:t xml:space="preserve"> Project and PPM, for a given procurement</w:t>
      </w:r>
      <w:r w:rsidR="000D5F80">
        <w:rPr>
          <w:szCs w:val="24"/>
        </w:rPr>
        <w:t>.</w:t>
      </w:r>
      <w:r>
        <w:rPr>
          <w:szCs w:val="24"/>
        </w:rPr>
        <w:t xml:space="preserve"> </w:t>
      </w:r>
    </w:p>
    <w:p w:rsidR="00FA4E66" w:rsidRPr="002F3F9E" w:rsidRDefault="00710031" w:rsidP="00710031">
      <w:pPr>
        <w:pStyle w:val="Heading1"/>
      </w:pPr>
      <w:bookmarkStart w:id="19" w:name="_Toc392841683"/>
      <w:r>
        <w:t>4</w:t>
      </w:r>
      <w:r>
        <w:tab/>
      </w:r>
      <w:r w:rsidR="00AA0FEF">
        <w:t>PROCESS</w:t>
      </w:r>
      <w:r w:rsidR="00FA4E66" w:rsidRPr="002F3F9E">
        <w:t xml:space="preserve"> for Cost/Schedule Formulation and Risk Assessment</w:t>
      </w:r>
      <w:bookmarkEnd w:id="19"/>
    </w:p>
    <w:p w:rsidR="00A87B2A" w:rsidRPr="00A87B2A" w:rsidRDefault="00F20681" w:rsidP="002F3F9E">
      <w:pPr>
        <w:pStyle w:val="Heading2"/>
      </w:pPr>
      <w:bookmarkStart w:id="20" w:name="_Toc392841684"/>
      <w:r>
        <w:t>4.1</w:t>
      </w:r>
      <w:r>
        <w:tab/>
      </w:r>
      <w:r w:rsidR="00A87B2A" w:rsidRPr="00A87B2A">
        <w:t>Cost and Schedule Formulation</w:t>
      </w:r>
      <w:bookmarkEnd w:id="20"/>
    </w:p>
    <w:p w:rsidR="001F38D0" w:rsidRDefault="00C41E86" w:rsidP="00DB32F0">
      <w:pPr>
        <w:pStyle w:val="BodyText"/>
      </w:pPr>
      <w:r>
        <w:t>A</w:t>
      </w:r>
      <w:r w:rsidR="00FA4E66" w:rsidRPr="00005439">
        <w:t xml:space="preserve"> task force </w:t>
      </w:r>
      <w:r w:rsidR="00347E01">
        <w:t>comprised</w:t>
      </w:r>
      <w:r w:rsidR="002E70E8" w:rsidRPr="00005439">
        <w:t xml:space="preserve"> </w:t>
      </w:r>
      <w:r w:rsidR="00FA4E66" w:rsidRPr="00005439">
        <w:t xml:space="preserve">of </w:t>
      </w:r>
      <w:proofErr w:type="spellStart"/>
      <w:r w:rsidR="00016D40">
        <w:t>s</w:t>
      </w:r>
      <w:r w:rsidR="002531EB">
        <w:t>PHENIX</w:t>
      </w:r>
      <w:proofErr w:type="spellEnd"/>
      <w:r w:rsidR="00D075D6">
        <w:t xml:space="preserve"> </w:t>
      </w:r>
      <w:r w:rsidR="00B655A6">
        <w:t>Level 2</w:t>
      </w:r>
      <w:r w:rsidR="00D075D6">
        <w:t xml:space="preserve"> managers </w:t>
      </w:r>
      <w:r w:rsidR="00FA4E66" w:rsidRPr="00005439">
        <w:t xml:space="preserve">assembled an initial </w:t>
      </w:r>
      <w:r w:rsidR="00B655A6">
        <w:t>labor estimate in hours</w:t>
      </w:r>
      <w:r w:rsidR="00FA4E66" w:rsidRPr="00005439">
        <w:t xml:space="preserve"> and </w:t>
      </w:r>
      <w:r w:rsidR="00D075D6">
        <w:t>m</w:t>
      </w:r>
      <w:r w:rsidR="00FA4E66" w:rsidRPr="00005439">
        <w:t xml:space="preserve">aterial </w:t>
      </w:r>
      <w:r w:rsidR="00B655A6">
        <w:t xml:space="preserve">and travel </w:t>
      </w:r>
      <w:r w:rsidR="00FA4E66" w:rsidRPr="00005439">
        <w:t xml:space="preserve">estimate for each </w:t>
      </w:r>
      <w:r w:rsidR="002531EB">
        <w:t>SPHENIX</w:t>
      </w:r>
      <w:r w:rsidR="00FA4E66" w:rsidRPr="00005439">
        <w:t xml:space="preserve"> </w:t>
      </w:r>
      <w:r w:rsidR="00A301E4">
        <w:t>subsystem</w:t>
      </w:r>
      <w:r w:rsidR="00A301E4" w:rsidRPr="00005439">
        <w:t xml:space="preserve"> </w:t>
      </w:r>
      <w:r w:rsidR="00FA4E66" w:rsidRPr="00005439">
        <w:t xml:space="preserve">based on </w:t>
      </w:r>
      <w:r w:rsidR="00B655A6">
        <w:t>PHENIX</w:t>
      </w:r>
      <w:r w:rsidR="00FA4E66" w:rsidRPr="00005439">
        <w:t xml:space="preserve"> </w:t>
      </w:r>
      <w:r w:rsidR="00D075D6">
        <w:t>P</w:t>
      </w:r>
      <w:r w:rsidR="00FA4E66" w:rsidRPr="00005439">
        <w:t xml:space="preserve">roject experience and the Conceptual Design for each </w:t>
      </w:r>
      <w:r w:rsidR="00AA0FEF">
        <w:t>subsystem</w:t>
      </w:r>
      <w:r w:rsidR="0086252E">
        <w:t xml:space="preserve">. </w:t>
      </w:r>
      <w:r w:rsidR="00FA4E66" w:rsidRPr="00005439">
        <w:t xml:space="preserve">The </w:t>
      </w:r>
      <w:r w:rsidR="00A87B2A">
        <w:t>labor</w:t>
      </w:r>
      <w:r w:rsidR="00FA4E66" w:rsidRPr="00005439">
        <w:t xml:space="preserve"> estimate</w:t>
      </w:r>
      <w:r>
        <w:t>s</w:t>
      </w:r>
      <w:r w:rsidR="00FA4E66" w:rsidRPr="00005439">
        <w:t xml:space="preserve"> w</w:t>
      </w:r>
      <w:r>
        <w:t>ere</w:t>
      </w:r>
      <w:r w:rsidR="00FA4E66" w:rsidRPr="00005439">
        <w:t xml:space="preserve"> </w:t>
      </w:r>
      <w:r w:rsidR="006133AC">
        <w:t xml:space="preserve">refined and </w:t>
      </w:r>
      <w:r w:rsidR="00FA4E66" w:rsidRPr="00005439">
        <w:t xml:space="preserve">validated for each </w:t>
      </w:r>
      <w:r w:rsidR="00AE51D6">
        <w:t>subsyst</w:t>
      </w:r>
      <w:r w:rsidR="00B655A6">
        <w:t>em</w:t>
      </w:r>
      <w:r w:rsidR="00FA4E66" w:rsidRPr="00005439">
        <w:t xml:space="preserve"> by </w:t>
      </w:r>
      <w:r w:rsidR="00D075D6">
        <w:t xml:space="preserve">the </w:t>
      </w:r>
      <w:proofErr w:type="spellStart"/>
      <w:r w:rsidR="00016D40">
        <w:t>s</w:t>
      </w:r>
      <w:r w:rsidR="002531EB">
        <w:t>PHENIX</w:t>
      </w:r>
      <w:proofErr w:type="spellEnd"/>
      <w:r w:rsidR="00D075D6">
        <w:t xml:space="preserve"> </w:t>
      </w:r>
      <w:r w:rsidR="00FA4E66" w:rsidRPr="00005439">
        <w:t>Project Manage</w:t>
      </w:r>
      <w:r w:rsidR="00D075D6">
        <w:t xml:space="preserve">r and </w:t>
      </w:r>
      <w:proofErr w:type="spellStart"/>
      <w:r w:rsidR="00016D40">
        <w:t>s</w:t>
      </w:r>
      <w:r w:rsidR="002531EB">
        <w:t>PHENIX</w:t>
      </w:r>
      <w:proofErr w:type="spellEnd"/>
      <w:r w:rsidR="00D075D6">
        <w:t xml:space="preserve"> Project Level 2 </w:t>
      </w:r>
      <w:r w:rsidR="00A301E4">
        <w:t xml:space="preserve">and Level 3 </w:t>
      </w:r>
      <w:r w:rsidR="00D075D6">
        <w:t>Managers</w:t>
      </w:r>
      <w:r w:rsidR="00C11116">
        <w:t xml:space="preserve">. </w:t>
      </w:r>
      <w:r w:rsidR="00FA4E66" w:rsidRPr="00005439">
        <w:t xml:space="preserve">The </w:t>
      </w:r>
      <w:r w:rsidR="00B655A6">
        <w:t>subsystem</w:t>
      </w:r>
      <w:r w:rsidR="00FA4E66" w:rsidRPr="00005439">
        <w:t xml:space="preserve"> material estimates were based on the design proposed for each </w:t>
      </w:r>
      <w:r w:rsidR="002F60CF">
        <w:t>system</w:t>
      </w:r>
      <w:r w:rsidR="00FA4E66" w:rsidRPr="00005439">
        <w:t>.</w:t>
      </w:r>
    </w:p>
    <w:p w:rsidR="00F51085" w:rsidRDefault="00F51085" w:rsidP="002F3F9E">
      <w:pPr>
        <w:pStyle w:val="Heading2"/>
      </w:pPr>
      <w:bookmarkStart w:id="21" w:name="_Toc392841685"/>
    </w:p>
    <w:p w:rsidR="00A87B2A" w:rsidRPr="00A87B2A" w:rsidRDefault="00C11116" w:rsidP="002F3F9E">
      <w:pPr>
        <w:pStyle w:val="Heading2"/>
      </w:pPr>
      <w:r>
        <w:t>4.2</w:t>
      </w:r>
      <w:r>
        <w:tab/>
      </w:r>
      <w:r w:rsidR="00347E01">
        <w:t>Formulation of Resource-</w:t>
      </w:r>
      <w:r w:rsidR="00A87B2A" w:rsidRPr="00A87B2A">
        <w:t>Loaded Schedule</w:t>
      </w:r>
      <w:bookmarkEnd w:id="21"/>
    </w:p>
    <w:p w:rsidR="00E77A02" w:rsidRDefault="00FA4E66" w:rsidP="00C11116">
      <w:pPr>
        <w:pStyle w:val="BodyText"/>
      </w:pPr>
      <w:r w:rsidRPr="00005439">
        <w:t>The</w:t>
      </w:r>
      <w:r w:rsidR="006133AC">
        <w:t xml:space="preserve"> </w:t>
      </w:r>
      <w:proofErr w:type="spellStart"/>
      <w:r w:rsidR="00016D40">
        <w:t>s</w:t>
      </w:r>
      <w:r w:rsidR="002531EB">
        <w:t>PHENIX</w:t>
      </w:r>
      <w:proofErr w:type="spellEnd"/>
      <w:r w:rsidRPr="00005439">
        <w:t xml:space="preserve"> </w:t>
      </w:r>
      <w:r w:rsidR="00B655A6">
        <w:t>Level 2/</w:t>
      </w:r>
      <w:r w:rsidRPr="00005439">
        <w:t xml:space="preserve">Control Account Managers and the </w:t>
      </w:r>
      <w:proofErr w:type="spellStart"/>
      <w:r w:rsidR="00016D40">
        <w:t>s</w:t>
      </w:r>
      <w:r w:rsidR="002531EB">
        <w:t>PHENIX</w:t>
      </w:r>
      <w:proofErr w:type="spellEnd"/>
      <w:r w:rsidR="006133AC">
        <w:t xml:space="preserve"> P</w:t>
      </w:r>
      <w:r w:rsidRPr="00005439">
        <w:t xml:space="preserve">roject </w:t>
      </w:r>
      <w:r w:rsidR="006133AC">
        <w:t>Controls Specialist</w:t>
      </w:r>
      <w:r w:rsidR="006133AC" w:rsidRPr="00005439">
        <w:t xml:space="preserve"> </w:t>
      </w:r>
      <w:r w:rsidRPr="00005439">
        <w:t>met to decide how l</w:t>
      </w:r>
      <w:r w:rsidR="00347E01">
        <w:t>abor would be applied (resource-</w:t>
      </w:r>
      <w:r w:rsidRPr="00005439">
        <w:t xml:space="preserve">loaded) to activities in the schedule for each </w:t>
      </w:r>
      <w:r w:rsidR="00A301E4">
        <w:t>subsystem</w:t>
      </w:r>
      <w:r w:rsidR="00C11116">
        <w:t xml:space="preserve">. </w:t>
      </w:r>
      <w:r w:rsidRPr="00005439">
        <w:t xml:space="preserve">Each labor resource was reviewed based on the activities defined in </w:t>
      </w:r>
      <w:r w:rsidR="00B43DBF">
        <w:t>the</w:t>
      </w:r>
      <w:r w:rsidRPr="00005439">
        <w:t xml:space="preserve"> WBS for each </w:t>
      </w:r>
      <w:r w:rsidR="00A301E4">
        <w:t>subsystem</w:t>
      </w:r>
      <w:r w:rsidR="00C11116">
        <w:t xml:space="preserve">. </w:t>
      </w:r>
      <w:r w:rsidRPr="00005439">
        <w:t xml:space="preserve">The activities included Procurement, </w:t>
      </w:r>
      <w:r w:rsidR="00B655A6">
        <w:t xml:space="preserve">Fabrication, </w:t>
      </w:r>
      <w:r w:rsidRPr="00005439">
        <w:t>Assembly</w:t>
      </w:r>
      <w:r w:rsidR="007F3FD2">
        <w:t>,</w:t>
      </w:r>
      <w:r w:rsidRPr="00005439">
        <w:t xml:space="preserve"> and Test</w:t>
      </w:r>
      <w:r w:rsidR="007F3FD2">
        <w:t>ing</w:t>
      </w:r>
      <w:r w:rsidRPr="00005439">
        <w:t xml:space="preserve"> for each of the standard WBS </w:t>
      </w:r>
      <w:r w:rsidR="00C11116">
        <w:t xml:space="preserve">elements within </w:t>
      </w:r>
      <w:r w:rsidR="00B655A6">
        <w:t>the project</w:t>
      </w:r>
      <w:r w:rsidR="00C11116">
        <w:t>.</w:t>
      </w:r>
    </w:p>
    <w:p w:rsidR="00E77A02" w:rsidRDefault="00E77A02" w:rsidP="00C11116">
      <w:pPr>
        <w:pStyle w:val="BodyText"/>
      </w:pPr>
    </w:p>
    <w:p w:rsidR="00FA4E66" w:rsidRDefault="00B655A6" w:rsidP="00C11116">
      <w:pPr>
        <w:pStyle w:val="BodyText"/>
      </w:pPr>
      <w:r>
        <w:t xml:space="preserve">The </w:t>
      </w:r>
      <w:r w:rsidR="00AE51D6">
        <w:t xml:space="preserve">MIE </w:t>
      </w:r>
      <w:r>
        <w:t xml:space="preserve">WBS </w:t>
      </w:r>
      <w:r w:rsidR="007F3FD2">
        <w:t>i</w:t>
      </w:r>
      <w:r w:rsidR="00FA4E66" w:rsidRPr="00005439">
        <w:t xml:space="preserve">s </w:t>
      </w:r>
      <w:r w:rsidR="00A87B2A">
        <w:t>structured</w:t>
      </w:r>
      <w:r w:rsidR="00FA4E66" w:rsidRPr="00005439">
        <w:t xml:space="preserve"> as follows</w:t>
      </w:r>
      <w:r>
        <w:t>:</w:t>
      </w:r>
    </w:p>
    <w:p w:rsidR="00E77A02" w:rsidRDefault="00E77A02" w:rsidP="00E77A02">
      <w:pPr>
        <w:pStyle w:val="BodyText"/>
      </w:pPr>
    </w:p>
    <w:p w:rsidR="00E77A02" w:rsidRPr="00005439" w:rsidRDefault="00B655A6" w:rsidP="00E77A02">
      <w:pPr>
        <w:pStyle w:val="BodyText"/>
      </w:pPr>
      <w:r>
        <w:t>Level 2</w:t>
      </w:r>
      <w:r w:rsidR="00E77A02">
        <w:t>:</w:t>
      </w:r>
    </w:p>
    <w:p w:rsidR="00E77A02" w:rsidRPr="00C11116" w:rsidRDefault="00B655A6" w:rsidP="00E77A02">
      <w:pPr>
        <w:pStyle w:val="Body1Bull"/>
      </w:pPr>
      <w:r>
        <w:t>1.01</w:t>
      </w:r>
      <w:r w:rsidR="00E77A02">
        <w:t xml:space="preserve"> </w:t>
      </w:r>
      <w:r w:rsidR="00AB074A">
        <w:t xml:space="preserve">Project </w:t>
      </w:r>
      <w:r w:rsidR="00E77A02">
        <w:t>Management</w:t>
      </w:r>
    </w:p>
    <w:p w:rsidR="00E77A02" w:rsidRPr="00C11116" w:rsidRDefault="00B655A6" w:rsidP="00B655A6">
      <w:pPr>
        <w:pStyle w:val="Body1Bull"/>
      </w:pPr>
      <w:r>
        <w:t>1.02</w:t>
      </w:r>
      <w:r w:rsidR="00E77A02">
        <w:t xml:space="preserve"> </w:t>
      </w:r>
      <w:r>
        <w:t>T</w:t>
      </w:r>
      <w:r w:rsidR="00AD7546">
        <w:t xml:space="preserve">ime </w:t>
      </w:r>
      <w:r>
        <w:t>P</w:t>
      </w:r>
      <w:r w:rsidR="00AD7546">
        <w:t>rojection Chamber (TPC)</w:t>
      </w:r>
    </w:p>
    <w:p w:rsidR="00FA4E66" w:rsidRPr="00C11116" w:rsidRDefault="00B655A6" w:rsidP="00E77A02">
      <w:pPr>
        <w:pStyle w:val="Body1Bull"/>
      </w:pPr>
      <w:r>
        <w:t>1.03</w:t>
      </w:r>
      <w:r w:rsidR="00E77A02">
        <w:t xml:space="preserve"> </w:t>
      </w:r>
      <w:r w:rsidR="00AD7546">
        <w:t xml:space="preserve">Electro Magnetic </w:t>
      </w:r>
      <w:r>
        <w:t>Cal</w:t>
      </w:r>
      <w:r w:rsidR="00AD7546">
        <w:t>orimeter (</w:t>
      </w:r>
      <w:proofErr w:type="spellStart"/>
      <w:r w:rsidR="00AD7546">
        <w:t>EMCal</w:t>
      </w:r>
      <w:proofErr w:type="spellEnd"/>
      <w:r w:rsidR="00AD7546">
        <w:t>)</w:t>
      </w:r>
    </w:p>
    <w:p w:rsidR="00FA4E66" w:rsidRPr="00C11116" w:rsidRDefault="00B655A6" w:rsidP="00DB32F0">
      <w:pPr>
        <w:pStyle w:val="Body1Bull"/>
      </w:pPr>
      <w:r>
        <w:t>1.04</w:t>
      </w:r>
      <w:r w:rsidR="00E77A02">
        <w:t xml:space="preserve"> </w:t>
      </w:r>
      <w:r>
        <w:t>H</w:t>
      </w:r>
      <w:r w:rsidR="00AD7546">
        <w:t>adronic Calorimeter (</w:t>
      </w:r>
      <w:proofErr w:type="spellStart"/>
      <w:r w:rsidR="00AD7546">
        <w:t>HCal</w:t>
      </w:r>
      <w:proofErr w:type="spellEnd"/>
      <w:r w:rsidR="00AD7546">
        <w:t>)</w:t>
      </w:r>
    </w:p>
    <w:p w:rsidR="00FA4E66" w:rsidRPr="00C11116" w:rsidRDefault="00B655A6" w:rsidP="00DB32F0">
      <w:pPr>
        <w:pStyle w:val="Body1Bull"/>
      </w:pPr>
      <w:r>
        <w:t>1.05</w:t>
      </w:r>
      <w:r w:rsidR="00E77A02">
        <w:t xml:space="preserve"> </w:t>
      </w:r>
      <w:r>
        <w:t>Calorimeter Electronics</w:t>
      </w:r>
      <w:r w:rsidR="00AD7546">
        <w:t xml:space="preserve"> </w:t>
      </w:r>
    </w:p>
    <w:p w:rsidR="00FA4E66" w:rsidRPr="00C11116" w:rsidRDefault="00B655A6" w:rsidP="00DB32F0">
      <w:pPr>
        <w:pStyle w:val="Body1Bull"/>
      </w:pPr>
      <w:r>
        <w:t>1.06</w:t>
      </w:r>
      <w:r w:rsidR="00E77A02">
        <w:t xml:space="preserve"> </w:t>
      </w:r>
      <w:r>
        <w:t>DAQ/Trigger</w:t>
      </w:r>
    </w:p>
    <w:p w:rsidR="00E77A02" w:rsidRDefault="00B655A6" w:rsidP="00B655A6">
      <w:pPr>
        <w:pStyle w:val="Body1Bull"/>
      </w:pPr>
      <w:r>
        <w:t>1.07 Min</w:t>
      </w:r>
      <w:r w:rsidR="00AD7546">
        <w:t xml:space="preserve">imum </w:t>
      </w:r>
      <w:r>
        <w:t>Bias Trigger</w:t>
      </w:r>
      <w:r w:rsidR="00AD7546">
        <w:t xml:space="preserve"> Detector (MBD)</w:t>
      </w:r>
    </w:p>
    <w:p w:rsidR="00961978" w:rsidRDefault="00961978" w:rsidP="00961978">
      <w:pPr>
        <w:pStyle w:val="Body1Bull"/>
        <w:numPr>
          <w:ilvl w:val="0"/>
          <w:numId w:val="0"/>
        </w:numPr>
        <w:ind w:left="720" w:hanging="360"/>
      </w:pPr>
    </w:p>
    <w:p w:rsidR="00961978" w:rsidRDefault="00961978" w:rsidP="00961978">
      <w:pPr>
        <w:pStyle w:val="Body1Bull"/>
        <w:numPr>
          <w:ilvl w:val="0"/>
          <w:numId w:val="0"/>
        </w:numPr>
        <w:ind w:left="360" w:hanging="360"/>
      </w:pPr>
      <w:r>
        <w:lastRenderedPageBreak/>
        <w:t>The Infrastructure/Facility Upgrade WBS is structured as follows:</w:t>
      </w:r>
    </w:p>
    <w:p w:rsidR="00961978" w:rsidRDefault="00961978" w:rsidP="00961978">
      <w:pPr>
        <w:pStyle w:val="Body1Bull"/>
        <w:numPr>
          <w:ilvl w:val="0"/>
          <w:numId w:val="0"/>
        </w:numPr>
        <w:ind w:left="360" w:hanging="360"/>
      </w:pPr>
    </w:p>
    <w:p w:rsidR="00961978" w:rsidRDefault="00961978" w:rsidP="00961978">
      <w:pPr>
        <w:pStyle w:val="Body1Bull"/>
        <w:numPr>
          <w:ilvl w:val="0"/>
          <w:numId w:val="0"/>
        </w:numPr>
        <w:ind w:left="360" w:hanging="360"/>
      </w:pPr>
      <w:r>
        <w:t>Level 2:</w:t>
      </w:r>
    </w:p>
    <w:p w:rsidR="00AB074A" w:rsidRDefault="00AB074A" w:rsidP="00AB074A">
      <w:pPr>
        <w:pStyle w:val="Body1Bull2"/>
      </w:pPr>
      <w:r>
        <w:t>WBS 2.01 Project Management</w:t>
      </w:r>
    </w:p>
    <w:p w:rsidR="00AB074A" w:rsidRDefault="00AB074A" w:rsidP="00AB074A">
      <w:pPr>
        <w:pStyle w:val="Body1Bull2"/>
      </w:pPr>
      <w:r>
        <w:t>WBS 2.02 SC Magnet</w:t>
      </w:r>
    </w:p>
    <w:p w:rsidR="00AB074A" w:rsidRDefault="00AB074A" w:rsidP="00AB074A">
      <w:pPr>
        <w:pStyle w:val="Body1Bull2"/>
      </w:pPr>
      <w:r>
        <w:t>WBS 2.03 Carriage/Cradle</w:t>
      </w:r>
    </w:p>
    <w:p w:rsidR="00AB074A" w:rsidRDefault="00AB074A" w:rsidP="00AB074A">
      <w:pPr>
        <w:pStyle w:val="Body1Bull2"/>
      </w:pPr>
      <w:r>
        <w:t>WBS 2.04 Infrastructure</w:t>
      </w:r>
    </w:p>
    <w:p w:rsidR="00AB074A" w:rsidRPr="00E206DA" w:rsidRDefault="00AB074A" w:rsidP="00AB074A">
      <w:pPr>
        <w:pStyle w:val="Body1Bull2"/>
      </w:pPr>
      <w:r>
        <w:t>WBS 2.05 Installation and Integration</w:t>
      </w:r>
    </w:p>
    <w:p w:rsidR="00AB074A" w:rsidRDefault="00AB074A" w:rsidP="00961978">
      <w:pPr>
        <w:pStyle w:val="Body1Bull"/>
        <w:numPr>
          <w:ilvl w:val="0"/>
          <w:numId w:val="0"/>
        </w:numPr>
        <w:ind w:left="360" w:hanging="360"/>
      </w:pPr>
    </w:p>
    <w:p w:rsidR="00FA4E66" w:rsidRPr="00A87B2A" w:rsidRDefault="00C11116" w:rsidP="002F3F9E">
      <w:pPr>
        <w:pStyle w:val="Heading2"/>
      </w:pPr>
      <w:bookmarkStart w:id="22" w:name="_Toc392841686"/>
      <w:r>
        <w:t>4.3</w:t>
      </w:r>
      <w:r>
        <w:tab/>
      </w:r>
      <w:r w:rsidR="00A87B2A" w:rsidRPr="00A87B2A">
        <w:t>Risk Assessment</w:t>
      </w:r>
      <w:r w:rsidR="00A87B2A">
        <w:t xml:space="preserve"> and Contingency Analysis</w:t>
      </w:r>
      <w:bookmarkEnd w:id="22"/>
    </w:p>
    <w:p w:rsidR="00394ED0" w:rsidRDefault="00394ED0" w:rsidP="00BC64E7">
      <w:pPr>
        <w:pStyle w:val="BodyText"/>
      </w:pPr>
      <w:r>
        <w:t xml:space="preserve">The project has conducted a risk and contingency </w:t>
      </w:r>
      <w:r w:rsidR="006B7C30">
        <w:t>assessment</w:t>
      </w:r>
      <w:r>
        <w:t xml:space="preserve"> </w:t>
      </w:r>
      <w:r w:rsidR="00BE330F">
        <w:t>using several methods to determine the contingency needs of the project</w:t>
      </w:r>
      <w:r>
        <w:t>:</w:t>
      </w:r>
    </w:p>
    <w:p w:rsidR="00BE330F" w:rsidRDefault="00BE330F" w:rsidP="00BC64E7">
      <w:pPr>
        <w:pStyle w:val="BodyText"/>
      </w:pPr>
    </w:p>
    <w:p w:rsidR="00394ED0" w:rsidRDefault="00394ED0" w:rsidP="00394ED0">
      <w:pPr>
        <w:pStyle w:val="BodyText"/>
        <w:numPr>
          <w:ilvl w:val="0"/>
          <w:numId w:val="5"/>
        </w:numPr>
      </w:pPr>
      <w:r>
        <w:t>Risk Assessment of the project risks and the expected risk</w:t>
      </w:r>
      <w:r w:rsidR="00A301E4">
        <w:t xml:space="preserve"> mitigation cost</w:t>
      </w:r>
      <w:r>
        <w:t>.</w:t>
      </w:r>
    </w:p>
    <w:p w:rsidR="00BC64E7" w:rsidRDefault="00FA4E66" w:rsidP="00BE330F">
      <w:pPr>
        <w:pStyle w:val="BodyText"/>
        <w:ind w:left="720"/>
      </w:pPr>
      <w:r w:rsidRPr="00005439">
        <w:t xml:space="preserve">A </w:t>
      </w:r>
      <w:r w:rsidR="00A87B2A">
        <w:t>r</w:t>
      </w:r>
      <w:r w:rsidRPr="00005439">
        <w:t xml:space="preserve">isk </w:t>
      </w:r>
      <w:r w:rsidR="00A87B2A">
        <w:t>a</w:t>
      </w:r>
      <w:r w:rsidR="00BC64E7">
        <w:t xml:space="preserve">ssessment </w:t>
      </w:r>
      <w:r w:rsidRPr="00005439">
        <w:t xml:space="preserve">was prepared by the </w:t>
      </w:r>
      <w:r w:rsidR="00016D40">
        <w:t>project</w:t>
      </w:r>
      <w:r w:rsidRPr="00005439">
        <w:t xml:space="preserve"> ba</w:t>
      </w:r>
      <w:r w:rsidR="00394ED0">
        <w:t>sed on a review of the scope,</w:t>
      </w:r>
      <w:r w:rsidRPr="00005439">
        <w:t xml:space="preserve"> cost</w:t>
      </w:r>
      <w:r w:rsidR="00394ED0">
        <w:t xml:space="preserve"> and schedule</w:t>
      </w:r>
      <w:r w:rsidR="00A0042B">
        <w:t xml:space="preserve"> </w:t>
      </w:r>
      <w:r w:rsidR="00394ED0">
        <w:t>at the</w:t>
      </w:r>
      <w:r w:rsidR="000C06BE">
        <w:t xml:space="preserve"> WBS </w:t>
      </w:r>
      <w:r w:rsidR="00394ED0">
        <w:t xml:space="preserve">Level 2 </w:t>
      </w:r>
      <w:r w:rsidR="000C06BE">
        <w:t>elements</w:t>
      </w:r>
      <w:r w:rsidR="00C11116">
        <w:t xml:space="preserve">. </w:t>
      </w:r>
      <w:r w:rsidRPr="00005439">
        <w:t xml:space="preserve">Technical, </w:t>
      </w:r>
      <w:r w:rsidR="00A87B2A">
        <w:t>c</w:t>
      </w:r>
      <w:r w:rsidRPr="00005439">
        <w:t>ost</w:t>
      </w:r>
      <w:r w:rsidR="007F3FD2">
        <w:t>,</w:t>
      </w:r>
      <w:r w:rsidRPr="00005439">
        <w:t xml:space="preserve"> and </w:t>
      </w:r>
      <w:r w:rsidR="00A87B2A">
        <w:t>s</w:t>
      </w:r>
      <w:r w:rsidRPr="00005439">
        <w:t xml:space="preserve">chedule </w:t>
      </w:r>
      <w:r w:rsidR="00A87B2A">
        <w:t>r</w:t>
      </w:r>
      <w:r w:rsidR="00BC64E7">
        <w:t>isks were identified</w:t>
      </w:r>
      <w:r w:rsidRPr="00005439">
        <w:t xml:space="preserve"> and an ass</w:t>
      </w:r>
      <w:r w:rsidR="00BC64E7">
        <w:t>essment of the risk cost</w:t>
      </w:r>
      <w:r w:rsidR="000F08D8">
        <w:t>,</w:t>
      </w:r>
      <w:r w:rsidR="002F60CF">
        <w:t xml:space="preserve"> </w:t>
      </w:r>
      <w:r w:rsidR="00BC64E7">
        <w:t>schedule impact</w:t>
      </w:r>
      <w:r w:rsidRPr="00005439">
        <w:t xml:space="preserve"> and </w:t>
      </w:r>
      <w:r w:rsidR="006B2A3E">
        <w:t>probability</w:t>
      </w:r>
      <w:r w:rsidR="00BC64E7">
        <w:t xml:space="preserve"> were determined. </w:t>
      </w:r>
      <w:r w:rsidRPr="00005439">
        <w:t xml:space="preserve">This </w:t>
      </w:r>
      <w:r w:rsidR="00A87B2A">
        <w:t>r</w:t>
      </w:r>
      <w:r w:rsidRPr="00005439">
        <w:t>isk assessment resu</w:t>
      </w:r>
      <w:r w:rsidR="006D741A">
        <w:t xml:space="preserve">lted in an expected value captured in the risk registry </w:t>
      </w:r>
      <w:r w:rsidR="00BC64E7">
        <w:t>for all risks identified on the project</w:t>
      </w:r>
      <w:r w:rsidR="00C11116">
        <w:t xml:space="preserve">. </w:t>
      </w:r>
      <w:r w:rsidR="00394ED0">
        <w:t xml:space="preserve">The Risk Registry contains the </w:t>
      </w:r>
      <w:r w:rsidR="002F60CF">
        <w:t>assessment of all project risks</w:t>
      </w:r>
      <w:r w:rsidR="00BC64E7" w:rsidRPr="00005439">
        <w:t>.</w:t>
      </w:r>
      <w:r w:rsidR="00BC64E7">
        <w:t xml:space="preserve"> </w:t>
      </w:r>
    </w:p>
    <w:p w:rsidR="00BE330F" w:rsidRDefault="00BE330F" w:rsidP="00BC64E7">
      <w:pPr>
        <w:pStyle w:val="BodyText"/>
      </w:pPr>
    </w:p>
    <w:p w:rsidR="00BE330F" w:rsidRPr="003050CA" w:rsidRDefault="00394ED0" w:rsidP="00BE330F">
      <w:pPr>
        <w:pStyle w:val="BodyText"/>
        <w:numPr>
          <w:ilvl w:val="0"/>
          <w:numId w:val="5"/>
        </w:numPr>
      </w:pPr>
      <w:r>
        <w:t>Top down Risk Assessment of the project was performed by the Project Director</w:t>
      </w:r>
      <w:r w:rsidR="00BC78A2">
        <w:t xml:space="preserve"> (working with his Management Team)</w:t>
      </w:r>
      <w:r>
        <w:t xml:space="preserve"> based on </w:t>
      </w:r>
      <w:r w:rsidR="006B7C30">
        <w:t xml:space="preserve">the identified risks </w:t>
      </w:r>
      <w:r w:rsidR="006B7C30" w:rsidRPr="003050CA">
        <w:t xml:space="preserve">and </w:t>
      </w:r>
      <w:r w:rsidR="002F60CF">
        <w:t>based on experience with other DOE projects</w:t>
      </w:r>
      <w:r w:rsidRPr="003050CA">
        <w:t xml:space="preserve">.  The </w:t>
      </w:r>
      <w:r w:rsidR="00AB074A">
        <w:t xml:space="preserve">MIE </w:t>
      </w:r>
      <w:r w:rsidRPr="003050CA">
        <w:t>assessment resulted in a determination that project</w:t>
      </w:r>
      <w:r w:rsidR="006B7C30" w:rsidRPr="003050CA">
        <w:t xml:space="preserve"> level</w:t>
      </w:r>
      <w:r w:rsidRPr="003050CA">
        <w:t xml:space="preserve"> contingency </w:t>
      </w:r>
      <w:r w:rsidR="00380A79">
        <w:t xml:space="preserve">of </w:t>
      </w:r>
      <w:r w:rsidR="00380A79" w:rsidRPr="003050CA">
        <w:t>approximately</w:t>
      </w:r>
      <w:r w:rsidR="00C74E9F" w:rsidRPr="003050CA">
        <w:t xml:space="preserve"> </w:t>
      </w:r>
      <w:r w:rsidR="00A75ADE">
        <w:t>30</w:t>
      </w:r>
      <w:r w:rsidR="00C74E9F" w:rsidRPr="003050CA">
        <w:t>%</w:t>
      </w:r>
      <w:r w:rsidR="00BE330F" w:rsidRPr="003050CA">
        <w:t xml:space="preserve">.  </w:t>
      </w:r>
      <w:r w:rsidR="00AB074A">
        <w:t>The contingency for the Infrastructure/Facility Upgrade is 15% for labor and 30% for M&amp;S.</w:t>
      </w:r>
    </w:p>
    <w:p w:rsidR="00BE330F" w:rsidRDefault="00BE330F" w:rsidP="00BE330F">
      <w:pPr>
        <w:pStyle w:val="BodyText"/>
        <w:ind w:left="720"/>
      </w:pPr>
    </w:p>
    <w:p w:rsidR="00FA4E66" w:rsidRPr="004D17E7" w:rsidRDefault="00BE330F" w:rsidP="00BE330F">
      <w:pPr>
        <w:pStyle w:val="BodyText"/>
        <w:numPr>
          <w:ilvl w:val="0"/>
          <w:numId w:val="5"/>
        </w:numPr>
      </w:pPr>
      <w:r>
        <w:t>A bottom</w:t>
      </w:r>
      <w:r w:rsidR="00A301E4">
        <w:t>-</w:t>
      </w:r>
      <w:r>
        <w:t xml:space="preserve">up estimate uncertainty was assessed by the Level 2 managers as they prepared their cost estimates.  The estimate uncertainty is assessed at the activity and </w:t>
      </w:r>
      <w:r w:rsidR="006B7C30">
        <w:t>resource level.  The estimate uncertainty was determined by</w:t>
      </w:r>
      <w:r>
        <w:t xml:space="preserve"> the </w:t>
      </w:r>
      <w:r w:rsidR="006B7C30">
        <w:t xml:space="preserve">L2 manager’s assessment of the basis of the </w:t>
      </w:r>
      <w:r>
        <w:t>cost estimates (vendor quotes, professional ju</w:t>
      </w:r>
      <w:r w:rsidR="006B7C30">
        <w:t>dgement, catalog prices,</w:t>
      </w:r>
      <w:r>
        <w:t xml:space="preserve"> design</w:t>
      </w:r>
      <w:r w:rsidR="006B7C30">
        <w:t xml:space="preserve"> </w:t>
      </w:r>
      <w:r w:rsidR="00380A79">
        <w:t>maturity, etc.</w:t>
      </w:r>
      <w:r>
        <w:t xml:space="preserve">). </w:t>
      </w:r>
      <w:r w:rsidR="006B7C30">
        <w:t xml:space="preserve"> The tables used to determine this assessment are attached.  </w:t>
      </w:r>
    </w:p>
    <w:p w:rsidR="00394ED0" w:rsidRDefault="00394ED0" w:rsidP="00C11116">
      <w:pPr>
        <w:pStyle w:val="BodyText"/>
      </w:pPr>
    </w:p>
    <w:p w:rsidR="00DD303C" w:rsidRDefault="00DD303C" w:rsidP="00C11116">
      <w:pPr>
        <w:pStyle w:val="BodyText"/>
      </w:pPr>
    </w:p>
    <w:p w:rsidR="00051EE7" w:rsidRDefault="00051EE7" w:rsidP="00C11116">
      <w:pPr>
        <w:pStyle w:val="BodyText"/>
      </w:pPr>
    </w:p>
    <w:p w:rsidR="00051EE7" w:rsidRDefault="00051EE7" w:rsidP="00C11116">
      <w:pPr>
        <w:pStyle w:val="BodyText"/>
      </w:pPr>
    </w:p>
    <w:p w:rsidR="00051EE7" w:rsidRDefault="00051EE7" w:rsidP="00C11116">
      <w:pPr>
        <w:pStyle w:val="BodyText"/>
      </w:pPr>
    </w:p>
    <w:p w:rsidR="00051EE7" w:rsidRDefault="00051EE7" w:rsidP="00C11116">
      <w:pPr>
        <w:pStyle w:val="BodyText"/>
      </w:pPr>
    </w:p>
    <w:p w:rsidR="00DD303C" w:rsidRDefault="00DD303C" w:rsidP="00C11116">
      <w:pPr>
        <w:pStyle w:val="BodyText"/>
      </w:pPr>
    </w:p>
    <w:p w:rsidR="00DD303C" w:rsidRDefault="00DD303C" w:rsidP="00C11116">
      <w:pPr>
        <w:pStyle w:val="BodyText"/>
      </w:pPr>
    </w:p>
    <w:tbl>
      <w:tblPr>
        <w:tblStyle w:val="TableGrid"/>
        <w:tblW w:w="0" w:type="auto"/>
        <w:tblLook w:val="04A0" w:firstRow="1" w:lastRow="0" w:firstColumn="1" w:lastColumn="0" w:noHBand="0" w:noVBand="1"/>
      </w:tblPr>
      <w:tblGrid>
        <w:gridCol w:w="2026"/>
        <w:gridCol w:w="1854"/>
        <w:gridCol w:w="1443"/>
        <w:gridCol w:w="3486"/>
      </w:tblGrid>
      <w:tr w:rsidR="002E30B0" w:rsidRPr="002E30B0" w:rsidTr="00C04BFF">
        <w:trPr>
          <w:trHeight w:val="843"/>
        </w:trPr>
        <w:tc>
          <w:tcPr>
            <w:tcW w:w="2026" w:type="dxa"/>
            <w:hideMark/>
          </w:tcPr>
          <w:p w:rsidR="002E30B0" w:rsidRPr="002E30B0" w:rsidRDefault="002E30B0" w:rsidP="002E30B0">
            <w:pPr>
              <w:pStyle w:val="BodyText"/>
              <w:jc w:val="center"/>
              <w:rPr>
                <w:b/>
                <w:bCs/>
              </w:rPr>
            </w:pPr>
            <w:r w:rsidRPr="002E30B0">
              <w:rPr>
                <w:b/>
                <w:bCs/>
              </w:rPr>
              <w:lastRenderedPageBreak/>
              <w:t>Code</w:t>
            </w:r>
          </w:p>
        </w:tc>
        <w:tc>
          <w:tcPr>
            <w:tcW w:w="1854" w:type="dxa"/>
            <w:hideMark/>
          </w:tcPr>
          <w:p w:rsidR="002E30B0" w:rsidRPr="002E30B0" w:rsidRDefault="002E30B0" w:rsidP="002E30B0">
            <w:pPr>
              <w:pStyle w:val="BodyText"/>
              <w:jc w:val="center"/>
              <w:rPr>
                <w:b/>
                <w:bCs/>
              </w:rPr>
            </w:pPr>
            <w:r>
              <w:rPr>
                <w:b/>
                <w:bCs/>
              </w:rPr>
              <w:t xml:space="preserve">Type </w:t>
            </w:r>
            <w:r w:rsidRPr="002E30B0">
              <w:rPr>
                <w:b/>
                <w:bCs/>
              </w:rPr>
              <w:t>of Estimate</w:t>
            </w:r>
          </w:p>
        </w:tc>
        <w:tc>
          <w:tcPr>
            <w:tcW w:w="1406" w:type="dxa"/>
            <w:hideMark/>
          </w:tcPr>
          <w:p w:rsidR="002E30B0" w:rsidRDefault="002E30B0" w:rsidP="00C04BFF">
            <w:pPr>
              <w:pStyle w:val="BodyText"/>
              <w:jc w:val="center"/>
              <w:rPr>
                <w:b/>
                <w:bCs/>
              </w:rPr>
            </w:pPr>
            <w:r>
              <w:rPr>
                <w:b/>
                <w:bCs/>
              </w:rPr>
              <w:t>Estimate</w:t>
            </w:r>
          </w:p>
          <w:p w:rsidR="002E30B0" w:rsidRDefault="002E30B0" w:rsidP="00C04BFF">
            <w:pPr>
              <w:pStyle w:val="BodyText"/>
              <w:jc w:val="center"/>
              <w:rPr>
                <w:b/>
                <w:bCs/>
              </w:rPr>
            </w:pPr>
            <w:r>
              <w:rPr>
                <w:b/>
                <w:bCs/>
              </w:rPr>
              <w:t>Uncertainty</w:t>
            </w:r>
          </w:p>
          <w:p w:rsidR="00D90D50" w:rsidRPr="002E30B0" w:rsidRDefault="00D90D50" w:rsidP="00C04BFF">
            <w:pPr>
              <w:pStyle w:val="BodyText"/>
              <w:jc w:val="center"/>
              <w:rPr>
                <w:b/>
                <w:bCs/>
              </w:rPr>
            </w:pPr>
            <w:r>
              <w:rPr>
                <w:b/>
                <w:bCs/>
              </w:rPr>
              <w:t>Value</w:t>
            </w:r>
          </w:p>
        </w:tc>
        <w:tc>
          <w:tcPr>
            <w:tcW w:w="3486" w:type="dxa"/>
            <w:hideMark/>
          </w:tcPr>
          <w:p w:rsidR="002E30B0" w:rsidRPr="002E30B0" w:rsidRDefault="002E30B0" w:rsidP="002E30B0">
            <w:pPr>
              <w:pStyle w:val="BodyText"/>
              <w:jc w:val="center"/>
              <w:rPr>
                <w:b/>
                <w:bCs/>
              </w:rPr>
            </w:pPr>
            <w:r w:rsidRPr="002E30B0">
              <w:rPr>
                <w:b/>
                <w:bCs/>
              </w:rPr>
              <w:t>Description</w:t>
            </w:r>
          </w:p>
        </w:tc>
      </w:tr>
      <w:tr w:rsidR="002E30B0" w:rsidRPr="002E30B0" w:rsidTr="00C04BFF">
        <w:trPr>
          <w:trHeight w:val="271"/>
        </w:trPr>
        <w:tc>
          <w:tcPr>
            <w:tcW w:w="2026" w:type="dxa"/>
            <w:noWrap/>
            <w:hideMark/>
          </w:tcPr>
          <w:p w:rsidR="002E30B0" w:rsidRPr="002E30B0" w:rsidRDefault="002E30B0" w:rsidP="002E30B0">
            <w:pPr>
              <w:pStyle w:val="BodyText"/>
            </w:pPr>
            <w:r w:rsidRPr="002E30B0">
              <w:t>L1</w:t>
            </w:r>
          </w:p>
        </w:tc>
        <w:tc>
          <w:tcPr>
            <w:tcW w:w="1854" w:type="dxa"/>
            <w:hideMark/>
          </w:tcPr>
          <w:p w:rsidR="002E30B0" w:rsidRPr="002E30B0" w:rsidRDefault="002E30B0" w:rsidP="002E30B0">
            <w:pPr>
              <w:pStyle w:val="BodyText"/>
            </w:pPr>
            <w:r w:rsidRPr="002E30B0">
              <w:t>Actual</w:t>
            </w:r>
          </w:p>
        </w:tc>
        <w:tc>
          <w:tcPr>
            <w:tcW w:w="1406" w:type="dxa"/>
            <w:hideMark/>
          </w:tcPr>
          <w:p w:rsidR="002E30B0" w:rsidRPr="002E30B0" w:rsidRDefault="002E30B0" w:rsidP="002E30B0">
            <w:pPr>
              <w:pStyle w:val="BodyText"/>
            </w:pPr>
            <w:r w:rsidRPr="002E30B0">
              <w:t>0%</w:t>
            </w:r>
          </w:p>
        </w:tc>
        <w:tc>
          <w:tcPr>
            <w:tcW w:w="3486" w:type="dxa"/>
            <w:hideMark/>
          </w:tcPr>
          <w:p w:rsidR="002E30B0" w:rsidRPr="002E30B0" w:rsidRDefault="002E30B0" w:rsidP="002E30B0">
            <w:pPr>
              <w:pStyle w:val="BodyText"/>
            </w:pPr>
            <w:r w:rsidRPr="002E30B0">
              <w:t>Actual costs incurred on activities completed to date.</w:t>
            </w:r>
          </w:p>
        </w:tc>
      </w:tr>
      <w:tr w:rsidR="002E30B0" w:rsidRPr="002E30B0" w:rsidTr="00C04BFF">
        <w:trPr>
          <w:trHeight w:val="1215"/>
        </w:trPr>
        <w:tc>
          <w:tcPr>
            <w:tcW w:w="2026" w:type="dxa"/>
            <w:noWrap/>
            <w:hideMark/>
          </w:tcPr>
          <w:p w:rsidR="002E30B0" w:rsidRPr="002E30B0" w:rsidRDefault="002E30B0" w:rsidP="002E30B0">
            <w:pPr>
              <w:pStyle w:val="BodyText"/>
            </w:pPr>
            <w:r w:rsidRPr="002E30B0">
              <w:t>L2</w:t>
            </w:r>
          </w:p>
        </w:tc>
        <w:tc>
          <w:tcPr>
            <w:tcW w:w="1854" w:type="dxa"/>
            <w:hideMark/>
          </w:tcPr>
          <w:p w:rsidR="002E30B0" w:rsidRPr="002E30B0" w:rsidRDefault="002E30B0" w:rsidP="002E30B0">
            <w:pPr>
              <w:pStyle w:val="BodyText"/>
            </w:pPr>
            <w:r w:rsidRPr="002E30B0">
              <w:t>Level of Effort Tasks</w:t>
            </w:r>
          </w:p>
        </w:tc>
        <w:tc>
          <w:tcPr>
            <w:tcW w:w="1406" w:type="dxa"/>
            <w:hideMark/>
          </w:tcPr>
          <w:p w:rsidR="002E30B0" w:rsidRPr="002E30B0" w:rsidRDefault="002E30B0" w:rsidP="002E30B0">
            <w:pPr>
              <w:pStyle w:val="BodyText"/>
            </w:pPr>
            <w:r w:rsidRPr="002E30B0">
              <w:t>5%</w:t>
            </w:r>
          </w:p>
        </w:tc>
        <w:tc>
          <w:tcPr>
            <w:tcW w:w="3486" w:type="dxa"/>
            <w:hideMark/>
          </w:tcPr>
          <w:p w:rsidR="002E30B0" w:rsidRPr="002E30B0" w:rsidRDefault="002E30B0" w:rsidP="002E30B0">
            <w:pPr>
              <w:pStyle w:val="BodyText"/>
            </w:pPr>
            <w:r w:rsidRPr="002E30B0">
              <w:t>Support type activities that must be done to support other work activities or the entire project effort, where estimated effort is based on the duration of the activities it is supporting.</w:t>
            </w:r>
          </w:p>
        </w:tc>
      </w:tr>
      <w:tr w:rsidR="002E30B0" w:rsidRPr="002E30B0" w:rsidTr="00C04BFF">
        <w:trPr>
          <w:trHeight w:val="1084"/>
        </w:trPr>
        <w:tc>
          <w:tcPr>
            <w:tcW w:w="2026" w:type="dxa"/>
            <w:noWrap/>
            <w:hideMark/>
          </w:tcPr>
          <w:p w:rsidR="002E30B0" w:rsidRPr="002E30B0" w:rsidRDefault="002E30B0" w:rsidP="002E30B0">
            <w:pPr>
              <w:pStyle w:val="BodyText"/>
            </w:pPr>
            <w:r w:rsidRPr="002E30B0">
              <w:t>L3</w:t>
            </w:r>
          </w:p>
        </w:tc>
        <w:tc>
          <w:tcPr>
            <w:tcW w:w="1854" w:type="dxa"/>
            <w:hideMark/>
          </w:tcPr>
          <w:p w:rsidR="002E30B0" w:rsidRPr="002E30B0" w:rsidRDefault="002E30B0" w:rsidP="002E30B0">
            <w:pPr>
              <w:pStyle w:val="BodyText"/>
            </w:pPr>
            <w:r w:rsidRPr="002E30B0">
              <w:t>Advanced</w:t>
            </w:r>
          </w:p>
        </w:tc>
        <w:tc>
          <w:tcPr>
            <w:tcW w:w="1406" w:type="dxa"/>
            <w:hideMark/>
          </w:tcPr>
          <w:p w:rsidR="002E30B0" w:rsidRPr="002E30B0" w:rsidRDefault="002E30B0" w:rsidP="002E30B0">
            <w:pPr>
              <w:pStyle w:val="BodyText"/>
            </w:pPr>
            <w:r w:rsidRPr="002E30B0">
              <w:t>10%</w:t>
            </w:r>
          </w:p>
        </w:tc>
        <w:tc>
          <w:tcPr>
            <w:tcW w:w="3486" w:type="dxa"/>
            <w:hideMark/>
          </w:tcPr>
          <w:p w:rsidR="002E30B0" w:rsidRPr="002E30B0" w:rsidRDefault="002E30B0" w:rsidP="002E30B0">
            <w:pPr>
              <w:pStyle w:val="BodyText"/>
            </w:pPr>
            <w:r w:rsidRPr="002E30B0">
              <w:t>Based on experience with documented identical or nearly identical work. Development of activities, resource requirements, and schedule constraints are highly mature. Technical requirements are very straightforward to achieve.</w:t>
            </w:r>
          </w:p>
        </w:tc>
      </w:tr>
      <w:tr w:rsidR="002E30B0" w:rsidRPr="002E30B0" w:rsidTr="00C04BFF">
        <w:trPr>
          <w:trHeight w:val="1084"/>
        </w:trPr>
        <w:tc>
          <w:tcPr>
            <w:tcW w:w="2026" w:type="dxa"/>
            <w:noWrap/>
            <w:hideMark/>
          </w:tcPr>
          <w:p w:rsidR="002E30B0" w:rsidRPr="002E30B0" w:rsidRDefault="002E30B0" w:rsidP="002E30B0">
            <w:pPr>
              <w:pStyle w:val="BodyText"/>
            </w:pPr>
            <w:r w:rsidRPr="002E30B0">
              <w:t>L4</w:t>
            </w:r>
          </w:p>
        </w:tc>
        <w:tc>
          <w:tcPr>
            <w:tcW w:w="1854" w:type="dxa"/>
            <w:hideMark/>
          </w:tcPr>
          <w:p w:rsidR="002E30B0" w:rsidRPr="002E30B0" w:rsidRDefault="002E30B0" w:rsidP="002E30B0">
            <w:pPr>
              <w:pStyle w:val="BodyText"/>
            </w:pPr>
            <w:r w:rsidRPr="002E30B0">
              <w:t>Preliminary</w:t>
            </w:r>
          </w:p>
        </w:tc>
        <w:tc>
          <w:tcPr>
            <w:tcW w:w="1406" w:type="dxa"/>
            <w:hideMark/>
          </w:tcPr>
          <w:p w:rsidR="002E30B0" w:rsidRPr="002E30B0" w:rsidRDefault="002E30B0" w:rsidP="002E30B0">
            <w:pPr>
              <w:pStyle w:val="BodyText"/>
            </w:pPr>
            <w:r w:rsidRPr="002E30B0">
              <w:t>25%</w:t>
            </w:r>
          </w:p>
        </w:tc>
        <w:tc>
          <w:tcPr>
            <w:tcW w:w="3486" w:type="dxa"/>
            <w:hideMark/>
          </w:tcPr>
          <w:p w:rsidR="002E30B0" w:rsidRPr="002E30B0" w:rsidRDefault="002E30B0" w:rsidP="002E30B0">
            <w:pPr>
              <w:pStyle w:val="BodyText"/>
            </w:pPr>
            <w:r w:rsidRPr="002E30B0">
              <w:t>Base on direct experience with similar work. Development of activities, resource requirements, and schedule constraints are defined as preliminary (beyond conceptual) design level. Technical requirements are achievable and with some precedent.</w:t>
            </w:r>
          </w:p>
        </w:tc>
      </w:tr>
      <w:tr w:rsidR="002E30B0" w:rsidRPr="002E30B0" w:rsidTr="00C04BFF">
        <w:trPr>
          <w:trHeight w:val="1618"/>
        </w:trPr>
        <w:tc>
          <w:tcPr>
            <w:tcW w:w="2026" w:type="dxa"/>
            <w:noWrap/>
            <w:hideMark/>
          </w:tcPr>
          <w:p w:rsidR="002E30B0" w:rsidRPr="002E30B0" w:rsidRDefault="002E30B0" w:rsidP="002E30B0">
            <w:pPr>
              <w:pStyle w:val="BodyText"/>
            </w:pPr>
            <w:r w:rsidRPr="002E30B0">
              <w:t>L5</w:t>
            </w:r>
          </w:p>
        </w:tc>
        <w:tc>
          <w:tcPr>
            <w:tcW w:w="1854" w:type="dxa"/>
            <w:hideMark/>
          </w:tcPr>
          <w:p w:rsidR="002E30B0" w:rsidRPr="002E30B0" w:rsidRDefault="002E30B0" w:rsidP="002E30B0">
            <w:pPr>
              <w:pStyle w:val="BodyText"/>
            </w:pPr>
            <w:r w:rsidRPr="002E30B0">
              <w:t>Conceptual</w:t>
            </w:r>
          </w:p>
        </w:tc>
        <w:tc>
          <w:tcPr>
            <w:tcW w:w="1406" w:type="dxa"/>
            <w:hideMark/>
          </w:tcPr>
          <w:p w:rsidR="002E30B0" w:rsidRPr="002E30B0" w:rsidRDefault="002E30B0" w:rsidP="002E30B0">
            <w:pPr>
              <w:pStyle w:val="BodyText"/>
            </w:pPr>
            <w:r w:rsidRPr="002E30B0">
              <w:t>40%</w:t>
            </w:r>
          </w:p>
        </w:tc>
        <w:tc>
          <w:tcPr>
            <w:tcW w:w="3486" w:type="dxa"/>
            <w:hideMark/>
          </w:tcPr>
          <w:p w:rsidR="002E30B0" w:rsidRPr="002E30B0" w:rsidRDefault="002E30B0" w:rsidP="002E30B0">
            <w:pPr>
              <w:pStyle w:val="BodyText"/>
            </w:pPr>
            <w:r w:rsidRPr="002E30B0">
              <w:t>Base on expert judgment using some experience as a reference. Development of activities, resource requirements, and schedule constraints are defined at a conceptual level. Technical requirements are moderately challenging.</w:t>
            </w:r>
          </w:p>
        </w:tc>
      </w:tr>
      <w:tr w:rsidR="002E30B0" w:rsidRPr="002E30B0" w:rsidTr="00C04BFF">
        <w:trPr>
          <w:trHeight w:val="813"/>
        </w:trPr>
        <w:tc>
          <w:tcPr>
            <w:tcW w:w="2026" w:type="dxa"/>
            <w:noWrap/>
            <w:hideMark/>
          </w:tcPr>
          <w:p w:rsidR="002E30B0" w:rsidRPr="002E30B0" w:rsidRDefault="002E30B0" w:rsidP="002E30B0">
            <w:pPr>
              <w:pStyle w:val="BodyText"/>
            </w:pPr>
            <w:r w:rsidRPr="002E30B0">
              <w:t>L6</w:t>
            </w:r>
          </w:p>
        </w:tc>
        <w:tc>
          <w:tcPr>
            <w:tcW w:w="1854" w:type="dxa"/>
            <w:hideMark/>
          </w:tcPr>
          <w:p w:rsidR="002E30B0" w:rsidRPr="002E30B0" w:rsidRDefault="002E30B0" w:rsidP="002E30B0">
            <w:pPr>
              <w:pStyle w:val="BodyText"/>
            </w:pPr>
            <w:r w:rsidRPr="002E30B0">
              <w:t>Pre-conceptual</w:t>
            </w:r>
          </w:p>
        </w:tc>
        <w:tc>
          <w:tcPr>
            <w:tcW w:w="1406" w:type="dxa"/>
            <w:hideMark/>
          </w:tcPr>
          <w:p w:rsidR="002E30B0" w:rsidRPr="002E30B0" w:rsidRDefault="002E30B0" w:rsidP="002E30B0">
            <w:pPr>
              <w:pStyle w:val="BodyText"/>
            </w:pPr>
            <w:r w:rsidRPr="002E30B0">
              <w:t>60%</w:t>
            </w:r>
          </w:p>
        </w:tc>
        <w:tc>
          <w:tcPr>
            <w:tcW w:w="3486" w:type="dxa"/>
            <w:hideMark/>
          </w:tcPr>
          <w:p w:rsidR="002E30B0" w:rsidRPr="002E30B0" w:rsidRDefault="002E30B0" w:rsidP="002E30B0">
            <w:pPr>
              <w:pStyle w:val="BodyText"/>
            </w:pPr>
            <w:r w:rsidRPr="002E30B0">
              <w:t xml:space="preserve">Base on expert judgment without </w:t>
            </w:r>
            <w:r w:rsidR="00380A79" w:rsidRPr="002E30B0">
              <w:t>similar experience</w:t>
            </w:r>
            <w:r w:rsidRPr="002E30B0">
              <w:t>. Development of activities, resource requirements, and schedule constraints are defined at a pre-conceptual level. Technical requirements are moderately challenging.</w:t>
            </w:r>
          </w:p>
        </w:tc>
      </w:tr>
      <w:tr w:rsidR="002E30B0" w:rsidRPr="002E30B0" w:rsidTr="00C04BFF">
        <w:trPr>
          <w:trHeight w:val="813"/>
        </w:trPr>
        <w:tc>
          <w:tcPr>
            <w:tcW w:w="2026" w:type="dxa"/>
            <w:noWrap/>
            <w:hideMark/>
          </w:tcPr>
          <w:p w:rsidR="002E30B0" w:rsidRPr="002E30B0" w:rsidRDefault="002E30B0" w:rsidP="002E30B0">
            <w:pPr>
              <w:pStyle w:val="BodyText"/>
            </w:pPr>
            <w:r w:rsidRPr="002E30B0">
              <w:t>L7</w:t>
            </w:r>
          </w:p>
        </w:tc>
        <w:tc>
          <w:tcPr>
            <w:tcW w:w="1854" w:type="dxa"/>
            <w:hideMark/>
          </w:tcPr>
          <w:p w:rsidR="002E30B0" w:rsidRPr="002E30B0" w:rsidRDefault="00D05430" w:rsidP="002E30B0">
            <w:pPr>
              <w:pStyle w:val="BodyText"/>
            </w:pPr>
            <w:r>
              <w:t xml:space="preserve">Pre-conceptual – Uncommon Work </w:t>
            </w:r>
          </w:p>
        </w:tc>
        <w:tc>
          <w:tcPr>
            <w:tcW w:w="1406" w:type="dxa"/>
            <w:hideMark/>
          </w:tcPr>
          <w:p w:rsidR="002E30B0" w:rsidRPr="002E30B0" w:rsidRDefault="002E30B0" w:rsidP="002E30B0">
            <w:pPr>
              <w:pStyle w:val="BodyText"/>
            </w:pPr>
            <w:r w:rsidRPr="002E30B0">
              <w:t>80%</w:t>
            </w:r>
          </w:p>
        </w:tc>
        <w:tc>
          <w:tcPr>
            <w:tcW w:w="3486" w:type="dxa"/>
            <w:hideMark/>
          </w:tcPr>
          <w:p w:rsidR="002E30B0" w:rsidRPr="002E30B0" w:rsidRDefault="002E30B0" w:rsidP="002E30B0">
            <w:pPr>
              <w:pStyle w:val="BodyText"/>
            </w:pPr>
            <w:r w:rsidRPr="002E30B0">
              <w:t xml:space="preserve">Base on expert judgment without </w:t>
            </w:r>
            <w:r w:rsidR="00380A79" w:rsidRPr="002E30B0">
              <w:t>similar experience</w:t>
            </w:r>
            <w:r w:rsidRPr="002E30B0">
              <w:t xml:space="preserve">. Development of activities, resource requirements, and schedule </w:t>
            </w:r>
            <w:r w:rsidRPr="002E30B0">
              <w:lastRenderedPageBreak/>
              <w:t>constraints is largely incomplete. Technical requirements are challenging.</w:t>
            </w:r>
          </w:p>
        </w:tc>
      </w:tr>
      <w:tr w:rsidR="002E30B0" w:rsidRPr="002E30B0" w:rsidTr="00C04BFF">
        <w:trPr>
          <w:trHeight w:val="813"/>
        </w:trPr>
        <w:tc>
          <w:tcPr>
            <w:tcW w:w="2026" w:type="dxa"/>
            <w:noWrap/>
            <w:hideMark/>
          </w:tcPr>
          <w:p w:rsidR="002E30B0" w:rsidRPr="002E30B0" w:rsidRDefault="002E30B0" w:rsidP="002E30B0">
            <w:pPr>
              <w:pStyle w:val="BodyText"/>
            </w:pPr>
            <w:r w:rsidRPr="002E30B0">
              <w:lastRenderedPageBreak/>
              <w:t>L8</w:t>
            </w:r>
          </w:p>
        </w:tc>
        <w:tc>
          <w:tcPr>
            <w:tcW w:w="1854" w:type="dxa"/>
            <w:hideMark/>
          </w:tcPr>
          <w:p w:rsidR="002E30B0" w:rsidRPr="002E30B0" w:rsidRDefault="002E30B0" w:rsidP="002E30B0">
            <w:pPr>
              <w:pStyle w:val="BodyText"/>
            </w:pPr>
            <w:r w:rsidRPr="002E30B0">
              <w:t>Beyond state of the art</w:t>
            </w:r>
          </w:p>
        </w:tc>
        <w:tc>
          <w:tcPr>
            <w:tcW w:w="1406" w:type="dxa"/>
            <w:hideMark/>
          </w:tcPr>
          <w:p w:rsidR="002E30B0" w:rsidRPr="002E30B0" w:rsidRDefault="002E30B0" w:rsidP="002E30B0">
            <w:pPr>
              <w:pStyle w:val="BodyText"/>
            </w:pPr>
            <w:r w:rsidRPr="002E30B0">
              <w:t>100%</w:t>
            </w:r>
          </w:p>
        </w:tc>
        <w:tc>
          <w:tcPr>
            <w:tcW w:w="3486" w:type="dxa"/>
            <w:hideMark/>
          </w:tcPr>
          <w:p w:rsidR="002E30B0" w:rsidRPr="002E30B0" w:rsidRDefault="002E30B0" w:rsidP="002E30B0">
            <w:pPr>
              <w:pStyle w:val="BodyText"/>
            </w:pPr>
            <w:r w:rsidRPr="002E30B0">
              <w:t>No experience available for reference. Activities, resource requirements, and schedule constraints are completely undeveloped. Technical requirements are beyond state of the art.</w:t>
            </w:r>
          </w:p>
        </w:tc>
      </w:tr>
    </w:tbl>
    <w:p w:rsidR="002E30B0" w:rsidRDefault="002E30B0" w:rsidP="00C11116">
      <w:pPr>
        <w:pStyle w:val="BodyText"/>
      </w:pPr>
    </w:p>
    <w:p w:rsidR="00DD303C" w:rsidRDefault="00DD303C" w:rsidP="00C11116">
      <w:pPr>
        <w:pStyle w:val="BodyText"/>
      </w:pPr>
    </w:p>
    <w:tbl>
      <w:tblPr>
        <w:tblStyle w:val="TableGrid"/>
        <w:tblW w:w="0" w:type="auto"/>
        <w:tblLook w:val="04A0" w:firstRow="1" w:lastRow="0" w:firstColumn="1" w:lastColumn="0" w:noHBand="0" w:noVBand="1"/>
      </w:tblPr>
      <w:tblGrid>
        <w:gridCol w:w="2080"/>
        <w:gridCol w:w="2011"/>
        <w:gridCol w:w="1519"/>
        <w:gridCol w:w="3394"/>
      </w:tblGrid>
      <w:tr w:rsidR="002E30B0" w:rsidRPr="002E30B0" w:rsidTr="002E30B0">
        <w:trPr>
          <w:trHeight w:val="1260"/>
        </w:trPr>
        <w:tc>
          <w:tcPr>
            <w:tcW w:w="2080" w:type="dxa"/>
            <w:hideMark/>
          </w:tcPr>
          <w:p w:rsidR="002E30B0" w:rsidRPr="002E30B0" w:rsidRDefault="002E30B0" w:rsidP="00C04BFF">
            <w:pPr>
              <w:pStyle w:val="BodyText"/>
              <w:jc w:val="center"/>
              <w:rPr>
                <w:b/>
                <w:bCs/>
              </w:rPr>
            </w:pPr>
            <w:bookmarkStart w:id="23" w:name="RANGE!A1:E17"/>
            <w:r w:rsidRPr="002E30B0">
              <w:rPr>
                <w:b/>
                <w:bCs/>
              </w:rPr>
              <w:t>Code</w:t>
            </w:r>
            <w:bookmarkEnd w:id="23"/>
          </w:p>
        </w:tc>
        <w:tc>
          <w:tcPr>
            <w:tcW w:w="3460" w:type="dxa"/>
            <w:hideMark/>
          </w:tcPr>
          <w:p w:rsidR="002E30B0" w:rsidRPr="002E30B0" w:rsidRDefault="002E30B0" w:rsidP="00C04BFF">
            <w:pPr>
              <w:pStyle w:val="BodyText"/>
              <w:jc w:val="center"/>
              <w:rPr>
                <w:b/>
                <w:bCs/>
              </w:rPr>
            </w:pPr>
            <w:r w:rsidRPr="002E30B0">
              <w:rPr>
                <w:b/>
                <w:bCs/>
              </w:rPr>
              <w:t>Type of Estimate</w:t>
            </w:r>
          </w:p>
        </w:tc>
        <w:tc>
          <w:tcPr>
            <w:tcW w:w="1700" w:type="dxa"/>
            <w:hideMark/>
          </w:tcPr>
          <w:p w:rsidR="002E30B0" w:rsidRPr="002E30B0" w:rsidRDefault="002E30B0" w:rsidP="00C04BFF">
            <w:pPr>
              <w:pStyle w:val="BodyText"/>
              <w:jc w:val="center"/>
              <w:rPr>
                <w:b/>
                <w:bCs/>
              </w:rPr>
            </w:pPr>
            <w:r w:rsidRPr="002E30B0">
              <w:rPr>
                <w:b/>
                <w:bCs/>
              </w:rPr>
              <w:t>Estimate Uncertainty</w:t>
            </w:r>
            <w:r w:rsidRPr="002E30B0">
              <w:rPr>
                <w:b/>
                <w:bCs/>
              </w:rPr>
              <w:br/>
              <w:t>Value</w:t>
            </w:r>
          </w:p>
        </w:tc>
        <w:tc>
          <w:tcPr>
            <w:tcW w:w="7680" w:type="dxa"/>
            <w:hideMark/>
          </w:tcPr>
          <w:p w:rsidR="002E30B0" w:rsidRPr="002E30B0" w:rsidRDefault="002E30B0" w:rsidP="00C04BFF">
            <w:pPr>
              <w:pStyle w:val="BodyText"/>
              <w:jc w:val="center"/>
              <w:rPr>
                <w:b/>
                <w:bCs/>
              </w:rPr>
            </w:pPr>
            <w:r w:rsidRPr="002E30B0">
              <w:rPr>
                <w:b/>
                <w:bCs/>
              </w:rPr>
              <w:t>Description</w:t>
            </w:r>
          </w:p>
        </w:tc>
      </w:tr>
      <w:tr w:rsidR="002E30B0" w:rsidRPr="002E30B0" w:rsidTr="002E30B0">
        <w:trPr>
          <w:trHeight w:val="630"/>
        </w:trPr>
        <w:tc>
          <w:tcPr>
            <w:tcW w:w="2080" w:type="dxa"/>
            <w:noWrap/>
            <w:hideMark/>
          </w:tcPr>
          <w:p w:rsidR="002E30B0" w:rsidRPr="002E30B0" w:rsidRDefault="002E30B0" w:rsidP="002E30B0">
            <w:pPr>
              <w:pStyle w:val="BodyText"/>
            </w:pPr>
            <w:r w:rsidRPr="002E30B0">
              <w:t>M1</w:t>
            </w:r>
          </w:p>
        </w:tc>
        <w:tc>
          <w:tcPr>
            <w:tcW w:w="3460" w:type="dxa"/>
            <w:hideMark/>
          </w:tcPr>
          <w:p w:rsidR="002E30B0" w:rsidRPr="002E30B0" w:rsidRDefault="002E30B0" w:rsidP="002E30B0">
            <w:pPr>
              <w:pStyle w:val="BodyText"/>
            </w:pPr>
            <w:r w:rsidRPr="002E30B0">
              <w:t>Existing Purchase order (Actual)</w:t>
            </w:r>
          </w:p>
        </w:tc>
        <w:tc>
          <w:tcPr>
            <w:tcW w:w="1700" w:type="dxa"/>
            <w:hideMark/>
          </w:tcPr>
          <w:p w:rsidR="002E30B0" w:rsidRPr="002E30B0" w:rsidRDefault="002E30B0" w:rsidP="002E30B0">
            <w:pPr>
              <w:pStyle w:val="BodyText"/>
            </w:pPr>
            <w:r w:rsidRPr="002E30B0">
              <w:t>0%</w:t>
            </w:r>
          </w:p>
        </w:tc>
        <w:tc>
          <w:tcPr>
            <w:tcW w:w="7680" w:type="dxa"/>
            <w:hideMark/>
          </w:tcPr>
          <w:p w:rsidR="002E30B0" w:rsidRPr="002E30B0" w:rsidRDefault="002E30B0" w:rsidP="002E30B0">
            <w:pPr>
              <w:pStyle w:val="BodyText"/>
            </w:pPr>
            <w:r w:rsidRPr="002E30B0">
              <w:t xml:space="preserve">Items have been completed or obligated. (Note: Contact Change Orders are considered a Risk and should not be </w:t>
            </w:r>
            <w:r w:rsidR="00380A79" w:rsidRPr="002E30B0">
              <w:t>included)</w:t>
            </w:r>
          </w:p>
        </w:tc>
      </w:tr>
      <w:tr w:rsidR="002E30B0" w:rsidRPr="002E30B0" w:rsidTr="002E30B0">
        <w:trPr>
          <w:trHeight w:val="630"/>
        </w:trPr>
        <w:tc>
          <w:tcPr>
            <w:tcW w:w="2080" w:type="dxa"/>
            <w:noWrap/>
            <w:hideMark/>
          </w:tcPr>
          <w:p w:rsidR="002E30B0" w:rsidRPr="002E30B0" w:rsidRDefault="002E30B0" w:rsidP="002E30B0">
            <w:pPr>
              <w:pStyle w:val="BodyText"/>
            </w:pPr>
            <w:r w:rsidRPr="002E30B0">
              <w:t>M2</w:t>
            </w:r>
          </w:p>
        </w:tc>
        <w:tc>
          <w:tcPr>
            <w:tcW w:w="3460" w:type="dxa"/>
            <w:hideMark/>
          </w:tcPr>
          <w:p w:rsidR="002E30B0" w:rsidRPr="002E30B0" w:rsidRDefault="00C72E42" w:rsidP="002E30B0">
            <w:pPr>
              <w:pStyle w:val="BodyText"/>
            </w:pPr>
            <w:r>
              <w:t xml:space="preserve">LOE, </w:t>
            </w:r>
            <w:r w:rsidR="002E30B0" w:rsidRPr="002E30B0">
              <w:t>Travel, supplies, software</w:t>
            </w:r>
          </w:p>
        </w:tc>
        <w:tc>
          <w:tcPr>
            <w:tcW w:w="1700" w:type="dxa"/>
            <w:hideMark/>
          </w:tcPr>
          <w:p w:rsidR="002E30B0" w:rsidRPr="002E30B0" w:rsidRDefault="002E30B0" w:rsidP="002E30B0">
            <w:pPr>
              <w:pStyle w:val="BodyText"/>
            </w:pPr>
            <w:r w:rsidRPr="002E30B0">
              <w:t>5%</w:t>
            </w:r>
          </w:p>
        </w:tc>
        <w:tc>
          <w:tcPr>
            <w:tcW w:w="7680" w:type="dxa"/>
            <w:hideMark/>
          </w:tcPr>
          <w:p w:rsidR="002E30B0" w:rsidRPr="002E30B0" w:rsidRDefault="00CD551E" w:rsidP="002E30B0">
            <w:pPr>
              <w:pStyle w:val="BodyText"/>
            </w:pPr>
            <w:r>
              <w:t xml:space="preserve">LOE </w:t>
            </w:r>
            <w:r w:rsidR="002E30B0" w:rsidRPr="002E30B0">
              <w:t>M&amp;S items such as travel, software purchases and upgrades, computers, etc. estimated to support LOE efforts and other work activities.</w:t>
            </w:r>
          </w:p>
        </w:tc>
      </w:tr>
      <w:tr w:rsidR="002E30B0" w:rsidRPr="002E30B0" w:rsidTr="002E30B0">
        <w:trPr>
          <w:trHeight w:val="945"/>
        </w:trPr>
        <w:tc>
          <w:tcPr>
            <w:tcW w:w="2080" w:type="dxa"/>
            <w:noWrap/>
            <w:hideMark/>
          </w:tcPr>
          <w:p w:rsidR="002E30B0" w:rsidRPr="002E30B0" w:rsidRDefault="002E30B0" w:rsidP="002E30B0">
            <w:pPr>
              <w:pStyle w:val="BodyText"/>
            </w:pPr>
            <w:r w:rsidRPr="002E30B0">
              <w:t>M3</w:t>
            </w:r>
          </w:p>
        </w:tc>
        <w:tc>
          <w:tcPr>
            <w:tcW w:w="3460" w:type="dxa"/>
            <w:hideMark/>
          </w:tcPr>
          <w:p w:rsidR="002E30B0" w:rsidRPr="002E30B0" w:rsidRDefault="002E30B0" w:rsidP="002E30B0">
            <w:pPr>
              <w:pStyle w:val="BodyText"/>
            </w:pPr>
            <w:r w:rsidRPr="002E30B0">
              <w:t>Quote or Catalog Price</w:t>
            </w:r>
          </w:p>
        </w:tc>
        <w:tc>
          <w:tcPr>
            <w:tcW w:w="1700" w:type="dxa"/>
            <w:hideMark/>
          </w:tcPr>
          <w:p w:rsidR="002E30B0" w:rsidRPr="002E30B0" w:rsidRDefault="002E30B0" w:rsidP="002E30B0">
            <w:pPr>
              <w:pStyle w:val="BodyText"/>
            </w:pPr>
            <w:r w:rsidRPr="002E30B0">
              <w:t>10%</w:t>
            </w:r>
          </w:p>
        </w:tc>
        <w:tc>
          <w:tcPr>
            <w:tcW w:w="7680" w:type="dxa"/>
            <w:hideMark/>
          </w:tcPr>
          <w:p w:rsidR="002E30B0" w:rsidRPr="002E30B0" w:rsidRDefault="002E30B0" w:rsidP="002E30B0">
            <w:pPr>
              <w:pStyle w:val="BodyText"/>
            </w:pPr>
            <w:r w:rsidRPr="002E30B0">
              <w:t>Items for which there is a catalog price or recent vendor quote based on a completed or nearly completed design or an existing design with little or no modifications and for which the costs are documented.</w:t>
            </w:r>
          </w:p>
        </w:tc>
      </w:tr>
      <w:tr w:rsidR="002E30B0" w:rsidRPr="002E30B0" w:rsidTr="002E30B0">
        <w:trPr>
          <w:trHeight w:val="2205"/>
        </w:trPr>
        <w:tc>
          <w:tcPr>
            <w:tcW w:w="2080" w:type="dxa"/>
            <w:noWrap/>
            <w:hideMark/>
          </w:tcPr>
          <w:p w:rsidR="002E30B0" w:rsidRPr="002E30B0" w:rsidRDefault="002E30B0" w:rsidP="002E30B0">
            <w:pPr>
              <w:pStyle w:val="BodyText"/>
            </w:pPr>
            <w:r w:rsidRPr="002E30B0">
              <w:t>M4</w:t>
            </w:r>
          </w:p>
        </w:tc>
        <w:tc>
          <w:tcPr>
            <w:tcW w:w="3460" w:type="dxa"/>
            <w:hideMark/>
          </w:tcPr>
          <w:p w:rsidR="002E30B0" w:rsidRPr="002E30B0" w:rsidRDefault="00C72E42" w:rsidP="002E30B0">
            <w:pPr>
              <w:pStyle w:val="BodyText"/>
            </w:pPr>
            <w:r>
              <w:t>Analogous Design</w:t>
            </w:r>
          </w:p>
        </w:tc>
        <w:tc>
          <w:tcPr>
            <w:tcW w:w="1700" w:type="dxa"/>
            <w:hideMark/>
          </w:tcPr>
          <w:p w:rsidR="002E30B0" w:rsidRPr="002E30B0" w:rsidRDefault="002E30B0" w:rsidP="002E30B0">
            <w:pPr>
              <w:pStyle w:val="BodyText"/>
            </w:pPr>
            <w:r w:rsidRPr="002E30B0">
              <w:t>25%</w:t>
            </w:r>
          </w:p>
        </w:tc>
        <w:tc>
          <w:tcPr>
            <w:tcW w:w="7680" w:type="dxa"/>
            <w:hideMark/>
          </w:tcPr>
          <w:p w:rsidR="002E30B0" w:rsidRPr="002E30B0" w:rsidRDefault="002E30B0" w:rsidP="002E30B0">
            <w:pPr>
              <w:pStyle w:val="BodyText"/>
            </w:pPr>
            <w:r w:rsidRPr="002E30B0">
              <w:t>Items that can be readily estimated from a reasonably detailed but not completed design; items adapted from existing designs but with moderate modifications, which have documented costs from past projects. A recent vendor survey (e.g., budgetary quote, vendor RFI response) based on a preliminary design belongs here.  25% Your recent experience</w:t>
            </w:r>
            <w:r w:rsidRPr="002E30B0">
              <w:br/>
              <w:t xml:space="preserve">30% Your </w:t>
            </w:r>
            <w:proofErr w:type="gramStart"/>
            <w:r w:rsidRPr="002E30B0">
              <w:t>past experience</w:t>
            </w:r>
            <w:proofErr w:type="gramEnd"/>
            <w:r w:rsidRPr="002E30B0">
              <w:br/>
              <w:t>40% Others past experience</w:t>
            </w:r>
          </w:p>
        </w:tc>
      </w:tr>
      <w:tr w:rsidR="002E30B0" w:rsidRPr="002E30B0" w:rsidTr="002E30B0">
        <w:trPr>
          <w:trHeight w:val="945"/>
        </w:trPr>
        <w:tc>
          <w:tcPr>
            <w:tcW w:w="2080" w:type="dxa"/>
            <w:noWrap/>
            <w:hideMark/>
          </w:tcPr>
          <w:p w:rsidR="002E30B0" w:rsidRPr="002E30B0" w:rsidRDefault="002E30B0" w:rsidP="002E30B0">
            <w:pPr>
              <w:pStyle w:val="BodyText"/>
            </w:pPr>
            <w:r w:rsidRPr="002E30B0">
              <w:lastRenderedPageBreak/>
              <w:t>M5</w:t>
            </w:r>
          </w:p>
        </w:tc>
        <w:tc>
          <w:tcPr>
            <w:tcW w:w="3460" w:type="dxa"/>
            <w:hideMark/>
          </w:tcPr>
          <w:p w:rsidR="002E30B0" w:rsidRPr="002E30B0" w:rsidRDefault="00C72E42" w:rsidP="002E30B0">
            <w:pPr>
              <w:pStyle w:val="BodyText"/>
            </w:pPr>
            <w:r>
              <w:t>Professional Judgement</w:t>
            </w:r>
          </w:p>
        </w:tc>
        <w:tc>
          <w:tcPr>
            <w:tcW w:w="1700" w:type="dxa"/>
            <w:hideMark/>
          </w:tcPr>
          <w:p w:rsidR="002E30B0" w:rsidRPr="002E30B0" w:rsidRDefault="002E30B0" w:rsidP="002E30B0">
            <w:pPr>
              <w:pStyle w:val="BodyText"/>
            </w:pPr>
            <w:r w:rsidRPr="002E30B0">
              <w:t>40%</w:t>
            </w:r>
          </w:p>
        </w:tc>
        <w:tc>
          <w:tcPr>
            <w:tcW w:w="7680" w:type="dxa"/>
            <w:hideMark/>
          </w:tcPr>
          <w:p w:rsidR="002E30B0" w:rsidRPr="002E30B0" w:rsidRDefault="002E30B0" w:rsidP="002E30B0">
            <w:pPr>
              <w:pStyle w:val="BodyText"/>
            </w:pPr>
            <w:r w:rsidRPr="002E30B0">
              <w:t>Items with a documented conceptual level of design; items adapted from existing designs but with extensive modifications, which have documented costs from past projects.</w:t>
            </w:r>
          </w:p>
        </w:tc>
      </w:tr>
      <w:tr w:rsidR="002E30B0" w:rsidRPr="002E30B0" w:rsidTr="002E30B0">
        <w:trPr>
          <w:trHeight w:val="1260"/>
        </w:trPr>
        <w:tc>
          <w:tcPr>
            <w:tcW w:w="2080" w:type="dxa"/>
            <w:noWrap/>
            <w:hideMark/>
          </w:tcPr>
          <w:p w:rsidR="002E30B0" w:rsidRPr="002E30B0" w:rsidRDefault="002E30B0" w:rsidP="002E30B0">
            <w:pPr>
              <w:pStyle w:val="BodyText"/>
            </w:pPr>
            <w:r w:rsidRPr="002E30B0">
              <w:t>M6</w:t>
            </w:r>
          </w:p>
        </w:tc>
        <w:tc>
          <w:tcPr>
            <w:tcW w:w="3460" w:type="dxa"/>
            <w:hideMark/>
          </w:tcPr>
          <w:p w:rsidR="002E30B0" w:rsidRPr="002E30B0" w:rsidRDefault="002E30B0" w:rsidP="002E30B0">
            <w:pPr>
              <w:pStyle w:val="BodyText"/>
            </w:pPr>
            <w:r w:rsidRPr="002E30B0">
              <w:t xml:space="preserve">Pre-conceptual </w:t>
            </w:r>
          </w:p>
        </w:tc>
        <w:tc>
          <w:tcPr>
            <w:tcW w:w="1700" w:type="dxa"/>
            <w:hideMark/>
          </w:tcPr>
          <w:p w:rsidR="002E30B0" w:rsidRPr="002E30B0" w:rsidRDefault="002E30B0" w:rsidP="002E30B0">
            <w:pPr>
              <w:pStyle w:val="BodyText"/>
            </w:pPr>
            <w:r w:rsidRPr="002E30B0">
              <w:t>60%</w:t>
            </w:r>
          </w:p>
        </w:tc>
        <w:tc>
          <w:tcPr>
            <w:tcW w:w="7680" w:type="dxa"/>
            <w:hideMark/>
          </w:tcPr>
          <w:p w:rsidR="002E30B0" w:rsidRPr="002E30B0" w:rsidRDefault="002E30B0" w:rsidP="002E30B0">
            <w:pPr>
              <w:pStyle w:val="BodyText"/>
            </w:pPr>
            <w:r w:rsidRPr="002E30B0">
              <w:t>Items that do not have a documented conceptual design, but do have documented costs from past projects. Use of this estimate type indicates little confidence in the estimate. Its use should be minimized when completing the final estimate.</w:t>
            </w:r>
          </w:p>
        </w:tc>
      </w:tr>
      <w:tr w:rsidR="002E30B0" w:rsidRPr="002E30B0" w:rsidTr="002E30B0">
        <w:trPr>
          <w:trHeight w:val="945"/>
        </w:trPr>
        <w:tc>
          <w:tcPr>
            <w:tcW w:w="2080" w:type="dxa"/>
            <w:noWrap/>
            <w:hideMark/>
          </w:tcPr>
          <w:p w:rsidR="002E30B0" w:rsidRPr="002E30B0" w:rsidRDefault="002E30B0" w:rsidP="002E30B0">
            <w:pPr>
              <w:pStyle w:val="BodyText"/>
            </w:pPr>
            <w:r w:rsidRPr="002E30B0">
              <w:t>M7</w:t>
            </w:r>
          </w:p>
        </w:tc>
        <w:tc>
          <w:tcPr>
            <w:tcW w:w="3460" w:type="dxa"/>
            <w:hideMark/>
          </w:tcPr>
          <w:p w:rsidR="002E30B0" w:rsidRPr="002E30B0" w:rsidRDefault="002E30B0" w:rsidP="002E30B0">
            <w:pPr>
              <w:pStyle w:val="BodyText"/>
            </w:pPr>
            <w:r w:rsidRPr="002E30B0">
              <w:t>Pre-conceptual - Uncommon work</w:t>
            </w:r>
          </w:p>
        </w:tc>
        <w:tc>
          <w:tcPr>
            <w:tcW w:w="1700" w:type="dxa"/>
            <w:hideMark/>
          </w:tcPr>
          <w:p w:rsidR="002E30B0" w:rsidRPr="002E30B0" w:rsidRDefault="002E30B0" w:rsidP="002E30B0">
            <w:pPr>
              <w:pStyle w:val="BodyText"/>
            </w:pPr>
            <w:r w:rsidRPr="002E30B0">
              <w:t>80%</w:t>
            </w:r>
          </w:p>
        </w:tc>
        <w:tc>
          <w:tcPr>
            <w:tcW w:w="7680" w:type="dxa"/>
            <w:hideMark/>
          </w:tcPr>
          <w:p w:rsidR="002E30B0" w:rsidRPr="002E30B0" w:rsidRDefault="002E30B0" w:rsidP="002E30B0">
            <w:pPr>
              <w:pStyle w:val="BodyText"/>
            </w:pPr>
            <w:r w:rsidRPr="002E30B0">
              <w:t>Items that do not have a documented conceptual design, and have no documented costs from past projects. Its use should be minimized when completing the final estimate.</w:t>
            </w:r>
          </w:p>
        </w:tc>
      </w:tr>
      <w:tr w:rsidR="002E30B0" w:rsidRPr="002E30B0" w:rsidTr="002E30B0">
        <w:trPr>
          <w:trHeight w:val="945"/>
        </w:trPr>
        <w:tc>
          <w:tcPr>
            <w:tcW w:w="2080" w:type="dxa"/>
            <w:noWrap/>
            <w:hideMark/>
          </w:tcPr>
          <w:p w:rsidR="002E30B0" w:rsidRPr="002E30B0" w:rsidRDefault="002E30B0" w:rsidP="002E30B0">
            <w:pPr>
              <w:pStyle w:val="BodyText"/>
            </w:pPr>
            <w:r w:rsidRPr="002E30B0">
              <w:t>M8</w:t>
            </w:r>
          </w:p>
        </w:tc>
        <w:tc>
          <w:tcPr>
            <w:tcW w:w="3460" w:type="dxa"/>
            <w:hideMark/>
          </w:tcPr>
          <w:p w:rsidR="002E30B0" w:rsidRPr="002E30B0" w:rsidRDefault="002E30B0" w:rsidP="002E30B0">
            <w:pPr>
              <w:pStyle w:val="BodyText"/>
            </w:pPr>
            <w:r w:rsidRPr="002E30B0">
              <w:t>Beyond state of the art</w:t>
            </w:r>
          </w:p>
        </w:tc>
        <w:tc>
          <w:tcPr>
            <w:tcW w:w="1700" w:type="dxa"/>
            <w:hideMark/>
          </w:tcPr>
          <w:p w:rsidR="002E30B0" w:rsidRPr="002E30B0" w:rsidRDefault="002E30B0" w:rsidP="002E30B0">
            <w:pPr>
              <w:pStyle w:val="BodyText"/>
            </w:pPr>
            <w:r w:rsidRPr="002E30B0">
              <w:t>100%</w:t>
            </w:r>
          </w:p>
        </w:tc>
        <w:tc>
          <w:tcPr>
            <w:tcW w:w="7680" w:type="dxa"/>
            <w:hideMark/>
          </w:tcPr>
          <w:p w:rsidR="002E30B0" w:rsidRPr="002E30B0" w:rsidRDefault="002E30B0" w:rsidP="002E30B0">
            <w:pPr>
              <w:pStyle w:val="BodyText"/>
            </w:pPr>
            <w:r w:rsidRPr="002E30B0">
              <w:t>Items that do not have a documented conceptual design, and have no documented costs from past projects. Technical requirements are beyond the state of the art.</w:t>
            </w:r>
          </w:p>
        </w:tc>
      </w:tr>
    </w:tbl>
    <w:p w:rsidR="00DE5E45" w:rsidRDefault="00DE5E45" w:rsidP="00C11116">
      <w:pPr>
        <w:pStyle w:val="BodyText"/>
      </w:pPr>
    </w:p>
    <w:sectPr w:rsidR="00DE5E45" w:rsidSect="00BB461A">
      <w:pgSz w:w="12240" w:h="15840" w:code="1"/>
      <w:pgMar w:top="1440" w:right="1613" w:bottom="900" w:left="1613" w:header="720" w:footer="423"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0BD5" w:rsidRDefault="00A70BD5">
      <w:r>
        <w:separator/>
      </w:r>
    </w:p>
  </w:endnote>
  <w:endnote w:type="continuationSeparator" w:id="0">
    <w:p w:rsidR="00A70BD5" w:rsidRDefault="00A70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838" w:rsidRPr="00C64A26" w:rsidRDefault="00E37838" w:rsidP="00C64A26">
    <w:pPr>
      <w:pStyle w:val="Footer"/>
      <w:tabs>
        <w:tab w:val="clear" w:pos="4320"/>
        <w:tab w:val="clear" w:pos="8640"/>
        <w:tab w:val="center" w:pos="4500"/>
        <w:tab w:val="right" w:pos="9000"/>
      </w:tabs>
      <w:rPr>
        <w:rFonts w:ascii="Arial" w:hAnsi="Arial" w:cs="Arial"/>
        <w:sz w:val="18"/>
        <w:szCs w:val="18"/>
      </w:rPr>
    </w:pPr>
    <w:proofErr w:type="spellStart"/>
    <w:r>
      <w:rPr>
        <w:rFonts w:ascii="Arial" w:hAnsi="Arial" w:cs="Arial"/>
        <w:sz w:val="18"/>
        <w:szCs w:val="18"/>
      </w:rPr>
      <w:t>Vers</w:t>
    </w:r>
    <w:proofErr w:type="spellEnd"/>
    <w:r>
      <w:rPr>
        <w:rFonts w:ascii="Arial" w:hAnsi="Arial" w:cs="Arial"/>
        <w:sz w:val="18"/>
        <w:szCs w:val="18"/>
      </w:rPr>
      <w:tab/>
    </w:r>
    <w:r w:rsidRPr="00F775CF">
      <w:rPr>
        <w:rFonts w:ascii="Arial" w:hAnsi="Arial" w:cs="Arial"/>
        <w:sz w:val="18"/>
        <w:szCs w:val="18"/>
      </w:rPr>
      <w:fldChar w:fldCharType="begin"/>
    </w:r>
    <w:r w:rsidRPr="00F775CF">
      <w:rPr>
        <w:rFonts w:ascii="Arial" w:hAnsi="Arial" w:cs="Arial"/>
        <w:sz w:val="18"/>
        <w:szCs w:val="18"/>
      </w:rPr>
      <w:instrText xml:space="preserve"> PAGE   \* MERGEFORMAT </w:instrText>
    </w:r>
    <w:r w:rsidRPr="00F775CF">
      <w:rPr>
        <w:rFonts w:ascii="Arial" w:hAnsi="Arial" w:cs="Arial"/>
        <w:sz w:val="18"/>
        <w:szCs w:val="18"/>
      </w:rPr>
      <w:fldChar w:fldCharType="separate"/>
    </w:r>
    <w:r w:rsidR="00B74CE6">
      <w:rPr>
        <w:rFonts w:ascii="Arial" w:hAnsi="Arial" w:cs="Arial"/>
        <w:noProof/>
        <w:sz w:val="18"/>
        <w:szCs w:val="18"/>
      </w:rPr>
      <w:t>4</w:t>
    </w:r>
    <w:r w:rsidRPr="00F775CF">
      <w:rPr>
        <w:rFonts w:ascii="Arial" w:hAnsi="Arial" w:cs="Arial"/>
        <w:noProof/>
        <w:sz w:val="18"/>
        <w:szCs w:val="18"/>
      </w:rPr>
      <w:fldChar w:fldCharType="end"/>
    </w:r>
    <w:r>
      <w:rPr>
        <w:rFonts w:ascii="Arial" w:hAnsi="Arial" w:cs="Arial"/>
        <w:noProof/>
        <w:sz w:val="18"/>
        <w:szCs w:val="18"/>
      </w:rPr>
      <w:tab/>
      <w:t>Brookhaven National Laboratory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838" w:rsidRPr="0086252E" w:rsidRDefault="00E37838" w:rsidP="0086252E">
    <w:pPr>
      <w:pStyle w:val="Footer"/>
      <w:tabs>
        <w:tab w:val="clear" w:pos="4320"/>
        <w:tab w:val="clear" w:pos="8640"/>
        <w:tab w:val="center" w:pos="4500"/>
        <w:tab w:val="right" w:pos="9000"/>
      </w:tabs>
      <w:rPr>
        <w:rFonts w:ascii="Arial" w:hAnsi="Arial" w:cs="Arial"/>
        <w:sz w:val="18"/>
        <w:szCs w:val="18"/>
      </w:rPr>
    </w:pPr>
    <w:r>
      <w:rPr>
        <w:rFonts w:ascii="Arial" w:hAnsi="Arial" w:cs="Arial"/>
        <w:sz w:val="18"/>
        <w:szCs w:val="18"/>
      </w:rPr>
      <w:t>NPP</w:t>
    </w:r>
    <w:r w:rsidRPr="00F775CF">
      <w:rPr>
        <w:rFonts w:ascii="Arial" w:hAnsi="Arial" w:cs="Arial"/>
        <w:sz w:val="18"/>
        <w:szCs w:val="18"/>
      </w:rPr>
      <w:t xml:space="preserve"> Directorate</w:t>
    </w:r>
    <w:r w:rsidRPr="00F775CF">
      <w:rPr>
        <w:rFonts w:ascii="Arial" w:hAnsi="Arial" w:cs="Arial"/>
        <w:sz w:val="18"/>
        <w:szCs w:val="18"/>
      </w:rPr>
      <w:tab/>
    </w:r>
    <w:r w:rsidRPr="00F775CF">
      <w:rPr>
        <w:rFonts w:ascii="Arial" w:hAnsi="Arial" w:cs="Arial"/>
        <w:sz w:val="18"/>
        <w:szCs w:val="18"/>
      </w:rPr>
      <w:fldChar w:fldCharType="begin"/>
    </w:r>
    <w:r w:rsidRPr="00F775CF">
      <w:rPr>
        <w:rFonts w:ascii="Arial" w:hAnsi="Arial" w:cs="Arial"/>
        <w:sz w:val="18"/>
        <w:szCs w:val="18"/>
      </w:rPr>
      <w:instrText xml:space="preserve"> PAGE   \* MERGEFORMAT </w:instrText>
    </w:r>
    <w:r w:rsidRPr="00F775CF">
      <w:rPr>
        <w:rFonts w:ascii="Arial" w:hAnsi="Arial" w:cs="Arial"/>
        <w:sz w:val="18"/>
        <w:szCs w:val="18"/>
      </w:rPr>
      <w:fldChar w:fldCharType="separate"/>
    </w:r>
    <w:r w:rsidR="00B74CE6">
      <w:rPr>
        <w:rFonts w:ascii="Arial" w:hAnsi="Arial" w:cs="Arial"/>
        <w:noProof/>
        <w:sz w:val="18"/>
        <w:szCs w:val="18"/>
      </w:rPr>
      <w:t>3</w:t>
    </w:r>
    <w:r w:rsidRPr="00F775CF">
      <w:rPr>
        <w:rFonts w:ascii="Arial" w:hAnsi="Arial" w:cs="Arial"/>
        <w:noProof/>
        <w:sz w:val="18"/>
        <w:szCs w:val="18"/>
      </w:rPr>
      <w:fldChar w:fldCharType="end"/>
    </w:r>
    <w:r w:rsidRPr="00F775CF">
      <w:rPr>
        <w:rFonts w:ascii="Arial" w:hAnsi="Arial" w:cs="Arial"/>
        <w:sz w:val="18"/>
        <w:szCs w:val="18"/>
      </w:rPr>
      <w:tab/>
    </w:r>
    <w:r w:rsidR="00A66B21">
      <w:rPr>
        <w:rFonts w:ascii="Arial" w:hAnsi="Arial" w:cs="Arial"/>
        <w:sz w:val="18"/>
        <w:szCs w:val="18"/>
      </w:rPr>
      <w:t>March</w:t>
    </w:r>
    <w:r>
      <w:rPr>
        <w:rFonts w:ascii="Arial" w:hAnsi="Arial" w:cs="Arial"/>
        <w:sz w:val="18"/>
        <w:szCs w:val="18"/>
      </w:rPr>
      <w:t xml:space="preserve"> 201</w:t>
    </w:r>
    <w:r w:rsidR="007D3CFD">
      <w:rPr>
        <w:rFonts w:ascii="Arial" w:hAnsi="Arial" w:cs="Arial"/>
        <w:sz w:val="18"/>
        <w:szCs w:val="18"/>
      </w:rPr>
      <w:t>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0BD5" w:rsidRDefault="00A70BD5">
      <w:r>
        <w:separator/>
      </w:r>
    </w:p>
  </w:footnote>
  <w:footnote w:type="continuationSeparator" w:id="0">
    <w:p w:rsidR="00A70BD5" w:rsidRDefault="00A70B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838" w:rsidRPr="00C64A26" w:rsidRDefault="008E6FB6" w:rsidP="00C64A26">
    <w:pPr>
      <w:pStyle w:val="Header"/>
      <w:pBdr>
        <w:between w:val="single" w:sz="4" w:space="1" w:color="auto"/>
      </w:pBdr>
      <w:tabs>
        <w:tab w:val="clear" w:pos="4320"/>
        <w:tab w:val="clear" w:pos="8640"/>
        <w:tab w:val="right" w:pos="9000"/>
      </w:tabs>
      <w:rPr>
        <w:rFonts w:ascii="Arial" w:hAnsi="Arial" w:cs="Arial"/>
        <w:noProof/>
        <w:sz w:val="18"/>
        <w:szCs w:val="18"/>
      </w:rPr>
    </w:pPr>
    <w:proofErr w:type="spellStart"/>
    <w:r>
      <w:rPr>
        <w:rFonts w:ascii="Arial" w:hAnsi="Arial" w:cs="Arial"/>
        <w:sz w:val="18"/>
        <w:szCs w:val="18"/>
      </w:rPr>
      <w:t>sPHENIX</w:t>
    </w:r>
    <w:proofErr w:type="spellEnd"/>
    <w:r>
      <w:rPr>
        <w:rFonts w:ascii="Arial" w:hAnsi="Arial" w:cs="Arial"/>
        <w:sz w:val="18"/>
        <w:szCs w:val="18"/>
      </w:rPr>
      <w:t xml:space="preserve"> Project Assumptions for the Scope, Cost, and Schedule                                                                       </w:t>
    </w:r>
    <w:r w:rsidRPr="00C64A26">
      <w:rPr>
        <w:rFonts w:ascii="Arial" w:hAnsi="Arial" w:cs="Arial"/>
        <w:sz w:val="18"/>
        <w:szCs w:val="18"/>
      </w:rPr>
      <w:fldChar w:fldCharType="begin"/>
    </w:r>
    <w:r w:rsidRPr="00C64A26">
      <w:rPr>
        <w:rFonts w:ascii="Arial" w:hAnsi="Arial" w:cs="Arial"/>
        <w:sz w:val="18"/>
        <w:szCs w:val="18"/>
      </w:rPr>
      <w:instrText xml:space="preserve"> PAGE   \* MERGEFORMAT </w:instrText>
    </w:r>
    <w:r w:rsidRPr="00C64A26">
      <w:rPr>
        <w:rFonts w:ascii="Arial" w:hAnsi="Arial" w:cs="Arial"/>
        <w:sz w:val="18"/>
        <w:szCs w:val="18"/>
      </w:rPr>
      <w:fldChar w:fldCharType="separate"/>
    </w:r>
    <w:r w:rsidR="00B74CE6">
      <w:rPr>
        <w:rFonts w:ascii="Arial" w:hAnsi="Arial" w:cs="Arial"/>
        <w:noProof/>
        <w:sz w:val="18"/>
        <w:szCs w:val="18"/>
      </w:rPr>
      <w:t>4</w:t>
    </w:r>
    <w:r w:rsidRPr="00C64A26">
      <w:rPr>
        <w:rFonts w:ascii="Arial" w:hAnsi="Arial" w:cs="Arial"/>
        <w:noProof/>
        <w:sz w:val="18"/>
        <w:szCs w:val="18"/>
      </w:rPr>
      <w:fldChar w:fldCharType="end"/>
    </w:r>
    <w:r>
      <w:rPr>
        <w:rFonts w:ascii="Arial" w:hAnsi="Arial" w:cs="Arial"/>
        <w:noProof/>
        <w:sz w:val="18"/>
        <w:szCs w:val="18"/>
      </w:rPr>
      <w:tab/>
    </w:r>
  </w:p>
  <w:p w:rsidR="00E37838" w:rsidRPr="00C64A26" w:rsidRDefault="00E37838" w:rsidP="00C64A26">
    <w:pPr>
      <w:pStyle w:val="Header"/>
      <w:pBdr>
        <w:between w:val="single" w:sz="4" w:space="1" w:color="auto"/>
      </w:pBdr>
      <w:tabs>
        <w:tab w:val="clear" w:pos="4320"/>
        <w:tab w:val="clear" w:pos="8640"/>
        <w:tab w:val="right" w:pos="9000"/>
      </w:tabs>
      <w:rPr>
        <w:rFonts w:ascii="Arial" w:hAnsi="Arial" w:cs="Arial"/>
        <w:noProof/>
        <w:sz w:val="18"/>
        <w:szCs w:val="18"/>
      </w:rPr>
    </w:pPr>
  </w:p>
  <w:p w:rsidR="00E37838" w:rsidRPr="00C64A26" w:rsidRDefault="00E37838" w:rsidP="00C64A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7838" w:rsidRPr="00246D14" w:rsidRDefault="00E37838" w:rsidP="00C64A26">
    <w:pPr>
      <w:pStyle w:val="Header"/>
      <w:pBdr>
        <w:between w:val="single" w:sz="4" w:space="1" w:color="auto"/>
      </w:pBdr>
      <w:tabs>
        <w:tab w:val="clear" w:pos="4320"/>
        <w:tab w:val="clear" w:pos="8640"/>
        <w:tab w:val="right" w:pos="9000"/>
      </w:tabs>
      <w:rPr>
        <w:rFonts w:ascii="Arial" w:hAnsi="Arial" w:cs="Arial"/>
        <w:noProof/>
        <w:sz w:val="18"/>
        <w:szCs w:val="18"/>
      </w:rPr>
    </w:pPr>
    <w:proofErr w:type="spellStart"/>
    <w:r>
      <w:rPr>
        <w:rFonts w:ascii="Arial" w:hAnsi="Arial" w:cs="Arial"/>
        <w:sz w:val="18"/>
        <w:szCs w:val="18"/>
      </w:rPr>
      <w:t>sPHENIX</w:t>
    </w:r>
    <w:proofErr w:type="spellEnd"/>
    <w:r>
      <w:rPr>
        <w:rFonts w:ascii="Arial" w:hAnsi="Arial" w:cs="Arial"/>
        <w:sz w:val="18"/>
        <w:szCs w:val="18"/>
      </w:rPr>
      <w:t xml:space="preserve"> Project Assumptions for the Scope, Cost, and Schedule</w:t>
    </w:r>
    <w:r w:rsidRPr="00246D14">
      <w:rPr>
        <w:rFonts w:ascii="Arial" w:hAnsi="Arial" w:cs="Arial"/>
        <w:sz w:val="18"/>
        <w:szCs w:val="18"/>
      </w:rPr>
      <w:tab/>
    </w:r>
    <w:r w:rsidRPr="00246D14">
      <w:rPr>
        <w:rFonts w:ascii="Arial" w:hAnsi="Arial" w:cs="Arial"/>
        <w:sz w:val="18"/>
        <w:szCs w:val="18"/>
      </w:rPr>
      <w:fldChar w:fldCharType="begin"/>
    </w:r>
    <w:r w:rsidRPr="00246D14">
      <w:rPr>
        <w:rFonts w:ascii="Arial" w:hAnsi="Arial" w:cs="Arial"/>
        <w:sz w:val="18"/>
        <w:szCs w:val="18"/>
      </w:rPr>
      <w:instrText xml:space="preserve"> PAGE   \* MERGEFORMAT </w:instrText>
    </w:r>
    <w:r w:rsidRPr="00246D14">
      <w:rPr>
        <w:rFonts w:ascii="Arial" w:hAnsi="Arial" w:cs="Arial"/>
        <w:sz w:val="18"/>
        <w:szCs w:val="18"/>
      </w:rPr>
      <w:fldChar w:fldCharType="separate"/>
    </w:r>
    <w:r w:rsidR="00B74CE6">
      <w:rPr>
        <w:rFonts w:ascii="Arial" w:hAnsi="Arial" w:cs="Arial"/>
        <w:noProof/>
        <w:sz w:val="18"/>
        <w:szCs w:val="18"/>
      </w:rPr>
      <w:t>3</w:t>
    </w:r>
    <w:r w:rsidRPr="00246D14">
      <w:rPr>
        <w:rFonts w:ascii="Arial" w:hAnsi="Arial" w:cs="Arial"/>
        <w:noProof/>
        <w:sz w:val="18"/>
        <w:szCs w:val="18"/>
      </w:rPr>
      <w:fldChar w:fldCharType="end"/>
    </w:r>
  </w:p>
  <w:p w:rsidR="00E37838" w:rsidRPr="002748C6" w:rsidRDefault="00E37838" w:rsidP="00246D14">
    <w:pPr>
      <w:pStyle w:val="Header"/>
      <w:pBdr>
        <w:between w:val="single" w:sz="4" w:space="1" w:color="auto"/>
      </w:pBdr>
      <w:rPr>
        <w:rFonts w:cs="Arial"/>
        <w:szCs w:val="18"/>
      </w:rPr>
    </w:pPr>
  </w:p>
  <w:p w:rsidR="00E37838" w:rsidRPr="00246D14" w:rsidRDefault="00E37838" w:rsidP="00246D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BF3DE0"/>
    <w:multiLevelType w:val="hybridMultilevel"/>
    <w:tmpl w:val="6958AC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F02C65"/>
    <w:multiLevelType w:val="hybridMultilevel"/>
    <w:tmpl w:val="1CAEC460"/>
    <w:lvl w:ilvl="0" w:tplc="6B006D34">
      <w:start w:val="1"/>
      <w:numFmt w:val="bullet"/>
      <w:lvlText w:val=""/>
      <w:lvlJc w:val="left"/>
      <w:pPr>
        <w:ind w:left="360" w:hanging="360"/>
      </w:pPr>
      <w:rPr>
        <w:rFonts w:ascii="Wingdings" w:hAnsi="Wingdings" w:hint="default"/>
      </w:rPr>
    </w:lvl>
    <w:lvl w:ilvl="1" w:tplc="457AD8A4">
      <w:start w:val="1"/>
      <w:numFmt w:val="bullet"/>
      <w:pStyle w:val="Body1Bull2"/>
      <w:lvlText w:val=""/>
      <w:lvlJc w:val="left"/>
      <w:pPr>
        <w:ind w:left="234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4E9976B5"/>
    <w:multiLevelType w:val="hybridMultilevel"/>
    <w:tmpl w:val="93F0C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906DF8"/>
    <w:multiLevelType w:val="hybridMultilevel"/>
    <w:tmpl w:val="056076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69C411A"/>
    <w:multiLevelType w:val="hybridMultilevel"/>
    <w:tmpl w:val="71346D30"/>
    <w:lvl w:ilvl="0" w:tplc="B4B29DA8">
      <w:start w:val="1"/>
      <w:numFmt w:val="bullet"/>
      <w:pStyle w:val="Body1Bull"/>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B861CB3"/>
    <w:multiLevelType w:val="hybridMultilevel"/>
    <w:tmpl w:val="63EE2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DD51DAB"/>
    <w:multiLevelType w:val="hybridMultilevel"/>
    <w:tmpl w:val="44827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6"/>
  </w:num>
  <w:num w:numId="4">
    <w:abstractNumId w:val="4"/>
  </w:num>
  <w:num w:numId="5">
    <w:abstractNumId w:val="0"/>
  </w:num>
  <w:num w:numId="6">
    <w:abstractNumId w:val="5"/>
  </w:num>
  <w:num w:numId="7">
    <w:abstractNumId w:val="2"/>
  </w:num>
  <w:num w:numId="8">
    <w:abstractNumId w:val="3"/>
  </w:num>
  <w:num w:numId="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B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NotTrackFormatting/>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3C52"/>
    <w:rsid w:val="00001EBC"/>
    <w:rsid w:val="00005439"/>
    <w:rsid w:val="00007203"/>
    <w:rsid w:val="000110CF"/>
    <w:rsid w:val="00011362"/>
    <w:rsid w:val="00016D40"/>
    <w:rsid w:val="00023707"/>
    <w:rsid w:val="00026241"/>
    <w:rsid w:val="00026778"/>
    <w:rsid w:val="0002737E"/>
    <w:rsid w:val="00027D64"/>
    <w:rsid w:val="00030EB3"/>
    <w:rsid w:val="00034EB7"/>
    <w:rsid w:val="00036B8B"/>
    <w:rsid w:val="000477ED"/>
    <w:rsid w:val="00051EE7"/>
    <w:rsid w:val="00052ED1"/>
    <w:rsid w:val="00052F41"/>
    <w:rsid w:val="00064922"/>
    <w:rsid w:val="00066054"/>
    <w:rsid w:val="00071929"/>
    <w:rsid w:val="00071A55"/>
    <w:rsid w:val="000744AD"/>
    <w:rsid w:val="000750A0"/>
    <w:rsid w:val="00087A55"/>
    <w:rsid w:val="000909D3"/>
    <w:rsid w:val="000A055D"/>
    <w:rsid w:val="000A5B10"/>
    <w:rsid w:val="000A7CAF"/>
    <w:rsid w:val="000B5FB7"/>
    <w:rsid w:val="000C06BE"/>
    <w:rsid w:val="000C4350"/>
    <w:rsid w:val="000D396A"/>
    <w:rsid w:val="000D5F80"/>
    <w:rsid w:val="000E1753"/>
    <w:rsid w:val="000E5CF3"/>
    <w:rsid w:val="000E65C8"/>
    <w:rsid w:val="000F08D8"/>
    <w:rsid w:val="000F3C52"/>
    <w:rsid w:val="0010269F"/>
    <w:rsid w:val="00103625"/>
    <w:rsid w:val="00110C15"/>
    <w:rsid w:val="001123E6"/>
    <w:rsid w:val="00113F6B"/>
    <w:rsid w:val="00113F89"/>
    <w:rsid w:val="001170B2"/>
    <w:rsid w:val="00120F70"/>
    <w:rsid w:val="00123076"/>
    <w:rsid w:val="00124AD3"/>
    <w:rsid w:val="00130620"/>
    <w:rsid w:val="00134B3F"/>
    <w:rsid w:val="0014344D"/>
    <w:rsid w:val="00146BAA"/>
    <w:rsid w:val="001479BD"/>
    <w:rsid w:val="0015373E"/>
    <w:rsid w:val="00153CDF"/>
    <w:rsid w:val="001555F8"/>
    <w:rsid w:val="00163AAC"/>
    <w:rsid w:val="00175533"/>
    <w:rsid w:val="0017569E"/>
    <w:rsid w:val="001815F7"/>
    <w:rsid w:val="00183A68"/>
    <w:rsid w:val="001844BC"/>
    <w:rsid w:val="00186116"/>
    <w:rsid w:val="0019546F"/>
    <w:rsid w:val="00195E06"/>
    <w:rsid w:val="001972B2"/>
    <w:rsid w:val="001A6B78"/>
    <w:rsid w:val="001B3A94"/>
    <w:rsid w:val="001B4781"/>
    <w:rsid w:val="001B4F39"/>
    <w:rsid w:val="001B69E5"/>
    <w:rsid w:val="001B7B66"/>
    <w:rsid w:val="001C0966"/>
    <w:rsid w:val="001C183F"/>
    <w:rsid w:val="001C6A25"/>
    <w:rsid w:val="001D4B22"/>
    <w:rsid w:val="001D76BC"/>
    <w:rsid w:val="001E619D"/>
    <w:rsid w:val="001F38D0"/>
    <w:rsid w:val="001F4301"/>
    <w:rsid w:val="00201291"/>
    <w:rsid w:val="00203F09"/>
    <w:rsid w:val="002414BF"/>
    <w:rsid w:val="00241A92"/>
    <w:rsid w:val="00241CC1"/>
    <w:rsid w:val="00243DE1"/>
    <w:rsid w:val="00246D14"/>
    <w:rsid w:val="00247308"/>
    <w:rsid w:val="002473A1"/>
    <w:rsid w:val="00252FC2"/>
    <w:rsid w:val="00253019"/>
    <w:rsid w:val="002531EB"/>
    <w:rsid w:val="002541BF"/>
    <w:rsid w:val="00257403"/>
    <w:rsid w:val="0026037E"/>
    <w:rsid w:val="002615AA"/>
    <w:rsid w:val="00266E1A"/>
    <w:rsid w:val="00267C8A"/>
    <w:rsid w:val="00274D54"/>
    <w:rsid w:val="00280B75"/>
    <w:rsid w:val="00282D18"/>
    <w:rsid w:val="00285AC5"/>
    <w:rsid w:val="00287BF6"/>
    <w:rsid w:val="00290849"/>
    <w:rsid w:val="002908A1"/>
    <w:rsid w:val="002A09BD"/>
    <w:rsid w:val="002A2833"/>
    <w:rsid w:val="002A3426"/>
    <w:rsid w:val="002A6691"/>
    <w:rsid w:val="002A6B0B"/>
    <w:rsid w:val="002B1DD9"/>
    <w:rsid w:val="002C1A9A"/>
    <w:rsid w:val="002C2832"/>
    <w:rsid w:val="002E1441"/>
    <w:rsid w:val="002E1703"/>
    <w:rsid w:val="002E30B0"/>
    <w:rsid w:val="002E70E8"/>
    <w:rsid w:val="002F2ACA"/>
    <w:rsid w:val="002F3F9E"/>
    <w:rsid w:val="002F4E9A"/>
    <w:rsid w:val="002F60CF"/>
    <w:rsid w:val="002F79B4"/>
    <w:rsid w:val="00300DDA"/>
    <w:rsid w:val="00300F69"/>
    <w:rsid w:val="003050CA"/>
    <w:rsid w:val="003150E9"/>
    <w:rsid w:val="00321471"/>
    <w:rsid w:val="00322115"/>
    <w:rsid w:val="003236C1"/>
    <w:rsid w:val="00324DD6"/>
    <w:rsid w:val="00327FF0"/>
    <w:rsid w:val="00330EC2"/>
    <w:rsid w:val="00333BE0"/>
    <w:rsid w:val="00336009"/>
    <w:rsid w:val="003377B9"/>
    <w:rsid w:val="00337FA1"/>
    <w:rsid w:val="00342B21"/>
    <w:rsid w:val="003434DA"/>
    <w:rsid w:val="00344A75"/>
    <w:rsid w:val="00345E17"/>
    <w:rsid w:val="00347E01"/>
    <w:rsid w:val="0035385A"/>
    <w:rsid w:val="00355AF1"/>
    <w:rsid w:val="00365D4B"/>
    <w:rsid w:val="0037277E"/>
    <w:rsid w:val="003745E2"/>
    <w:rsid w:val="003767E5"/>
    <w:rsid w:val="00380A79"/>
    <w:rsid w:val="00381BEB"/>
    <w:rsid w:val="003844BA"/>
    <w:rsid w:val="00385C4A"/>
    <w:rsid w:val="0038727C"/>
    <w:rsid w:val="003879D8"/>
    <w:rsid w:val="00393F66"/>
    <w:rsid w:val="00394ED0"/>
    <w:rsid w:val="00396408"/>
    <w:rsid w:val="0039676A"/>
    <w:rsid w:val="003A4D17"/>
    <w:rsid w:val="003A710C"/>
    <w:rsid w:val="003B36C7"/>
    <w:rsid w:val="003C7F10"/>
    <w:rsid w:val="003D0F8C"/>
    <w:rsid w:val="003E4C89"/>
    <w:rsid w:val="003F0252"/>
    <w:rsid w:val="003F156B"/>
    <w:rsid w:val="003F6494"/>
    <w:rsid w:val="00400119"/>
    <w:rsid w:val="004003D0"/>
    <w:rsid w:val="004007A3"/>
    <w:rsid w:val="00402359"/>
    <w:rsid w:val="004056B8"/>
    <w:rsid w:val="004107EC"/>
    <w:rsid w:val="004109DA"/>
    <w:rsid w:val="00411CBD"/>
    <w:rsid w:val="004135E5"/>
    <w:rsid w:val="00414E25"/>
    <w:rsid w:val="00416C52"/>
    <w:rsid w:val="004228AA"/>
    <w:rsid w:val="00431010"/>
    <w:rsid w:val="004369A9"/>
    <w:rsid w:val="00452C8A"/>
    <w:rsid w:val="00455CF1"/>
    <w:rsid w:val="00471F18"/>
    <w:rsid w:val="00472140"/>
    <w:rsid w:val="00480FCB"/>
    <w:rsid w:val="00486E64"/>
    <w:rsid w:val="00491287"/>
    <w:rsid w:val="004924C0"/>
    <w:rsid w:val="004A1D00"/>
    <w:rsid w:val="004B5BA5"/>
    <w:rsid w:val="004B792E"/>
    <w:rsid w:val="004C0170"/>
    <w:rsid w:val="004C1E89"/>
    <w:rsid w:val="004C350C"/>
    <w:rsid w:val="004C7DBF"/>
    <w:rsid w:val="004D17E7"/>
    <w:rsid w:val="004D1B2F"/>
    <w:rsid w:val="004D23F5"/>
    <w:rsid w:val="004D3F70"/>
    <w:rsid w:val="004D7546"/>
    <w:rsid w:val="004F1755"/>
    <w:rsid w:val="004F4FD7"/>
    <w:rsid w:val="005000A6"/>
    <w:rsid w:val="005002BD"/>
    <w:rsid w:val="00515238"/>
    <w:rsid w:val="00517B2F"/>
    <w:rsid w:val="005248C7"/>
    <w:rsid w:val="0053025E"/>
    <w:rsid w:val="0053333C"/>
    <w:rsid w:val="00537129"/>
    <w:rsid w:val="00541C96"/>
    <w:rsid w:val="00550FDC"/>
    <w:rsid w:val="0055227E"/>
    <w:rsid w:val="0055298B"/>
    <w:rsid w:val="00560148"/>
    <w:rsid w:val="00565AF4"/>
    <w:rsid w:val="0057793C"/>
    <w:rsid w:val="005840DB"/>
    <w:rsid w:val="00585B54"/>
    <w:rsid w:val="00585FDF"/>
    <w:rsid w:val="00590906"/>
    <w:rsid w:val="00592307"/>
    <w:rsid w:val="00596000"/>
    <w:rsid w:val="005A2008"/>
    <w:rsid w:val="005A6C51"/>
    <w:rsid w:val="005A7013"/>
    <w:rsid w:val="005C0737"/>
    <w:rsid w:val="005C0BA0"/>
    <w:rsid w:val="005C18E9"/>
    <w:rsid w:val="005C523F"/>
    <w:rsid w:val="005D010F"/>
    <w:rsid w:val="005D144D"/>
    <w:rsid w:val="005D1DA2"/>
    <w:rsid w:val="005E156A"/>
    <w:rsid w:val="005E1BB5"/>
    <w:rsid w:val="005E4396"/>
    <w:rsid w:val="005F1FC5"/>
    <w:rsid w:val="006035D8"/>
    <w:rsid w:val="00603EE1"/>
    <w:rsid w:val="00606065"/>
    <w:rsid w:val="00606C7D"/>
    <w:rsid w:val="006072FF"/>
    <w:rsid w:val="006133AC"/>
    <w:rsid w:val="00615105"/>
    <w:rsid w:val="00625F22"/>
    <w:rsid w:val="00635F1E"/>
    <w:rsid w:val="00636F8F"/>
    <w:rsid w:val="00646B37"/>
    <w:rsid w:val="006520CC"/>
    <w:rsid w:val="006528E6"/>
    <w:rsid w:val="00653226"/>
    <w:rsid w:val="0065519A"/>
    <w:rsid w:val="00662149"/>
    <w:rsid w:val="00662B21"/>
    <w:rsid w:val="00663828"/>
    <w:rsid w:val="006670E3"/>
    <w:rsid w:val="00672273"/>
    <w:rsid w:val="0067349C"/>
    <w:rsid w:val="00674836"/>
    <w:rsid w:val="00677916"/>
    <w:rsid w:val="00681EE9"/>
    <w:rsid w:val="00695669"/>
    <w:rsid w:val="006976CC"/>
    <w:rsid w:val="006A546A"/>
    <w:rsid w:val="006A70FC"/>
    <w:rsid w:val="006B08D0"/>
    <w:rsid w:val="006B2A3E"/>
    <w:rsid w:val="006B2B63"/>
    <w:rsid w:val="006B7C30"/>
    <w:rsid w:val="006C29BA"/>
    <w:rsid w:val="006C6189"/>
    <w:rsid w:val="006D271B"/>
    <w:rsid w:val="006D65DF"/>
    <w:rsid w:val="006D741A"/>
    <w:rsid w:val="006E11E8"/>
    <w:rsid w:val="006E345D"/>
    <w:rsid w:val="006E3734"/>
    <w:rsid w:val="006F1935"/>
    <w:rsid w:val="00706633"/>
    <w:rsid w:val="00706F1A"/>
    <w:rsid w:val="00710031"/>
    <w:rsid w:val="007129CA"/>
    <w:rsid w:val="00714F32"/>
    <w:rsid w:val="00717BFD"/>
    <w:rsid w:val="007200A6"/>
    <w:rsid w:val="00730E43"/>
    <w:rsid w:val="00731578"/>
    <w:rsid w:val="00732380"/>
    <w:rsid w:val="00733EDE"/>
    <w:rsid w:val="007416A9"/>
    <w:rsid w:val="00754AFF"/>
    <w:rsid w:val="00756CD9"/>
    <w:rsid w:val="00760932"/>
    <w:rsid w:val="00765EC1"/>
    <w:rsid w:val="007660EE"/>
    <w:rsid w:val="00770067"/>
    <w:rsid w:val="00772174"/>
    <w:rsid w:val="0077267A"/>
    <w:rsid w:val="00772775"/>
    <w:rsid w:val="00775F4A"/>
    <w:rsid w:val="007829E3"/>
    <w:rsid w:val="00784ABA"/>
    <w:rsid w:val="00785394"/>
    <w:rsid w:val="00786803"/>
    <w:rsid w:val="00790756"/>
    <w:rsid w:val="007A1146"/>
    <w:rsid w:val="007A29B6"/>
    <w:rsid w:val="007B1749"/>
    <w:rsid w:val="007B7B99"/>
    <w:rsid w:val="007C4CBC"/>
    <w:rsid w:val="007D39C2"/>
    <w:rsid w:val="007D3CFD"/>
    <w:rsid w:val="007D5689"/>
    <w:rsid w:val="007D5F14"/>
    <w:rsid w:val="007E1F22"/>
    <w:rsid w:val="007E52FE"/>
    <w:rsid w:val="007F0339"/>
    <w:rsid w:val="007F14B7"/>
    <w:rsid w:val="007F3FD2"/>
    <w:rsid w:val="0080024B"/>
    <w:rsid w:val="00800D22"/>
    <w:rsid w:val="00802A2A"/>
    <w:rsid w:val="00803852"/>
    <w:rsid w:val="00806FC9"/>
    <w:rsid w:val="0081086E"/>
    <w:rsid w:val="00811F03"/>
    <w:rsid w:val="00825C6F"/>
    <w:rsid w:val="008309FF"/>
    <w:rsid w:val="008357A9"/>
    <w:rsid w:val="008432EF"/>
    <w:rsid w:val="00843906"/>
    <w:rsid w:val="008456C7"/>
    <w:rsid w:val="008473DB"/>
    <w:rsid w:val="00851892"/>
    <w:rsid w:val="00856B2C"/>
    <w:rsid w:val="0086252E"/>
    <w:rsid w:val="0087107D"/>
    <w:rsid w:val="00871983"/>
    <w:rsid w:val="00873360"/>
    <w:rsid w:val="00876E50"/>
    <w:rsid w:val="00881E2D"/>
    <w:rsid w:val="008838BF"/>
    <w:rsid w:val="008846B5"/>
    <w:rsid w:val="00885AB8"/>
    <w:rsid w:val="00894994"/>
    <w:rsid w:val="008A42B1"/>
    <w:rsid w:val="008A6D0C"/>
    <w:rsid w:val="008A7CCB"/>
    <w:rsid w:val="008B092B"/>
    <w:rsid w:val="008B2361"/>
    <w:rsid w:val="008B6265"/>
    <w:rsid w:val="008C2F25"/>
    <w:rsid w:val="008C527C"/>
    <w:rsid w:val="008C7327"/>
    <w:rsid w:val="008E1AC5"/>
    <w:rsid w:val="008E62BA"/>
    <w:rsid w:val="008E6FB6"/>
    <w:rsid w:val="008F437C"/>
    <w:rsid w:val="008F7A5D"/>
    <w:rsid w:val="008F7C70"/>
    <w:rsid w:val="00902FC9"/>
    <w:rsid w:val="00910FBF"/>
    <w:rsid w:val="0091458D"/>
    <w:rsid w:val="0091490C"/>
    <w:rsid w:val="00920952"/>
    <w:rsid w:val="00926F93"/>
    <w:rsid w:val="00931843"/>
    <w:rsid w:val="00936C21"/>
    <w:rsid w:val="00937E48"/>
    <w:rsid w:val="00941DBF"/>
    <w:rsid w:val="00942CAA"/>
    <w:rsid w:val="00945225"/>
    <w:rsid w:val="0095328C"/>
    <w:rsid w:val="0095583C"/>
    <w:rsid w:val="00956E0A"/>
    <w:rsid w:val="00961978"/>
    <w:rsid w:val="00972A86"/>
    <w:rsid w:val="00972AB3"/>
    <w:rsid w:val="00976DD2"/>
    <w:rsid w:val="00977FF6"/>
    <w:rsid w:val="009811E0"/>
    <w:rsid w:val="009848CB"/>
    <w:rsid w:val="009852F4"/>
    <w:rsid w:val="00995C7B"/>
    <w:rsid w:val="009A32C2"/>
    <w:rsid w:val="009A3483"/>
    <w:rsid w:val="009A7955"/>
    <w:rsid w:val="009B10B1"/>
    <w:rsid w:val="009B17AA"/>
    <w:rsid w:val="009B3658"/>
    <w:rsid w:val="009B5E5B"/>
    <w:rsid w:val="009C42B6"/>
    <w:rsid w:val="009D4426"/>
    <w:rsid w:val="009E4EA5"/>
    <w:rsid w:val="009E6097"/>
    <w:rsid w:val="009F0529"/>
    <w:rsid w:val="009F154A"/>
    <w:rsid w:val="009F348E"/>
    <w:rsid w:val="009F7D74"/>
    <w:rsid w:val="009F7FE4"/>
    <w:rsid w:val="00A0042B"/>
    <w:rsid w:val="00A11DC9"/>
    <w:rsid w:val="00A11E40"/>
    <w:rsid w:val="00A12D57"/>
    <w:rsid w:val="00A153B8"/>
    <w:rsid w:val="00A22F12"/>
    <w:rsid w:val="00A261EC"/>
    <w:rsid w:val="00A301E4"/>
    <w:rsid w:val="00A34CCE"/>
    <w:rsid w:val="00A359F0"/>
    <w:rsid w:val="00A41619"/>
    <w:rsid w:val="00A4401F"/>
    <w:rsid w:val="00A45B14"/>
    <w:rsid w:val="00A460C3"/>
    <w:rsid w:val="00A5122E"/>
    <w:rsid w:val="00A557D9"/>
    <w:rsid w:val="00A56A40"/>
    <w:rsid w:val="00A570D4"/>
    <w:rsid w:val="00A66B21"/>
    <w:rsid w:val="00A70BD5"/>
    <w:rsid w:val="00A70C22"/>
    <w:rsid w:val="00A72410"/>
    <w:rsid w:val="00A7249A"/>
    <w:rsid w:val="00A728B2"/>
    <w:rsid w:val="00A72DC6"/>
    <w:rsid w:val="00A75ADE"/>
    <w:rsid w:val="00A80597"/>
    <w:rsid w:val="00A84E7E"/>
    <w:rsid w:val="00A87B2A"/>
    <w:rsid w:val="00A952EC"/>
    <w:rsid w:val="00AA0FEF"/>
    <w:rsid w:val="00AA13BD"/>
    <w:rsid w:val="00AA361E"/>
    <w:rsid w:val="00AB074A"/>
    <w:rsid w:val="00AB26DF"/>
    <w:rsid w:val="00AB4136"/>
    <w:rsid w:val="00AC02C2"/>
    <w:rsid w:val="00AC651B"/>
    <w:rsid w:val="00AD2F86"/>
    <w:rsid w:val="00AD54B1"/>
    <w:rsid w:val="00AD7546"/>
    <w:rsid w:val="00AE51D6"/>
    <w:rsid w:val="00AF03FA"/>
    <w:rsid w:val="00AF294A"/>
    <w:rsid w:val="00AF2F6D"/>
    <w:rsid w:val="00AF79ED"/>
    <w:rsid w:val="00B00D43"/>
    <w:rsid w:val="00B034AA"/>
    <w:rsid w:val="00B06195"/>
    <w:rsid w:val="00B146F5"/>
    <w:rsid w:val="00B1627D"/>
    <w:rsid w:val="00B17282"/>
    <w:rsid w:val="00B2348B"/>
    <w:rsid w:val="00B239C9"/>
    <w:rsid w:val="00B24643"/>
    <w:rsid w:val="00B30644"/>
    <w:rsid w:val="00B3088B"/>
    <w:rsid w:val="00B37A5D"/>
    <w:rsid w:val="00B43DBF"/>
    <w:rsid w:val="00B5092B"/>
    <w:rsid w:val="00B509B4"/>
    <w:rsid w:val="00B51657"/>
    <w:rsid w:val="00B538A9"/>
    <w:rsid w:val="00B54B95"/>
    <w:rsid w:val="00B56AEF"/>
    <w:rsid w:val="00B63172"/>
    <w:rsid w:val="00B64A41"/>
    <w:rsid w:val="00B655A6"/>
    <w:rsid w:val="00B664C8"/>
    <w:rsid w:val="00B66EB3"/>
    <w:rsid w:val="00B70067"/>
    <w:rsid w:val="00B71575"/>
    <w:rsid w:val="00B74CE6"/>
    <w:rsid w:val="00B77ED6"/>
    <w:rsid w:val="00B802B4"/>
    <w:rsid w:val="00B90ACB"/>
    <w:rsid w:val="00B978FD"/>
    <w:rsid w:val="00B97BFC"/>
    <w:rsid w:val="00BA021C"/>
    <w:rsid w:val="00BA4467"/>
    <w:rsid w:val="00BA4C11"/>
    <w:rsid w:val="00BA7F2D"/>
    <w:rsid w:val="00BB461A"/>
    <w:rsid w:val="00BC64E7"/>
    <w:rsid w:val="00BC7764"/>
    <w:rsid w:val="00BC78A2"/>
    <w:rsid w:val="00BC7ABE"/>
    <w:rsid w:val="00BD1407"/>
    <w:rsid w:val="00BD29BA"/>
    <w:rsid w:val="00BD2D6D"/>
    <w:rsid w:val="00BD6481"/>
    <w:rsid w:val="00BD75D3"/>
    <w:rsid w:val="00BE0D3D"/>
    <w:rsid w:val="00BE330F"/>
    <w:rsid w:val="00BE413D"/>
    <w:rsid w:val="00BE593E"/>
    <w:rsid w:val="00BE6C49"/>
    <w:rsid w:val="00BF5270"/>
    <w:rsid w:val="00BF5F8B"/>
    <w:rsid w:val="00C015D6"/>
    <w:rsid w:val="00C04BFF"/>
    <w:rsid w:val="00C11116"/>
    <w:rsid w:val="00C1372E"/>
    <w:rsid w:val="00C1761D"/>
    <w:rsid w:val="00C17673"/>
    <w:rsid w:val="00C268D0"/>
    <w:rsid w:val="00C3065B"/>
    <w:rsid w:val="00C32484"/>
    <w:rsid w:val="00C36F8D"/>
    <w:rsid w:val="00C41D42"/>
    <w:rsid w:val="00C41E86"/>
    <w:rsid w:val="00C43E8C"/>
    <w:rsid w:val="00C44532"/>
    <w:rsid w:val="00C50387"/>
    <w:rsid w:val="00C52A8D"/>
    <w:rsid w:val="00C602C9"/>
    <w:rsid w:val="00C611AA"/>
    <w:rsid w:val="00C64A26"/>
    <w:rsid w:val="00C655BE"/>
    <w:rsid w:val="00C658FC"/>
    <w:rsid w:val="00C72E42"/>
    <w:rsid w:val="00C74E9F"/>
    <w:rsid w:val="00C770CB"/>
    <w:rsid w:val="00C850D4"/>
    <w:rsid w:val="00C861E7"/>
    <w:rsid w:val="00C868CD"/>
    <w:rsid w:val="00C86E4A"/>
    <w:rsid w:val="00C90743"/>
    <w:rsid w:val="00C95C1B"/>
    <w:rsid w:val="00CA0553"/>
    <w:rsid w:val="00CA293C"/>
    <w:rsid w:val="00CA4C8A"/>
    <w:rsid w:val="00CA59AD"/>
    <w:rsid w:val="00CB0371"/>
    <w:rsid w:val="00CB1AA7"/>
    <w:rsid w:val="00CB23D0"/>
    <w:rsid w:val="00CB354E"/>
    <w:rsid w:val="00CB52B0"/>
    <w:rsid w:val="00CB6B81"/>
    <w:rsid w:val="00CC350A"/>
    <w:rsid w:val="00CD168A"/>
    <w:rsid w:val="00CD33A8"/>
    <w:rsid w:val="00CD551E"/>
    <w:rsid w:val="00CD7461"/>
    <w:rsid w:val="00CE2F0B"/>
    <w:rsid w:val="00CE7F79"/>
    <w:rsid w:val="00CF1E9E"/>
    <w:rsid w:val="00CF40DA"/>
    <w:rsid w:val="00D03324"/>
    <w:rsid w:val="00D03BCC"/>
    <w:rsid w:val="00D05430"/>
    <w:rsid w:val="00D075D6"/>
    <w:rsid w:val="00D139E4"/>
    <w:rsid w:val="00D14EEB"/>
    <w:rsid w:val="00D16799"/>
    <w:rsid w:val="00D17B77"/>
    <w:rsid w:val="00D21949"/>
    <w:rsid w:val="00D22B64"/>
    <w:rsid w:val="00D22F13"/>
    <w:rsid w:val="00D256F6"/>
    <w:rsid w:val="00D267AB"/>
    <w:rsid w:val="00D3096D"/>
    <w:rsid w:val="00D31E7A"/>
    <w:rsid w:val="00D3669A"/>
    <w:rsid w:val="00D41031"/>
    <w:rsid w:val="00D4421E"/>
    <w:rsid w:val="00D47A95"/>
    <w:rsid w:val="00D57935"/>
    <w:rsid w:val="00D60B56"/>
    <w:rsid w:val="00D6149C"/>
    <w:rsid w:val="00D735B5"/>
    <w:rsid w:val="00D75320"/>
    <w:rsid w:val="00D77D1B"/>
    <w:rsid w:val="00D812AD"/>
    <w:rsid w:val="00D83BF9"/>
    <w:rsid w:val="00D8458A"/>
    <w:rsid w:val="00D84A23"/>
    <w:rsid w:val="00D86050"/>
    <w:rsid w:val="00D90277"/>
    <w:rsid w:val="00D90D50"/>
    <w:rsid w:val="00D9638F"/>
    <w:rsid w:val="00DA07C9"/>
    <w:rsid w:val="00DA0A14"/>
    <w:rsid w:val="00DA402C"/>
    <w:rsid w:val="00DB2CD8"/>
    <w:rsid w:val="00DB32F0"/>
    <w:rsid w:val="00DB4317"/>
    <w:rsid w:val="00DB5BCE"/>
    <w:rsid w:val="00DB5F3E"/>
    <w:rsid w:val="00DC58E6"/>
    <w:rsid w:val="00DC628E"/>
    <w:rsid w:val="00DC7DB9"/>
    <w:rsid w:val="00DD105A"/>
    <w:rsid w:val="00DD303C"/>
    <w:rsid w:val="00DD33DF"/>
    <w:rsid w:val="00DD6262"/>
    <w:rsid w:val="00DD64CC"/>
    <w:rsid w:val="00DD7427"/>
    <w:rsid w:val="00DE5E45"/>
    <w:rsid w:val="00DF6EBF"/>
    <w:rsid w:val="00DF7977"/>
    <w:rsid w:val="00DF7A4E"/>
    <w:rsid w:val="00E02A47"/>
    <w:rsid w:val="00E0745D"/>
    <w:rsid w:val="00E10E28"/>
    <w:rsid w:val="00E13C76"/>
    <w:rsid w:val="00E206DA"/>
    <w:rsid w:val="00E31014"/>
    <w:rsid w:val="00E35929"/>
    <w:rsid w:val="00E36094"/>
    <w:rsid w:val="00E3630B"/>
    <w:rsid w:val="00E36515"/>
    <w:rsid w:val="00E36B60"/>
    <w:rsid w:val="00E372DC"/>
    <w:rsid w:val="00E37838"/>
    <w:rsid w:val="00E41FF8"/>
    <w:rsid w:val="00E52F84"/>
    <w:rsid w:val="00E554D5"/>
    <w:rsid w:val="00E55D73"/>
    <w:rsid w:val="00E71B75"/>
    <w:rsid w:val="00E756F6"/>
    <w:rsid w:val="00E77A02"/>
    <w:rsid w:val="00E81CDD"/>
    <w:rsid w:val="00E8252A"/>
    <w:rsid w:val="00E960E4"/>
    <w:rsid w:val="00EA39EB"/>
    <w:rsid w:val="00EB271B"/>
    <w:rsid w:val="00EB34F8"/>
    <w:rsid w:val="00EB4219"/>
    <w:rsid w:val="00EC7ABC"/>
    <w:rsid w:val="00ED221C"/>
    <w:rsid w:val="00ED6D7F"/>
    <w:rsid w:val="00EE0393"/>
    <w:rsid w:val="00EE598C"/>
    <w:rsid w:val="00EF1AFE"/>
    <w:rsid w:val="00EF7BD3"/>
    <w:rsid w:val="00F01754"/>
    <w:rsid w:val="00F1172C"/>
    <w:rsid w:val="00F171F6"/>
    <w:rsid w:val="00F20681"/>
    <w:rsid w:val="00F239E9"/>
    <w:rsid w:val="00F243E6"/>
    <w:rsid w:val="00F25629"/>
    <w:rsid w:val="00F3345F"/>
    <w:rsid w:val="00F34F79"/>
    <w:rsid w:val="00F3671B"/>
    <w:rsid w:val="00F3679D"/>
    <w:rsid w:val="00F41565"/>
    <w:rsid w:val="00F42810"/>
    <w:rsid w:val="00F44E61"/>
    <w:rsid w:val="00F5101C"/>
    <w:rsid w:val="00F51085"/>
    <w:rsid w:val="00F55C40"/>
    <w:rsid w:val="00F64D89"/>
    <w:rsid w:val="00F66733"/>
    <w:rsid w:val="00F674CF"/>
    <w:rsid w:val="00F77CA4"/>
    <w:rsid w:val="00F823C1"/>
    <w:rsid w:val="00F846E4"/>
    <w:rsid w:val="00F85402"/>
    <w:rsid w:val="00F939BD"/>
    <w:rsid w:val="00F93B55"/>
    <w:rsid w:val="00F953AF"/>
    <w:rsid w:val="00FA4E66"/>
    <w:rsid w:val="00FA5854"/>
    <w:rsid w:val="00FB1571"/>
    <w:rsid w:val="00FB16B5"/>
    <w:rsid w:val="00FB421E"/>
    <w:rsid w:val="00FC1F30"/>
    <w:rsid w:val="00FC7293"/>
    <w:rsid w:val="00FC7F6D"/>
    <w:rsid w:val="00FD5054"/>
    <w:rsid w:val="00FD6402"/>
    <w:rsid w:val="00FE25B7"/>
    <w:rsid w:val="00FE45A5"/>
    <w:rsid w:val="00FF0BA9"/>
    <w:rsid w:val="00FF4E6D"/>
    <w:rsid w:val="00FF55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5B0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1761D"/>
    <w:rPr>
      <w:sz w:val="24"/>
      <w:szCs w:val="24"/>
    </w:rPr>
  </w:style>
  <w:style w:type="paragraph" w:styleId="Heading1">
    <w:name w:val="heading 1"/>
    <w:basedOn w:val="Normal"/>
    <w:next w:val="Normal"/>
    <w:link w:val="Heading1Char"/>
    <w:qFormat/>
    <w:rsid w:val="002F3F9E"/>
    <w:pPr>
      <w:keepNext/>
      <w:keepLines/>
      <w:tabs>
        <w:tab w:val="left" w:pos="360"/>
      </w:tabs>
      <w:spacing w:before="480" w:after="240"/>
      <w:outlineLvl w:val="0"/>
    </w:pPr>
    <w:rPr>
      <w:rFonts w:ascii="Arial" w:eastAsiaTheme="majorEastAsia" w:hAnsi="Arial" w:cs="Arial"/>
      <w:b/>
      <w:bCs/>
      <w:caps/>
    </w:rPr>
  </w:style>
  <w:style w:type="paragraph" w:styleId="Heading2">
    <w:name w:val="heading 2"/>
    <w:basedOn w:val="Normal"/>
    <w:next w:val="Normal"/>
    <w:link w:val="Heading2Char"/>
    <w:unhideWhenUsed/>
    <w:qFormat/>
    <w:rsid w:val="002F3F9E"/>
    <w:pPr>
      <w:spacing w:before="360"/>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0F3C52"/>
    <w:rPr>
      <w:rFonts w:ascii="Courier New" w:hAnsi="Courier New"/>
      <w:sz w:val="20"/>
      <w:szCs w:val="20"/>
      <w:lang w:val="x-none" w:eastAsia="x-none"/>
    </w:rPr>
  </w:style>
  <w:style w:type="paragraph" w:styleId="BalloonText">
    <w:name w:val="Balloon Text"/>
    <w:basedOn w:val="Normal"/>
    <w:semiHidden/>
    <w:rsid w:val="000C7941"/>
    <w:rPr>
      <w:rFonts w:ascii="Tahoma" w:hAnsi="Tahoma" w:cs="Tahoma"/>
      <w:sz w:val="16"/>
      <w:szCs w:val="16"/>
    </w:rPr>
  </w:style>
  <w:style w:type="table" w:styleId="TableGrid">
    <w:name w:val="Table Grid"/>
    <w:basedOn w:val="TableNormal"/>
    <w:rsid w:val="00BF52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F44E61"/>
    <w:rPr>
      <w:color w:val="0000FF"/>
      <w:u w:val="single"/>
    </w:rPr>
  </w:style>
  <w:style w:type="paragraph" w:styleId="Header">
    <w:name w:val="header"/>
    <w:basedOn w:val="Normal"/>
    <w:link w:val="HeaderChar"/>
    <w:uiPriority w:val="99"/>
    <w:rsid w:val="00D3096D"/>
    <w:pPr>
      <w:tabs>
        <w:tab w:val="center" w:pos="4320"/>
        <w:tab w:val="right" w:pos="8640"/>
      </w:tabs>
    </w:pPr>
  </w:style>
  <w:style w:type="paragraph" w:styleId="Footer">
    <w:name w:val="footer"/>
    <w:basedOn w:val="Normal"/>
    <w:link w:val="FooterChar"/>
    <w:uiPriority w:val="99"/>
    <w:rsid w:val="00D3096D"/>
    <w:pPr>
      <w:tabs>
        <w:tab w:val="center" w:pos="4320"/>
        <w:tab w:val="right" w:pos="8640"/>
      </w:tabs>
    </w:pPr>
  </w:style>
  <w:style w:type="character" w:styleId="PageNumber">
    <w:name w:val="page number"/>
    <w:basedOn w:val="DefaultParagraphFont"/>
    <w:rsid w:val="00560148"/>
    <w:rPr>
      <w:rFonts w:ascii="Arial" w:hAnsi="Arial"/>
      <w:sz w:val="20"/>
    </w:rPr>
  </w:style>
  <w:style w:type="paragraph" w:styleId="BodyText">
    <w:name w:val="Body Text"/>
    <w:basedOn w:val="Normal"/>
    <w:link w:val="BodyTextChar"/>
    <w:rsid w:val="00F20681"/>
    <w:pPr>
      <w:jc w:val="both"/>
    </w:pPr>
  </w:style>
  <w:style w:type="character" w:customStyle="1" w:styleId="header41">
    <w:name w:val="header41"/>
    <w:rsid w:val="000744AD"/>
    <w:rPr>
      <w:rFonts w:ascii="Verdana" w:hAnsi="Verdana" w:hint="default"/>
      <w:b/>
      <w:bCs/>
      <w:color w:val="003366"/>
      <w:sz w:val="28"/>
      <w:szCs w:val="28"/>
    </w:rPr>
  </w:style>
  <w:style w:type="character" w:customStyle="1" w:styleId="header51">
    <w:name w:val="header51"/>
    <w:rsid w:val="000744AD"/>
    <w:rPr>
      <w:rFonts w:ascii="Verdana" w:hAnsi="Verdana" w:hint="default"/>
      <w:b/>
      <w:bCs/>
      <w:color w:val="003366"/>
      <w:sz w:val="22"/>
      <w:szCs w:val="22"/>
    </w:rPr>
  </w:style>
  <w:style w:type="paragraph" w:styleId="z-TopofForm">
    <w:name w:val="HTML Top of Form"/>
    <w:basedOn w:val="Normal"/>
    <w:next w:val="Normal"/>
    <w:hidden/>
    <w:rsid w:val="000744AD"/>
    <w:pPr>
      <w:pBdr>
        <w:bottom w:val="single" w:sz="6" w:space="1" w:color="auto"/>
      </w:pBdr>
      <w:jc w:val="center"/>
    </w:pPr>
    <w:rPr>
      <w:rFonts w:ascii="Arial" w:hAnsi="Arial" w:cs="Arial"/>
      <w:vanish/>
      <w:sz w:val="16"/>
      <w:szCs w:val="16"/>
    </w:rPr>
  </w:style>
  <w:style w:type="character" w:customStyle="1" w:styleId="header1">
    <w:name w:val="header1"/>
    <w:rsid w:val="00B54B95"/>
    <w:rPr>
      <w:rFonts w:ascii="Arial" w:hAnsi="Arial" w:cs="Arial"/>
      <w:sz w:val="24"/>
      <w:szCs w:val="24"/>
    </w:rPr>
  </w:style>
  <w:style w:type="paragraph" w:styleId="z-BottomofForm">
    <w:name w:val="HTML Bottom of Form"/>
    <w:basedOn w:val="Normal"/>
    <w:next w:val="Normal"/>
    <w:hidden/>
    <w:rsid w:val="000744AD"/>
    <w:pPr>
      <w:pBdr>
        <w:top w:val="single" w:sz="6" w:space="1" w:color="auto"/>
      </w:pBdr>
      <w:jc w:val="center"/>
    </w:pPr>
    <w:rPr>
      <w:rFonts w:ascii="Arial" w:hAnsi="Arial" w:cs="Arial"/>
      <w:vanish/>
      <w:sz w:val="16"/>
      <w:szCs w:val="16"/>
    </w:rPr>
  </w:style>
  <w:style w:type="paragraph" w:customStyle="1" w:styleId="BoldUnderlineCentered">
    <w:name w:val="Bold Underline Centered"/>
    <w:basedOn w:val="Normal"/>
    <w:next w:val="Normal"/>
    <w:rsid w:val="007E52FE"/>
    <w:pPr>
      <w:jc w:val="center"/>
    </w:pPr>
    <w:rPr>
      <w:rFonts w:eastAsia="Batang"/>
      <w:b/>
      <w:bCs/>
      <w:sz w:val="22"/>
      <w:szCs w:val="20"/>
      <w:u w:val="single"/>
    </w:rPr>
  </w:style>
  <w:style w:type="paragraph" w:customStyle="1" w:styleId="ChapterTitle">
    <w:name w:val="Chapter Title"/>
    <w:rsid w:val="004C7DBF"/>
    <w:pPr>
      <w:jc w:val="center"/>
      <w:outlineLvl w:val="0"/>
    </w:pPr>
    <w:rPr>
      <w:rFonts w:eastAsia="Batang" w:cs="Arial"/>
      <w:b/>
      <w:bCs/>
      <w:kern w:val="32"/>
      <w:sz w:val="32"/>
      <w:szCs w:val="32"/>
      <w:lang w:eastAsia="ko-KR"/>
    </w:rPr>
  </w:style>
  <w:style w:type="paragraph" w:customStyle="1" w:styleId="DocumentNumber">
    <w:name w:val="Document Number"/>
    <w:basedOn w:val="Normal"/>
    <w:rsid w:val="004C7DBF"/>
    <w:rPr>
      <w:b/>
      <w:sz w:val="32"/>
    </w:rPr>
  </w:style>
  <w:style w:type="paragraph" w:styleId="ListParagraph">
    <w:name w:val="List Paragraph"/>
    <w:basedOn w:val="Normal"/>
    <w:uiPriority w:val="34"/>
    <w:qFormat/>
    <w:rsid w:val="00790756"/>
    <w:pPr>
      <w:ind w:left="720"/>
    </w:pPr>
  </w:style>
  <w:style w:type="character" w:customStyle="1" w:styleId="PlainTextChar">
    <w:name w:val="Plain Text Char"/>
    <w:link w:val="PlainText"/>
    <w:uiPriority w:val="99"/>
    <w:rsid w:val="00B63172"/>
    <w:rPr>
      <w:rFonts w:ascii="Courier New" w:hAnsi="Courier New" w:cs="Courier New"/>
    </w:rPr>
  </w:style>
  <w:style w:type="character" w:styleId="CommentReference">
    <w:name w:val="annotation reference"/>
    <w:rsid w:val="00D075D6"/>
    <w:rPr>
      <w:sz w:val="16"/>
      <w:szCs w:val="16"/>
    </w:rPr>
  </w:style>
  <w:style w:type="paragraph" w:styleId="CommentText">
    <w:name w:val="annotation text"/>
    <w:basedOn w:val="Normal"/>
    <w:link w:val="CommentTextChar"/>
    <w:rsid w:val="00D075D6"/>
    <w:rPr>
      <w:sz w:val="20"/>
      <w:szCs w:val="20"/>
    </w:rPr>
  </w:style>
  <w:style w:type="character" w:customStyle="1" w:styleId="CommentTextChar">
    <w:name w:val="Comment Text Char"/>
    <w:basedOn w:val="DefaultParagraphFont"/>
    <w:link w:val="CommentText"/>
    <w:rsid w:val="00D075D6"/>
  </w:style>
  <w:style w:type="paragraph" w:styleId="CommentSubject">
    <w:name w:val="annotation subject"/>
    <w:basedOn w:val="CommentText"/>
    <w:next w:val="CommentText"/>
    <w:link w:val="CommentSubjectChar"/>
    <w:rsid w:val="00D075D6"/>
    <w:rPr>
      <w:b/>
      <w:bCs/>
      <w:lang w:val="x-none" w:eastAsia="x-none"/>
    </w:rPr>
  </w:style>
  <w:style w:type="character" w:customStyle="1" w:styleId="CommentSubjectChar">
    <w:name w:val="Comment Subject Char"/>
    <w:link w:val="CommentSubject"/>
    <w:rsid w:val="00D075D6"/>
    <w:rPr>
      <w:b/>
      <w:bCs/>
    </w:rPr>
  </w:style>
  <w:style w:type="paragraph" w:customStyle="1" w:styleId="FaceTitle2">
    <w:name w:val="Face Title 2"/>
    <w:basedOn w:val="Normal"/>
    <w:uiPriority w:val="99"/>
    <w:rsid w:val="00E372DC"/>
    <w:pPr>
      <w:spacing w:after="200" w:line="276" w:lineRule="auto"/>
      <w:jc w:val="center"/>
    </w:pPr>
    <w:rPr>
      <w:rFonts w:asciiTheme="minorHAnsi" w:eastAsia="Times" w:hAnsiTheme="minorHAnsi" w:cstheme="minorBidi"/>
      <w:b/>
      <w:noProof/>
      <w:sz w:val="32"/>
      <w:szCs w:val="20"/>
    </w:rPr>
  </w:style>
  <w:style w:type="character" w:customStyle="1" w:styleId="FooterChar">
    <w:name w:val="Footer Char"/>
    <w:basedOn w:val="DefaultParagraphFont"/>
    <w:link w:val="Footer"/>
    <w:uiPriority w:val="99"/>
    <w:rsid w:val="00560148"/>
    <w:rPr>
      <w:sz w:val="24"/>
      <w:szCs w:val="24"/>
    </w:rPr>
  </w:style>
  <w:style w:type="character" w:customStyle="1" w:styleId="Heading1Char">
    <w:name w:val="Heading 1 Char"/>
    <w:basedOn w:val="DefaultParagraphFont"/>
    <w:link w:val="Heading1"/>
    <w:rsid w:val="002F3F9E"/>
    <w:rPr>
      <w:rFonts w:ascii="Arial" w:eastAsiaTheme="majorEastAsia" w:hAnsi="Arial" w:cs="Arial"/>
      <w:b/>
      <w:bCs/>
      <w:caps/>
      <w:sz w:val="24"/>
      <w:szCs w:val="24"/>
    </w:rPr>
  </w:style>
  <w:style w:type="character" w:customStyle="1" w:styleId="HeaderChar">
    <w:name w:val="Header Char"/>
    <w:basedOn w:val="DefaultParagraphFont"/>
    <w:link w:val="Header"/>
    <w:uiPriority w:val="99"/>
    <w:rsid w:val="00B509B4"/>
    <w:rPr>
      <w:sz w:val="24"/>
      <w:szCs w:val="24"/>
    </w:rPr>
  </w:style>
  <w:style w:type="character" w:customStyle="1" w:styleId="Heading2Char">
    <w:name w:val="Heading 2 Char"/>
    <w:basedOn w:val="DefaultParagraphFont"/>
    <w:link w:val="Heading2"/>
    <w:rsid w:val="002F3F9E"/>
    <w:rPr>
      <w:rFonts w:ascii="Arial" w:hAnsi="Arial" w:cs="Arial"/>
      <w:b/>
      <w:bCs/>
      <w:sz w:val="24"/>
      <w:szCs w:val="24"/>
    </w:rPr>
  </w:style>
  <w:style w:type="character" w:customStyle="1" w:styleId="BodyTextChar">
    <w:name w:val="Body Text Char"/>
    <w:basedOn w:val="DefaultParagraphFont"/>
    <w:link w:val="BodyText"/>
    <w:rsid w:val="00F20681"/>
    <w:rPr>
      <w:sz w:val="24"/>
      <w:szCs w:val="24"/>
    </w:rPr>
  </w:style>
  <w:style w:type="paragraph" w:styleId="BlockText">
    <w:name w:val="Block Text"/>
    <w:basedOn w:val="Normal"/>
    <w:rsid w:val="00F20681"/>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customStyle="1" w:styleId="Body1Bull">
    <w:name w:val="Body 1 Bull"/>
    <w:basedOn w:val="BodyText"/>
    <w:qFormat/>
    <w:rsid w:val="00DB32F0"/>
    <w:pPr>
      <w:numPr>
        <w:numId w:val="1"/>
      </w:numPr>
      <w:spacing w:before="120"/>
      <w:jc w:val="left"/>
    </w:pPr>
    <w:rPr>
      <w:szCs w:val="22"/>
    </w:rPr>
  </w:style>
  <w:style w:type="paragraph" w:customStyle="1" w:styleId="Body1Bull2">
    <w:name w:val="Body 1 Bull 2"/>
    <w:basedOn w:val="BodyText"/>
    <w:qFormat/>
    <w:rsid w:val="00DB32F0"/>
    <w:pPr>
      <w:numPr>
        <w:ilvl w:val="1"/>
        <w:numId w:val="2"/>
      </w:numPr>
      <w:spacing w:before="120"/>
      <w:ind w:left="1080"/>
      <w:jc w:val="left"/>
    </w:pPr>
  </w:style>
  <w:style w:type="paragraph" w:customStyle="1" w:styleId="Body1Bull3">
    <w:name w:val="Body 1 Bull 3"/>
    <w:basedOn w:val="BodyText"/>
    <w:qFormat/>
    <w:rsid w:val="00DB32F0"/>
    <w:pPr>
      <w:tabs>
        <w:tab w:val="left" w:pos="900"/>
      </w:tabs>
      <w:spacing w:before="120"/>
      <w:ind w:left="900" w:hanging="180"/>
      <w:jc w:val="left"/>
    </w:pPr>
  </w:style>
  <w:style w:type="paragraph" w:styleId="TOCHeading">
    <w:name w:val="TOC Heading"/>
    <w:basedOn w:val="Heading1"/>
    <w:next w:val="Normal"/>
    <w:uiPriority w:val="39"/>
    <w:unhideWhenUsed/>
    <w:qFormat/>
    <w:rsid w:val="00E8252A"/>
    <w:pPr>
      <w:tabs>
        <w:tab w:val="clear" w:pos="360"/>
      </w:tabs>
      <w:spacing w:after="0" w:line="276" w:lineRule="auto"/>
      <w:outlineLvl w:val="9"/>
    </w:pPr>
    <w:rPr>
      <w:rFonts w:asciiTheme="majorHAnsi" w:hAnsiTheme="majorHAnsi" w:cstheme="majorBidi"/>
      <w:caps w:val="0"/>
      <w:color w:val="365F91" w:themeColor="accent1" w:themeShade="BF"/>
      <w:lang w:eastAsia="ja-JP"/>
    </w:rPr>
  </w:style>
  <w:style w:type="paragraph" w:styleId="TOC1">
    <w:name w:val="toc 1"/>
    <w:basedOn w:val="Normal"/>
    <w:next w:val="Normal"/>
    <w:autoRedefine/>
    <w:uiPriority w:val="39"/>
    <w:rsid w:val="003D0F8C"/>
    <w:pPr>
      <w:tabs>
        <w:tab w:val="left" w:pos="440"/>
        <w:tab w:val="right" w:leader="dot" w:pos="9004"/>
      </w:tabs>
      <w:spacing w:before="240" w:after="100"/>
    </w:pPr>
  </w:style>
  <w:style w:type="paragraph" w:styleId="TOC2">
    <w:name w:val="toc 2"/>
    <w:basedOn w:val="Normal"/>
    <w:next w:val="Normal"/>
    <w:autoRedefine/>
    <w:uiPriority w:val="39"/>
    <w:rsid w:val="003D0F8C"/>
    <w:pPr>
      <w:tabs>
        <w:tab w:val="left" w:pos="1080"/>
        <w:tab w:val="right" w:leader="dot" w:pos="9004"/>
      </w:tabs>
      <w:spacing w:after="100"/>
      <w:ind w:left="450"/>
    </w:pPr>
  </w:style>
  <w:style w:type="paragraph" w:customStyle="1" w:styleId="Heading1-tight">
    <w:name w:val="Heading 1-tight"/>
    <w:basedOn w:val="Heading1"/>
    <w:qFormat/>
    <w:rsid w:val="002F3F9E"/>
    <w:pPr>
      <w:spacing w:before="120"/>
    </w:pPr>
  </w:style>
  <w:style w:type="paragraph" w:customStyle="1" w:styleId="Default">
    <w:name w:val="Default"/>
    <w:rsid w:val="004D1B2F"/>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paragraph" w:customStyle="1" w:styleId="Body">
    <w:name w:val="Body"/>
    <w:rsid w:val="004D17E7"/>
    <w:rPr>
      <w:rFonts w:ascii="Helvetica" w:eastAsia="Arial Unicode MS" w:hAnsi="Helvetica" w:cs="Arial Unicode M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025341">
      <w:bodyDiv w:val="1"/>
      <w:marLeft w:val="0"/>
      <w:marRight w:val="0"/>
      <w:marTop w:val="0"/>
      <w:marBottom w:val="0"/>
      <w:divBdr>
        <w:top w:val="none" w:sz="0" w:space="0" w:color="auto"/>
        <w:left w:val="none" w:sz="0" w:space="0" w:color="auto"/>
        <w:bottom w:val="none" w:sz="0" w:space="0" w:color="auto"/>
        <w:right w:val="none" w:sz="0" w:space="0" w:color="auto"/>
      </w:divBdr>
    </w:div>
    <w:div w:id="219560060">
      <w:bodyDiv w:val="1"/>
      <w:marLeft w:val="0"/>
      <w:marRight w:val="0"/>
      <w:marTop w:val="0"/>
      <w:marBottom w:val="0"/>
      <w:divBdr>
        <w:top w:val="none" w:sz="0" w:space="0" w:color="auto"/>
        <w:left w:val="none" w:sz="0" w:space="0" w:color="auto"/>
        <w:bottom w:val="none" w:sz="0" w:space="0" w:color="auto"/>
        <w:right w:val="none" w:sz="0" w:space="0" w:color="auto"/>
      </w:divBdr>
      <w:divsChild>
        <w:div w:id="1493108149">
          <w:marLeft w:val="0"/>
          <w:marRight w:val="0"/>
          <w:marTop w:val="0"/>
          <w:marBottom w:val="0"/>
          <w:divBdr>
            <w:top w:val="none" w:sz="0" w:space="0" w:color="auto"/>
            <w:left w:val="none" w:sz="0" w:space="0" w:color="auto"/>
            <w:bottom w:val="none" w:sz="0" w:space="0" w:color="auto"/>
            <w:right w:val="none" w:sz="0" w:space="0" w:color="auto"/>
          </w:divBdr>
          <w:divsChild>
            <w:div w:id="342365451">
              <w:marLeft w:val="0"/>
              <w:marRight w:val="0"/>
              <w:marTop w:val="0"/>
              <w:marBottom w:val="0"/>
              <w:divBdr>
                <w:top w:val="none" w:sz="0" w:space="0" w:color="auto"/>
                <w:left w:val="none" w:sz="0" w:space="0" w:color="auto"/>
                <w:bottom w:val="none" w:sz="0" w:space="0" w:color="auto"/>
                <w:right w:val="none" w:sz="0" w:space="0" w:color="auto"/>
              </w:divBdr>
            </w:div>
            <w:div w:id="1195845374">
              <w:marLeft w:val="0"/>
              <w:marRight w:val="0"/>
              <w:marTop w:val="0"/>
              <w:marBottom w:val="0"/>
              <w:divBdr>
                <w:top w:val="none" w:sz="0" w:space="0" w:color="auto"/>
                <w:left w:val="none" w:sz="0" w:space="0" w:color="auto"/>
                <w:bottom w:val="none" w:sz="0" w:space="0" w:color="auto"/>
                <w:right w:val="none" w:sz="0" w:space="0" w:color="auto"/>
              </w:divBdr>
            </w:div>
            <w:div w:id="1557429124">
              <w:marLeft w:val="0"/>
              <w:marRight w:val="0"/>
              <w:marTop w:val="0"/>
              <w:marBottom w:val="0"/>
              <w:divBdr>
                <w:top w:val="none" w:sz="0" w:space="0" w:color="auto"/>
                <w:left w:val="none" w:sz="0" w:space="0" w:color="auto"/>
                <w:bottom w:val="none" w:sz="0" w:space="0" w:color="auto"/>
                <w:right w:val="none" w:sz="0" w:space="0" w:color="auto"/>
              </w:divBdr>
            </w:div>
            <w:div w:id="182461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839951">
      <w:bodyDiv w:val="1"/>
      <w:marLeft w:val="0"/>
      <w:marRight w:val="0"/>
      <w:marTop w:val="0"/>
      <w:marBottom w:val="0"/>
      <w:divBdr>
        <w:top w:val="none" w:sz="0" w:space="0" w:color="auto"/>
        <w:left w:val="none" w:sz="0" w:space="0" w:color="auto"/>
        <w:bottom w:val="none" w:sz="0" w:space="0" w:color="auto"/>
        <w:right w:val="none" w:sz="0" w:space="0" w:color="auto"/>
      </w:divBdr>
    </w:div>
    <w:div w:id="505051185">
      <w:bodyDiv w:val="1"/>
      <w:marLeft w:val="0"/>
      <w:marRight w:val="0"/>
      <w:marTop w:val="0"/>
      <w:marBottom w:val="0"/>
      <w:divBdr>
        <w:top w:val="none" w:sz="0" w:space="0" w:color="auto"/>
        <w:left w:val="none" w:sz="0" w:space="0" w:color="auto"/>
        <w:bottom w:val="none" w:sz="0" w:space="0" w:color="auto"/>
        <w:right w:val="none" w:sz="0" w:space="0" w:color="auto"/>
      </w:divBdr>
    </w:div>
    <w:div w:id="506789902">
      <w:bodyDiv w:val="1"/>
      <w:marLeft w:val="0"/>
      <w:marRight w:val="0"/>
      <w:marTop w:val="0"/>
      <w:marBottom w:val="0"/>
      <w:divBdr>
        <w:top w:val="none" w:sz="0" w:space="0" w:color="auto"/>
        <w:left w:val="none" w:sz="0" w:space="0" w:color="auto"/>
        <w:bottom w:val="none" w:sz="0" w:space="0" w:color="auto"/>
        <w:right w:val="none" w:sz="0" w:space="0" w:color="auto"/>
      </w:divBdr>
      <w:divsChild>
        <w:div w:id="1548950467">
          <w:marLeft w:val="0"/>
          <w:marRight w:val="0"/>
          <w:marTop w:val="0"/>
          <w:marBottom w:val="0"/>
          <w:divBdr>
            <w:top w:val="none" w:sz="0" w:space="0" w:color="auto"/>
            <w:left w:val="none" w:sz="0" w:space="0" w:color="auto"/>
            <w:bottom w:val="none" w:sz="0" w:space="0" w:color="auto"/>
            <w:right w:val="none" w:sz="0" w:space="0" w:color="auto"/>
          </w:divBdr>
          <w:divsChild>
            <w:div w:id="1793940048">
              <w:marLeft w:val="0"/>
              <w:marRight w:val="0"/>
              <w:marTop w:val="0"/>
              <w:marBottom w:val="0"/>
              <w:divBdr>
                <w:top w:val="none" w:sz="0" w:space="0" w:color="auto"/>
                <w:left w:val="none" w:sz="0" w:space="0" w:color="auto"/>
                <w:bottom w:val="none" w:sz="0" w:space="0" w:color="auto"/>
                <w:right w:val="none" w:sz="0" w:space="0" w:color="auto"/>
              </w:divBdr>
              <w:divsChild>
                <w:div w:id="1771510228">
                  <w:marLeft w:val="0"/>
                  <w:marRight w:val="0"/>
                  <w:marTop w:val="0"/>
                  <w:marBottom w:val="0"/>
                  <w:divBdr>
                    <w:top w:val="none" w:sz="0" w:space="0" w:color="auto"/>
                    <w:left w:val="none" w:sz="0" w:space="0" w:color="auto"/>
                    <w:bottom w:val="none" w:sz="0" w:space="0" w:color="auto"/>
                    <w:right w:val="none" w:sz="0" w:space="0" w:color="auto"/>
                  </w:divBdr>
                  <w:divsChild>
                    <w:div w:id="84798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0212481">
      <w:bodyDiv w:val="1"/>
      <w:marLeft w:val="0"/>
      <w:marRight w:val="0"/>
      <w:marTop w:val="0"/>
      <w:marBottom w:val="0"/>
      <w:divBdr>
        <w:top w:val="none" w:sz="0" w:space="0" w:color="auto"/>
        <w:left w:val="none" w:sz="0" w:space="0" w:color="auto"/>
        <w:bottom w:val="none" w:sz="0" w:space="0" w:color="auto"/>
        <w:right w:val="none" w:sz="0" w:space="0" w:color="auto"/>
      </w:divBdr>
      <w:divsChild>
        <w:div w:id="591813195">
          <w:marLeft w:val="0"/>
          <w:marRight w:val="0"/>
          <w:marTop w:val="0"/>
          <w:marBottom w:val="0"/>
          <w:divBdr>
            <w:top w:val="none" w:sz="0" w:space="0" w:color="auto"/>
            <w:left w:val="none" w:sz="0" w:space="0" w:color="auto"/>
            <w:bottom w:val="none" w:sz="0" w:space="0" w:color="auto"/>
            <w:right w:val="none" w:sz="0" w:space="0" w:color="auto"/>
          </w:divBdr>
          <w:divsChild>
            <w:div w:id="545916506">
              <w:marLeft w:val="0"/>
              <w:marRight w:val="0"/>
              <w:marTop w:val="0"/>
              <w:marBottom w:val="0"/>
              <w:divBdr>
                <w:top w:val="none" w:sz="0" w:space="0" w:color="auto"/>
                <w:left w:val="none" w:sz="0" w:space="0" w:color="auto"/>
                <w:bottom w:val="none" w:sz="0" w:space="0" w:color="auto"/>
                <w:right w:val="none" w:sz="0" w:space="0" w:color="auto"/>
              </w:divBdr>
            </w:div>
            <w:div w:id="855113839">
              <w:marLeft w:val="0"/>
              <w:marRight w:val="0"/>
              <w:marTop w:val="0"/>
              <w:marBottom w:val="0"/>
              <w:divBdr>
                <w:top w:val="none" w:sz="0" w:space="0" w:color="auto"/>
                <w:left w:val="none" w:sz="0" w:space="0" w:color="auto"/>
                <w:bottom w:val="none" w:sz="0" w:space="0" w:color="auto"/>
                <w:right w:val="none" w:sz="0" w:space="0" w:color="auto"/>
              </w:divBdr>
            </w:div>
            <w:div w:id="1429693264">
              <w:marLeft w:val="0"/>
              <w:marRight w:val="0"/>
              <w:marTop w:val="0"/>
              <w:marBottom w:val="0"/>
              <w:divBdr>
                <w:top w:val="none" w:sz="0" w:space="0" w:color="auto"/>
                <w:left w:val="none" w:sz="0" w:space="0" w:color="auto"/>
                <w:bottom w:val="none" w:sz="0" w:space="0" w:color="auto"/>
                <w:right w:val="none" w:sz="0" w:space="0" w:color="auto"/>
              </w:divBdr>
            </w:div>
            <w:div w:id="1478648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295259">
      <w:bodyDiv w:val="1"/>
      <w:marLeft w:val="0"/>
      <w:marRight w:val="0"/>
      <w:marTop w:val="0"/>
      <w:marBottom w:val="0"/>
      <w:divBdr>
        <w:top w:val="none" w:sz="0" w:space="0" w:color="auto"/>
        <w:left w:val="none" w:sz="0" w:space="0" w:color="auto"/>
        <w:bottom w:val="none" w:sz="0" w:space="0" w:color="auto"/>
        <w:right w:val="none" w:sz="0" w:space="0" w:color="auto"/>
      </w:divBdr>
    </w:div>
    <w:div w:id="708578010">
      <w:bodyDiv w:val="1"/>
      <w:marLeft w:val="0"/>
      <w:marRight w:val="0"/>
      <w:marTop w:val="0"/>
      <w:marBottom w:val="0"/>
      <w:divBdr>
        <w:top w:val="none" w:sz="0" w:space="0" w:color="auto"/>
        <w:left w:val="none" w:sz="0" w:space="0" w:color="auto"/>
        <w:bottom w:val="none" w:sz="0" w:space="0" w:color="auto"/>
        <w:right w:val="none" w:sz="0" w:space="0" w:color="auto"/>
      </w:divBdr>
    </w:div>
    <w:div w:id="740442423">
      <w:bodyDiv w:val="1"/>
      <w:marLeft w:val="0"/>
      <w:marRight w:val="0"/>
      <w:marTop w:val="0"/>
      <w:marBottom w:val="0"/>
      <w:divBdr>
        <w:top w:val="none" w:sz="0" w:space="0" w:color="auto"/>
        <w:left w:val="none" w:sz="0" w:space="0" w:color="auto"/>
        <w:bottom w:val="none" w:sz="0" w:space="0" w:color="auto"/>
        <w:right w:val="none" w:sz="0" w:space="0" w:color="auto"/>
      </w:divBdr>
    </w:div>
    <w:div w:id="838886376">
      <w:bodyDiv w:val="1"/>
      <w:marLeft w:val="0"/>
      <w:marRight w:val="0"/>
      <w:marTop w:val="0"/>
      <w:marBottom w:val="0"/>
      <w:divBdr>
        <w:top w:val="none" w:sz="0" w:space="0" w:color="auto"/>
        <w:left w:val="none" w:sz="0" w:space="0" w:color="auto"/>
        <w:bottom w:val="none" w:sz="0" w:space="0" w:color="auto"/>
        <w:right w:val="none" w:sz="0" w:space="0" w:color="auto"/>
      </w:divBdr>
    </w:div>
    <w:div w:id="955480629">
      <w:bodyDiv w:val="1"/>
      <w:marLeft w:val="0"/>
      <w:marRight w:val="0"/>
      <w:marTop w:val="0"/>
      <w:marBottom w:val="0"/>
      <w:divBdr>
        <w:top w:val="none" w:sz="0" w:space="0" w:color="auto"/>
        <w:left w:val="none" w:sz="0" w:space="0" w:color="auto"/>
        <w:bottom w:val="none" w:sz="0" w:space="0" w:color="auto"/>
        <w:right w:val="none" w:sz="0" w:space="0" w:color="auto"/>
      </w:divBdr>
    </w:div>
    <w:div w:id="1093893905">
      <w:bodyDiv w:val="1"/>
      <w:marLeft w:val="0"/>
      <w:marRight w:val="0"/>
      <w:marTop w:val="0"/>
      <w:marBottom w:val="0"/>
      <w:divBdr>
        <w:top w:val="none" w:sz="0" w:space="0" w:color="auto"/>
        <w:left w:val="none" w:sz="0" w:space="0" w:color="auto"/>
        <w:bottom w:val="none" w:sz="0" w:space="0" w:color="auto"/>
        <w:right w:val="none" w:sz="0" w:space="0" w:color="auto"/>
      </w:divBdr>
    </w:div>
    <w:div w:id="1113329581">
      <w:bodyDiv w:val="1"/>
      <w:marLeft w:val="0"/>
      <w:marRight w:val="0"/>
      <w:marTop w:val="0"/>
      <w:marBottom w:val="0"/>
      <w:divBdr>
        <w:top w:val="none" w:sz="0" w:space="0" w:color="auto"/>
        <w:left w:val="none" w:sz="0" w:space="0" w:color="auto"/>
        <w:bottom w:val="none" w:sz="0" w:space="0" w:color="auto"/>
        <w:right w:val="none" w:sz="0" w:space="0" w:color="auto"/>
      </w:divBdr>
    </w:div>
    <w:div w:id="1158575587">
      <w:bodyDiv w:val="1"/>
      <w:marLeft w:val="0"/>
      <w:marRight w:val="0"/>
      <w:marTop w:val="0"/>
      <w:marBottom w:val="0"/>
      <w:divBdr>
        <w:top w:val="none" w:sz="0" w:space="0" w:color="auto"/>
        <w:left w:val="none" w:sz="0" w:space="0" w:color="auto"/>
        <w:bottom w:val="none" w:sz="0" w:space="0" w:color="auto"/>
        <w:right w:val="none" w:sz="0" w:space="0" w:color="auto"/>
      </w:divBdr>
    </w:div>
    <w:div w:id="1325159557">
      <w:bodyDiv w:val="1"/>
      <w:marLeft w:val="0"/>
      <w:marRight w:val="0"/>
      <w:marTop w:val="0"/>
      <w:marBottom w:val="0"/>
      <w:divBdr>
        <w:top w:val="none" w:sz="0" w:space="0" w:color="auto"/>
        <w:left w:val="none" w:sz="0" w:space="0" w:color="auto"/>
        <w:bottom w:val="none" w:sz="0" w:space="0" w:color="auto"/>
        <w:right w:val="none" w:sz="0" w:space="0" w:color="auto"/>
      </w:divBdr>
    </w:div>
    <w:div w:id="1470827869">
      <w:bodyDiv w:val="1"/>
      <w:marLeft w:val="0"/>
      <w:marRight w:val="0"/>
      <w:marTop w:val="0"/>
      <w:marBottom w:val="0"/>
      <w:divBdr>
        <w:top w:val="none" w:sz="0" w:space="0" w:color="auto"/>
        <w:left w:val="none" w:sz="0" w:space="0" w:color="auto"/>
        <w:bottom w:val="none" w:sz="0" w:space="0" w:color="auto"/>
        <w:right w:val="none" w:sz="0" w:space="0" w:color="auto"/>
      </w:divBdr>
      <w:divsChild>
        <w:div w:id="737434593">
          <w:marLeft w:val="0"/>
          <w:marRight w:val="0"/>
          <w:marTop w:val="0"/>
          <w:marBottom w:val="0"/>
          <w:divBdr>
            <w:top w:val="none" w:sz="0" w:space="0" w:color="auto"/>
            <w:left w:val="none" w:sz="0" w:space="0" w:color="auto"/>
            <w:bottom w:val="none" w:sz="0" w:space="0" w:color="auto"/>
            <w:right w:val="none" w:sz="0" w:space="0" w:color="auto"/>
          </w:divBdr>
          <w:divsChild>
            <w:div w:id="344288032">
              <w:marLeft w:val="0"/>
              <w:marRight w:val="0"/>
              <w:marTop w:val="0"/>
              <w:marBottom w:val="0"/>
              <w:divBdr>
                <w:top w:val="none" w:sz="0" w:space="0" w:color="auto"/>
                <w:left w:val="none" w:sz="0" w:space="0" w:color="auto"/>
                <w:bottom w:val="none" w:sz="0" w:space="0" w:color="auto"/>
                <w:right w:val="none" w:sz="0" w:space="0" w:color="auto"/>
              </w:divBdr>
            </w:div>
            <w:div w:id="433673000">
              <w:marLeft w:val="0"/>
              <w:marRight w:val="0"/>
              <w:marTop w:val="0"/>
              <w:marBottom w:val="0"/>
              <w:divBdr>
                <w:top w:val="none" w:sz="0" w:space="0" w:color="auto"/>
                <w:left w:val="none" w:sz="0" w:space="0" w:color="auto"/>
                <w:bottom w:val="none" w:sz="0" w:space="0" w:color="auto"/>
                <w:right w:val="none" w:sz="0" w:space="0" w:color="auto"/>
              </w:divBdr>
            </w:div>
            <w:div w:id="881133544">
              <w:marLeft w:val="0"/>
              <w:marRight w:val="0"/>
              <w:marTop w:val="0"/>
              <w:marBottom w:val="0"/>
              <w:divBdr>
                <w:top w:val="none" w:sz="0" w:space="0" w:color="auto"/>
                <w:left w:val="none" w:sz="0" w:space="0" w:color="auto"/>
                <w:bottom w:val="none" w:sz="0" w:space="0" w:color="auto"/>
                <w:right w:val="none" w:sz="0" w:space="0" w:color="auto"/>
              </w:divBdr>
            </w:div>
            <w:div w:id="1006595067">
              <w:marLeft w:val="0"/>
              <w:marRight w:val="0"/>
              <w:marTop w:val="0"/>
              <w:marBottom w:val="0"/>
              <w:divBdr>
                <w:top w:val="none" w:sz="0" w:space="0" w:color="auto"/>
                <w:left w:val="none" w:sz="0" w:space="0" w:color="auto"/>
                <w:bottom w:val="none" w:sz="0" w:space="0" w:color="auto"/>
                <w:right w:val="none" w:sz="0" w:space="0" w:color="auto"/>
              </w:divBdr>
            </w:div>
            <w:div w:id="1487477566">
              <w:marLeft w:val="0"/>
              <w:marRight w:val="0"/>
              <w:marTop w:val="0"/>
              <w:marBottom w:val="0"/>
              <w:divBdr>
                <w:top w:val="none" w:sz="0" w:space="0" w:color="auto"/>
                <w:left w:val="none" w:sz="0" w:space="0" w:color="auto"/>
                <w:bottom w:val="none" w:sz="0" w:space="0" w:color="auto"/>
                <w:right w:val="none" w:sz="0" w:space="0" w:color="auto"/>
              </w:divBdr>
            </w:div>
            <w:div w:id="1730761954">
              <w:marLeft w:val="0"/>
              <w:marRight w:val="0"/>
              <w:marTop w:val="0"/>
              <w:marBottom w:val="0"/>
              <w:divBdr>
                <w:top w:val="none" w:sz="0" w:space="0" w:color="auto"/>
                <w:left w:val="none" w:sz="0" w:space="0" w:color="auto"/>
                <w:bottom w:val="none" w:sz="0" w:space="0" w:color="auto"/>
                <w:right w:val="none" w:sz="0" w:space="0" w:color="auto"/>
              </w:divBdr>
            </w:div>
            <w:div w:id="202712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292189">
      <w:bodyDiv w:val="1"/>
      <w:marLeft w:val="0"/>
      <w:marRight w:val="0"/>
      <w:marTop w:val="0"/>
      <w:marBottom w:val="0"/>
      <w:divBdr>
        <w:top w:val="none" w:sz="0" w:space="0" w:color="auto"/>
        <w:left w:val="none" w:sz="0" w:space="0" w:color="auto"/>
        <w:bottom w:val="none" w:sz="0" w:space="0" w:color="auto"/>
        <w:right w:val="none" w:sz="0" w:space="0" w:color="auto"/>
      </w:divBdr>
    </w:div>
    <w:div w:id="1530996229">
      <w:bodyDiv w:val="1"/>
      <w:marLeft w:val="0"/>
      <w:marRight w:val="0"/>
      <w:marTop w:val="0"/>
      <w:marBottom w:val="0"/>
      <w:divBdr>
        <w:top w:val="none" w:sz="0" w:space="0" w:color="auto"/>
        <w:left w:val="none" w:sz="0" w:space="0" w:color="auto"/>
        <w:bottom w:val="none" w:sz="0" w:space="0" w:color="auto"/>
        <w:right w:val="none" w:sz="0" w:space="0" w:color="auto"/>
      </w:divBdr>
    </w:div>
    <w:div w:id="1738700782">
      <w:bodyDiv w:val="1"/>
      <w:marLeft w:val="0"/>
      <w:marRight w:val="0"/>
      <w:marTop w:val="0"/>
      <w:marBottom w:val="0"/>
      <w:divBdr>
        <w:top w:val="none" w:sz="0" w:space="0" w:color="auto"/>
        <w:left w:val="none" w:sz="0" w:space="0" w:color="auto"/>
        <w:bottom w:val="none" w:sz="0" w:space="0" w:color="auto"/>
        <w:right w:val="none" w:sz="0" w:space="0" w:color="auto"/>
      </w:divBdr>
    </w:div>
    <w:div w:id="1762868214">
      <w:bodyDiv w:val="1"/>
      <w:marLeft w:val="0"/>
      <w:marRight w:val="0"/>
      <w:marTop w:val="0"/>
      <w:marBottom w:val="0"/>
      <w:divBdr>
        <w:top w:val="none" w:sz="0" w:space="0" w:color="auto"/>
        <w:left w:val="none" w:sz="0" w:space="0" w:color="auto"/>
        <w:bottom w:val="none" w:sz="0" w:space="0" w:color="auto"/>
        <w:right w:val="none" w:sz="0" w:space="0" w:color="auto"/>
      </w:divBdr>
    </w:div>
    <w:div w:id="2043360650">
      <w:bodyDiv w:val="1"/>
      <w:marLeft w:val="0"/>
      <w:marRight w:val="0"/>
      <w:marTop w:val="0"/>
      <w:marBottom w:val="0"/>
      <w:divBdr>
        <w:top w:val="none" w:sz="0" w:space="0" w:color="auto"/>
        <w:left w:val="none" w:sz="0" w:space="0" w:color="auto"/>
        <w:bottom w:val="none" w:sz="0" w:space="0" w:color="auto"/>
        <w:right w:val="none" w:sz="0" w:space="0" w:color="auto"/>
      </w:divBdr>
    </w:div>
    <w:div w:id="2088724717">
      <w:bodyDiv w:val="1"/>
      <w:marLeft w:val="0"/>
      <w:marRight w:val="0"/>
      <w:marTop w:val="0"/>
      <w:marBottom w:val="0"/>
      <w:divBdr>
        <w:top w:val="none" w:sz="0" w:space="0" w:color="auto"/>
        <w:left w:val="none" w:sz="0" w:space="0" w:color="auto"/>
        <w:bottom w:val="none" w:sz="0" w:space="0" w:color="auto"/>
        <w:right w:val="none" w:sz="0" w:space="0" w:color="auto"/>
      </w:divBdr>
    </w:div>
    <w:div w:id="2110614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3.emf"/><Relationship Id="rId2" Type="http://schemas.openxmlformats.org/officeDocument/2006/relationships/customXml" Target="../customXml/item2.xml"/><Relationship Id="rId16"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NSLS-II Controlled Document" ma:contentTypeID="0x010100FA542CB3AC2E334A81D9B83F1EF5F35F00D9648900C830394E9798ED9631021A6E" ma:contentTypeVersion="100" ma:contentTypeDescription="Controlled Document as defined by the PEP." ma:contentTypeScope="" ma:versionID="5324c73ca81b43b3b91e142eae5c0c4b">
  <xsd:schema xmlns:xsd="http://www.w3.org/2001/XMLSchema" xmlns:xs="http://www.w3.org/2001/XMLSchema" xmlns:p="http://schemas.microsoft.com/office/2006/metadata/properties" xmlns:ns2="3f432f61-d739-48d4-9942-b96342f2978e" xmlns:ns3="1700d3a6-8063-4add-9a14-85903dfd71f6" xmlns:ns5="7c1a3fb4-af4c-43ef-b75b-1a0451f9a426" targetNamespace="http://schemas.microsoft.com/office/2006/metadata/properties" ma:root="true" ma:fieldsID="d46a5eabdb4bafedb7c79ac8f3a19517" ns2:_="" ns3:_="" ns5:_="">
    <xsd:import namespace="3f432f61-d739-48d4-9942-b96342f2978e"/>
    <xsd:import namespace="1700d3a6-8063-4add-9a14-85903dfd71f6"/>
    <xsd:import namespace="7c1a3fb4-af4c-43ef-b75b-1a0451f9a426"/>
    <xsd:element name="properties">
      <xsd:complexType>
        <xsd:sequence>
          <xsd:element name="documentManagement">
            <xsd:complexType>
              <xsd:all>
                <xsd:element ref="ns2:Revision" minOccurs="0"/>
                <xsd:element ref="ns3:Purpose1" minOccurs="0"/>
                <xsd:element ref="ns3:External_x0020_Reference" minOccurs="0"/>
                <xsd:element ref="ns5:Date_x0020_Published" minOccurs="0"/>
                <xsd:element ref="ns3:Expiration_x0020_Date" minOccurs="0"/>
                <xsd:element ref="ns5:Document_x0020_Category" minOccurs="0"/>
                <xsd:element ref="ns3:Doc_x0020_Type" minOccurs="0"/>
                <xsd:element ref="ns3:Doc_x0020_Subtype" minOccurs="0"/>
                <xsd:element ref="ns3:Doc_x0020_Subtype2" minOccurs="0"/>
                <xsd:element ref="ns5:Document_x0020_Number" minOccurs="0"/>
                <xsd:element ref="ns3:BNL_x0020_Record" minOccurs="0"/>
                <xsd:element ref="ns2:Reviewers" minOccurs="0"/>
                <xsd:element ref="ns2:Signatures_x0020_Needed" minOccurs="0"/>
                <xsd:element ref="ns2:Project" minOccurs="0"/>
                <xsd:element ref="ns2:Review_x0020_Frequency" minOccurs="0"/>
                <xsd:element ref="ns2:MSG_x0020_Number" minOccurs="0"/>
                <xsd:element ref="ns2:MSG_x0020_Chapter" minOccurs="0"/>
                <xsd:element ref="ns2:MSG_x0020_Sub_x0020_Chapter" minOccurs="0"/>
                <xsd:element ref="ns2:Control_x0020_Room_x0020_Document" minOccurs="0"/>
                <xsd:element ref="ns2:Type_x0020_of_x0020_Control_x0020_Room_x0020_Doc" minOccurs="0"/>
                <xsd:element ref="ns2:SOP_x002f_PRM_x0020_External_x0020_Document" minOccurs="0"/>
                <xsd:element ref="ns2:Training_x0020_External_x0020_Document" minOccurs="0"/>
                <xsd:element ref="ns2:Inheritance" minOccurs="0"/>
                <xsd:element ref="ns2:Responsible_x0020_Person" minOccurs="0"/>
                <xsd:element ref="ns2:Control_x0020_Room_x0020_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432f61-d739-48d4-9942-b96342f2978e" elementFormDefault="qualified">
    <xsd:import namespace="http://schemas.microsoft.com/office/2006/documentManagement/types"/>
    <xsd:import namespace="http://schemas.microsoft.com/office/infopath/2007/PartnerControls"/>
    <xsd:element name="Revision" ma:index="2" nillable="true" ma:displayName="Revision" ma:description="Revision Number." ma:internalName="Revision" ma:readOnly="false">
      <xsd:simpleType>
        <xsd:restriction base="dms:Text">
          <xsd:maxLength value="255"/>
        </xsd:restriction>
      </xsd:simpleType>
    </xsd:element>
    <xsd:element name="Reviewers" ma:index="15" nillable="true" ma:displayName="Reviewers" ma:description="People who will review this task" ma:list="UserInfo" ma:SharePointGroup="0" ma:internalName="Reviewe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ignatures_x0020_Needed" ma:index="16" nillable="true" ma:displayName="Signatures Needed" ma:description="Who needs to sign this document." ma:list="UserInfo" ma:SharePointGroup="0" ma:internalName="Signatures_x0020_Needed"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 ma:index="17" nillable="true" ma:displayName="Project" ma:default="Photon Sciences" ma:format="Dropdown" ma:internalName="Project">
      <xsd:simpleType>
        <xsd:restriction base="dms:Choice">
          <xsd:enumeration value="Photon Sciences"/>
          <xsd:enumeration value="NSLS"/>
          <xsd:enumeration value="NSLS-II"/>
          <xsd:enumeration value="NEXT"/>
          <xsd:enumeration value="ABBIX"/>
          <xsd:enumeration value="BDN"/>
          <xsd:enumeration value="NPB"/>
        </xsd:restriction>
      </xsd:simpleType>
    </xsd:element>
    <xsd:element name="Review_x0020_Frequency" ma:index="18" nillable="true" ma:displayName="Review Frequency in Years" ma:description="Review frequency in years. If you need to six months, use 0.5." ma:internalName="Review_x0020_Frequency" ma:percentage="FALSE">
      <xsd:simpleType>
        <xsd:restriction base="dms:Number"/>
      </xsd:simpleType>
    </xsd:element>
    <xsd:element name="MSG_x0020_Number" ma:index="20" nillable="true" ma:displayName="MSG Number" ma:description="Make sure it is padded properly (example, 0x.0x.0x.0x.)" ma:internalName="MSG_x0020_Number">
      <xsd:simpleType>
        <xsd:restriction base="dms:Text">
          <xsd:maxLength value="255"/>
        </xsd:restriction>
      </xsd:simpleType>
    </xsd:element>
    <xsd:element name="MSG_x0020_Chapter" ma:index="21" nillable="true" ma:displayName="MSG Chapter" ma:list="{c6cefa2a-e9cf-423b-8206-a99c8ab08b15}" ma:internalName="MSG_x0020_Chapter" ma:showField="Title">
      <xsd:simpleType>
        <xsd:restriction base="dms:Lookup"/>
      </xsd:simpleType>
    </xsd:element>
    <xsd:element name="MSG_x0020_Sub_x0020_Chapter" ma:index="22" nillable="true" ma:displayName="MSG Sub Chapter" ma:list="{fadced93-3e87-4640-8334-9ec1a8d82abd}" ma:internalName="MSG_x0020_Sub_x0020_Chapter" ma:showField="Title">
      <xsd:simpleType>
        <xsd:restriction base="dms:Lookup"/>
      </xsd:simpleType>
    </xsd:element>
    <xsd:element name="Control_x0020_Room_x0020_Document" ma:index="23" nillable="true" ma:displayName="Control Room Document" ma:default="0" ma:description="Does a copy need to be printed for the control room?" ma:internalName="Control_x0020_Room_x0020_Document">
      <xsd:simpleType>
        <xsd:restriction base="dms:Boolean"/>
      </xsd:simpleType>
    </xsd:element>
    <xsd:element name="Type_x0020_of_x0020_Control_x0020_Room_x0020_Doc" ma:index="24" nillable="true" ma:displayName="Type of Control Room Doc" ma:default="(None)" ma:description="This column is mandatory if it is a control room document." ma:format="Dropdown" ma:internalName="Type_x0020_of_x0020_Control_x0020_Room_x0020_Doc">
      <xsd:simpleType>
        <xsd:restriction base="dms:Choice">
          <xsd:enumeration value="(None)"/>
          <xsd:enumeration value="01. Operating Policy"/>
          <xsd:enumeration value="02. Operating Procedures"/>
          <xsd:enumeration value="03. Emergency"/>
          <xsd:enumeration value="04. Injector"/>
          <xsd:enumeration value="05. Storage Ring"/>
          <xsd:enumeration value="06. Beamline Operations"/>
          <xsd:enumeration value="07. Equipment On/Off"/>
          <xsd:enumeration value="08. FLOCO"/>
        </xsd:restriction>
      </xsd:simpleType>
    </xsd:element>
    <xsd:element name="SOP_x002f_PRM_x0020_External_x0020_Document" ma:index="25" nillable="true" ma:displayName="SOP/PRM External Document" ma:description="Fill in the URL if this SOP/PRM needs to be posted externally." ma:internalName="SOP_x002f_PRM_x0020_External_x0020_Document">
      <xsd:simpleType>
        <xsd:restriction base="dms:Text">
          <xsd:maxLength value="255"/>
        </xsd:restriction>
      </xsd:simpleType>
    </xsd:element>
    <xsd:element name="Training_x0020_External_x0020_Document" ma:index="26" nillable="true" ma:displayName="Training External Document" ma:description="Enter the URL if the training document needs to be posted externally." ma:internalName="Training_x0020_External_x0020_Document">
      <xsd:simpleType>
        <xsd:restriction base="dms:Text">
          <xsd:maxLength value="255"/>
        </xsd:restriction>
      </xsd:simpleType>
    </xsd:element>
    <xsd:element name="Inheritance" ma:index="29" nillable="true" ma:displayName="Inheritance" ma:default="0" ma:hidden="true" ma:internalName="Inheritance" ma:readOnly="false">
      <xsd:simpleType>
        <xsd:restriction base="dms:Number"/>
      </xsd:simpleType>
    </xsd:element>
    <xsd:element name="Responsible_x0020_Person" ma:index="42" nillable="true" ma:displayName="Responsible Person" ma:list="UserInfo" ma:SharePointGroup="0" ma:internalName="Responsible_x0020_Pers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rol_x0020_Room_x0020_Number" ma:index="45" nillable="true" ma:displayName="Control Room Number" ma:description="Make sure this number is padded properly&#10;XX.XX" ma:internalName="Control_x0020_Room_x0020_Numbe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00d3a6-8063-4add-9a14-85903dfd71f6" elementFormDefault="qualified">
    <xsd:import namespace="http://schemas.microsoft.com/office/2006/documentManagement/types"/>
    <xsd:import namespace="http://schemas.microsoft.com/office/infopath/2007/PartnerControls"/>
    <xsd:element name="Purpose1" ma:index="3" nillable="true" ma:displayName="Purpose" ma:default="" ma:description="Purpose of the Document" ma:internalName="Purpose1">
      <xsd:simpleType>
        <xsd:restriction base="dms:Note">
          <xsd:maxLength value="255"/>
        </xsd:restriction>
      </xsd:simpleType>
    </xsd:element>
    <xsd:element name="External_x0020_Reference" ma:index="6" nillable="true" ma:displayName="Document Location" ma:default="" ma:description="Use this attribute to record references to external content" ma:internalName="External_x0020_Reference" ma:readOnly="false">
      <xsd:simpleType>
        <xsd:restriction base="dms:Text">
          <xsd:maxLength value="255"/>
        </xsd:restriction>
      </xsd:simpleType>
    </xsd:element>
    <xsd:element name="Expiration_x0020_Date" ma:index="8" nillable="true" ma:displayName="Expiration Date" ma:format="DateOnly" ma:internalName="Expiration_x0020_Date">
      <xsd:simpleType>
        <xsd:restriction base="dms:DateTime"/>
      </xsd:simpleType>
    </xsd:element>
    <xsd:element name="Doc_x0020_Type" ma:index="10" nillable="true" ma:displayName="Document Category" ma:description="Document category. Used to browse and search documents." ma:format="Dropdown" ma:internalName="Doc_x0020_Type">
      <xsd:simpleType>
        <xsd:restriction base="dms:Choice">
          <xsd:enumeration value="Advanced Procurement Plan [APP]"/>
          <xsd:enumeration value="Charter [CHT]"/>
          <xsd:enumeration value="Drawing [DWG]"/>
          <xsd:enumeration value="Engineering &amp; Design [ENG]"/>
          <xsd:enumeration value="Engineering Change Request/Notice [ECN]"/>
          <xsd:enumeration value="Engineering Design Plan [EDP]"/>
          <xsd:enumeration value="Form [FRM]"/>
          <xsd:enumeration value="Job Requirements Assessments [JRA]"/>
          <xsd:enumeration value="Letter [LTR]"/>
          <xsd:enumeration value="Log [LOG]"/>
          <xsd:enumeration value="Manual [MAN]"/>
          <xsd:enumeration value="Memo [MEM]"/>
          <xsd:enumeration value="Memorandum of Understanding [MOU]"/>
          <xsd:enumeration value="Plan [PLN]"/>
          <xsd:enumeration value="Policy [POL]"/>
          <xsd:enumeration value="Procedure [PRC]"/>
          <xsd:enumeration value="Project Safety Review Form [PSR]"/>
          <xsd:enumeration value="Report [RPT]"/>
          <xsd:enumeration value="Schematic [SCH]"/>
          <xsd:enumeration value="Staff Publication [PUB]"/>
          <xsd:enumeration value="Standard [STD]"/>
          <xsd:enumeration value="Statement of Work [SOW]"/>
          <xsd:enumeration value="SOW-SPC"/>
          <xsd:enumeration value="Technical Note [TCN]"/>
          <xsd:enumeration value="Training Needs Assessment [TNA]"/>
          <xsd:enumeration value="Technical Specification [SPC]"/>
          <xsd:enumeration value="Work Instruction [WIN]"/>
        </xsd:restriction>
      </xsd:simpleType>
    </xsd:element>
    <xsd:element name="Doc_x0020_Subtype" ma:index="11" nillable="true" ma:displayName="Document Type" ma:default="" ma:description="Optional document type descriptor. Used to browse and search." ma:format="Dropdown" ma:internalName="Doc_x0020_Subtype">
      <xsd:simpleType>
        <xsd:union memberTypes="dms:Text">
          <xsd:simpleType>
            <xsd:restriction base="dms:Choice">
              <xsd:enumeration value="Accelerator Safety System [AS]"/>
              <xsd:enumeration value="Beam Line [BL]"/>
              <xsd:enumeration value="Booster Ring [BR]"/>
              <xsd:enumeration value="Business Operations [BOP]"/>
              <xsd:enumeration value="Central Chilled Water Facility [CCWF]"/>
              <xsd:enumeration value="Coherent Hard X-ray Scattering [CHX]"/>
              <xsd:enumeration value="Coherent Soft X-ray Scattering [CSX]"/>
              <xsd:enumeration value="Committee [COM]"/>
              <xsd:enumeration value="Construction [CON]"/>
              <xsd:enumeration value="Construction Package 2 [CP2]"/>
              <xsd:enumeration value="Design Review [DRV]"/>
              <xsd:enumeration value="Electrical [E]"/>
              <xsd:enumeration value="Etch [ETCH]"/>
              <xsd:enumeration value="External Independent Review [EIR]"/>
              <xsd:enumeration value="Film [FILM]"/>
              <xsd:enumeration value="Funding [FND]"/>
              <xsd:enumeration value="Girder [GRD]"/>
              <xsd:enumeration value="Hard X-ray Nanoprobe [HXN]"/>
              <xsd:enumeration value="Independent Project Review [IPR]"/>
              <xsd:enumeration value="Inelastic X-ray Scattering [IXS]"/>
              <xsd:enumeration value="Insertion Device [ID]"/>
              <xsd:enumeration value="Lab Office Building [LOB]"/>
              <xsd:enumeration value="Linac [LN]"/>
              <xsd:enumeration value="Magnet [MG]"/>
              <xsd:enumeration value="Organization [ORG]"/>
              <xsd:enumeration value="Personnel Protection System [PPS]"/>
              <xsd:enumeration value="Procurement [PRO]"/>
              <xsd:enumeration value="Ring Building [RB]"/>
              <xsd:enumeration value="Shielding [SHD]"/>
              <xsd:enumeration value="Status Review [STR]"/>
              <xsd:enumeration value="Storage Ring [SR]"/>
              <xsd:enumeration value="Structural Steel [SS]"/>
              <xsd:enumeration value="Sub-micron X-ray Spectroscopy [SRX]"/>
              <xsd:enumeration value="Technical Review [TRV]"/>
              <xsd:enumeration value="Training [TRN]"/>
              <xsd:enumeration value="Vacuum [VA]"/>
              <xsd:enumeration value="X-ray Powder Diffraction [XPD]"/>
            </xsd:restriction>
          </xsd:simpleType>
        </xsd:union>
      </xsd:simpleType>
    </xsd:element>
    <xsd:element name="Doc_x0020_Subtype2" ma:index="12" nillable="true" ma:displayName="Document Subtype" ma:default="" ma:format="Dropdown" ma:internalName="Doc_x0020_Subtype2">
      <xsd:simpleType>
        <xsd:union memberTypes="dms:Text">
          <xsd:simpleType>
            <xsd:restriction base="dms:Choice">
              <xsd:enumeration value="Acquisition [ACQ]"/>
              <xsd:enumeration value="Beam Instrumentation [BI]"/>
              <xsd:enumeration value="Damping Wiggler [DW]"/>
              <xsd:enumeration value="Environmental Enclosure [EE]"/>
              <xsd:enumeration value="Equipment Enclosure [EU]"/>
              <xsd:enumeration value="Girder [GRD]"/>
              <xsd:enumeration value="Hall Probe [HALL]"/>
              <xsd:enumeration value="Inspection [INSP]"/>
              <xsd:enumeration value="Measurement Lab [ML]"/>
              <xsd:enumeration value="Multi-layer Laue Lens [MLL]"/>
              <xsd:enumeration value="Multi-layer Mirror [MLM]"/>
              <xsd:enumeration value="Power Supply [PS]"/>
              <xsd:enumeration value="RF System [RF]"/>
            </xsd:restriction>
          </xsd:simpleType>
        </xsd:union>
      </xsd:simpleType>
    </xsd:element>
    <xsd:element name="BNL_x0020_Record" ma:index="14" nillable="true" ma:displayName="BNL Record" ma:default="0" ma:internalName="BNL_x0020_Recor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c1a3fb4-af4c-43ef-b75b-1a0451f9a426" elementFormDefault="qualified">
    <xsd:import namespace="http://schemas.microsoft.com/office/2006/documentManagement/types"/>
    <xsd:import namespace="http://schemas.microsoft.com/office/infopath/2007/PartnerControls"/>
    <xsd:element name="Date_x0020_Published" ma:index="7" nillable="true" ma:displayName="Date Published" ma:default="" ma:description="Date the Document was published." ma:format="DateOnly" ma:internalName="Date_x0020_Published0">
      <xsd:simpleType>
        <xsd:restriction base="dms:DateTime"/>
      </xsd:simpleType>
    </xsd:element>
    <xsd:element name="Document_x0020_Category" ma:index="9" nillable="true" ma:displayName="Document Origin" ma:description="Originating division or group." ma:format="Dropdown" ma:internalName="Document_x0020_Category">
      <xsd:simpleType>
        <xsd:restriction base="dms:Choice">
          <xsd:enumeration value="Accelerator Systems [ASD]"/>
          <xsd:enumeration value="ASD Advisory Committee [ASAC]"/>
          <xsd:enumeration value="CFD Advisory Committee [CFAC]"/>
          <xsd:enumeration value="Configuration Management [CMD]"/>
          <xsd:enumeration value="Conventional Facilities [CFD]"/>
          <xsd:enumeration value="Department of Energy [DOE]"/>
          <xsd:enumeration value="Environment, Safety &amp; Health [ESH]"/>
          <xsd:enumeration value="Experimental Facilities [XFD]"/>
          <xsd:enumeration value="Integrated Project Team [IPT]"/>
          <xsd:enumeration value="Project Advisory Committee [PAC]"/>
          <xsd:enumeration value="Project Management [PRJ]"/>
          <xsd:enumeration value="Project Support [PSD]"/>
          <xsd:enumeration value="Quality Assurance [QAS]"/>
          <xsd:enumeration value="Science Advisory Committee [SAC]"/>
          <xsd:enumeration value="Training [TRN]"/>
          <xsd:enumeration value="XFD Advisory Committee [EFAC]"/>
        </xsd:restriction>
      </xsd:simpleType>
    </xsd:element>
    <xsd:element name="Document_x0020_Number" ma:index="13" nillable="true" ma:displayName="Document Number" ma:default="pending" ma:description="Document ID Number as defined here: http://www.nsls.bnl.gov/newsroom/publications/manuals/QA/DL-QAP-0414_Appendix_A.htm" ma:indexed="true" ma:internalName="Document_x0020_Number"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27" ma:displayName="Content Type"/>
        <xsd:element ref="dc:title" maxOccurs="1" ma:index="1" ma:displayName="Title"/>
        <xsd:element ref="dc:subject" minOccurs="0" maxOccurs="1"/>
        <xsd:element ref="dc:description" minOccurs="0" maxOccurs="1"/>
        <xsd:element name="keywords" minOccurs="0" maxOccurs="1" type="xsd:string" ma:index="5"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raining_x0020_External_x0020_Document xmlns="3f432f61-d739-48d4-9942-b96342f2978e" xsi:nil="true"/>
    <Date_x0020_Published xmlns="7c1a3fb4-af4c-43ef-b75b-1a0451f9a426" xsi:nil="true"/>
    <Expiration_x0020_Date xmlns="1700d3a6-8063-4add-9a14-85903dfd71f6" xsi:nil="true"/>
    <Doc_x0020_Subtype xmlns="1700d3a6-8063-4add-9a14-85903dfd71f6" xsi:nil="true"/>
    <External_x0020_Reference xmlns="1700d3a6-8063-4add-9a14-85903dfd71f6" xsi:nil="true"/>
    <MSG_x0020_Chapter xmlns="3f432f61-d739-48d4-9942-b96342f2978e" xsi:nil="true"/>
    <MSG_x0020_Sub_x0020_Chapter xmlns="3f432f61-d739-48d4-9942-b96342f2978e" xsi:nil="true"/>
    <Control_x0020_Room_x0020_Document xmlns="3f432f61-d739-48d4-9942-b96342f2978e">false</Control_x0020_Room_x0020_Document>
    <Revision xmlns="3f432f61-d739-48d4-9942-b96342f2978e" xsi:nil="true"/>
    <Document_x0020_Category xmlns="7c1a3fb4-af4c-43ef-b75b-1a0451f9a426" xsi:nil="true"/>
    <Inheritance xmlns="3f432f61-d739-48d4-9942-b96342f2978e">0</Inheritance>
    <BNL_x0020_Record xmlns="1700d3a6-8063-4add-9a14-85903dfd71f6">false</BNL_x0020_Record>
    <Project xmlns="3f432f61-d739-48d4-9942-b96342f2978e">Photon Sciences</Project>
    <Review_x0020_Frequency xmlns="3f432f61-d739-48d4-9942-b96342f2978e" xsi:nil="true"/>
    <Purpose1 xmlns="1700d3a6-8063-4add-9a14-85903dfd71f6" xsi:nil="true"/>
    <Document_x0020_Number xmlns="7c1a3fb4-af4c-43ef-b75b-1a0451f9a426">pending</Document_x0020_Number>
    <Type_x0020_of_x0020_Control_x0020_Room_x0020_Doc xmlns="3f432f61-d739-48d4-9942-b96342f2978e">(None)</Type_x0020_of_x0020_Control_x0020_Room_x0020_Doc>
    <Doc_x0020_Type xmlns="1700d3a6-8063-4add-9a14-85903dfd71f6" xsi:nil="true"/>
    <MSG_x0020_Number xmlns="3f432f61-d739-48d4-9942-b96342f2978e" xsi:nil="true"/>
    <Doc_x0020_Subtype2 xmlns="1700d3a6-8063-4add-9a14-85903dfd71f6" xsi:nil="true"/>
    <Control_x0020_Room_x0020_Number xmlns="3f432f61-d739-48d4-9942-b96342f2978e" xsi:nil="true"/>
    <Signatures_x0020_Needed xmlns="3f432f61-d739-48d4-9942-b96342f2978e">
      <UserInfo>
        <DisplayName/>
        <AccountId xsi:nil="true"/>
        <AccountType/>
      </UserInfo>
    </Signatures_x0020_Needed>
    <Reviewers xmlns="3f432f61-d739-48d4-9942-b96342f2978e">
      <UserInfo>
        <DisplayName/>
        <AccountId xsi:nil="true"/>
        <AccountType/>
      </UserInfo>
    </Reviewers>
    <SOP_x002f_PRM_x0020_External_x0020_Document xmlns="3f432f61-d739-48d4-9942-b96342f2978e" xsi:nil="true"/>
    <Responsible_x0020_Person xmlns="3f432f61-d739-48d4-9942-b96342f2978e">
      <UserInfo>
        <DisplayName/>
        <AccountId xsi:nil="true"/>
        <AccountType/>
      </UserInfo>
    </Responsible_x0020_Pers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2EA02-B1C0-4DC3-A9FE-DAD19F6A61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432f61-d739-48d4-9942-b96342f2978e"/>
    <ds:schemaRef ds:uri="1700d3a6-8063-4add-9a14-85903dfd71f6"/>
    <ds:schemaRef ds:uri="7c1a3fb4-af4c-43ef-b75b-1a0451f9a4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189505-1C68-4688-82EF-F8F0ABE78271}">
  <ds:schemaRefs>
    <ds:schemaRef ds:uri="http://schemas.microsoft.com/office/2006/metadata/properties"/>
    <ds:schemaRef ds:uri="http://schemas.microsoft.com/office/infopath/2007/PartnerControls"/>
    <ds:schemaRef ds:uri="3f432f61-d739-48d4-9942-b96342f2978e"/>
    <ds:schemaRef ds:uri="7c1a3fb4-af4c-43ef-b75b-1a0451f9a426"/>
    <ds:schemaRef ds:uri="1700d3a6-8063-4add-9a14-85903dfd71f6"/>
  </ds:schemaRefs>
</ds:datastoreItem>
</file>

<file path=customXml/itemProps3.xml><?xml version="1.0" encoding="utf-8"?>
<ds:datastoreItem xmlns:ds="http://schemas.openxmlformats.org/officeDocument/2006/customXml" ds:itemID="{BFADEED9-8CDE-426D-80DE-6F04272EE06D}">
  <ds:schemaRefs>
    <ds:schemaRef ds:uri="http://schemas.microsoft.com/sharepoint/v3/contenttype/forms"/>
  </ds:schemaRefs>
</ds:datastoreItem>
</file>

<file path=customXml/itemProps4.xml><?xml version="1.0" encoding="utf-8"?>
<ds:datastoreItem xmlns:ds="http://schemas.openxmlformats.org/officeDocument/2006/customXml" ds:itemID="{F5B3CFC8-CDDD-489C-A2EB-E4CD46851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3118</Words>
  <Characters>17776</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NEXT Project Assumptions for the Scope, Cost and Schedule</vt:lpstr>
    </vt:vector>
  </TitlesOfParts>
  <LinksUpToDate>false</LinksUpToDate>
  <CharactersWithSpaces>20853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NEXT Project Assumptions for the Scope, Cost and Schedule</dc:title>
  <dc:creator/>
  <cp:lastModifiedBy/>
  <cp:revision>1</cp:revision>
  <dcterms:created xsi:type="dcterms:W3CDTF">2019-03-31T17:55:00Z</dcterms:created>
  <dcterms:modified xsi:type="dcterms:W3CDTF">2019-03-31T17:55:00Z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0x010100FA542CB3AC2E334A81D9B83F1EF5F35F00D9648900C830394E9798ED9631021A6E</vt:lpwstr>
  </property>
</Properties>
</file>