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F159" w14:textId="07FE9772" w:rsidR="00F706F6" w:rsidRPr="00EA1424" w:rsidRDefault="00DD5FB9" w:rsidP="00450736">
      <w:pPr>
        <w:pStyle w:val="ListParagraph"/>
        <w:spacing w:after="0" w:line="240" w:lineRule="auto"/>
        <w:ind w:left="0"/>
        <w:jc w:val="center"/>
        <w:rPr>
          <w:rFonts w:ascii="Times New Roman" w:eastAsia="Times New Roman" w:hAnsi="Times New Roman" w:cs="Times New Roman"/>
          <w:b/>
          <w:bCs/>
          <w:sz w:val="24"/>
          <w:szCs w:val="24"/>
        </w:rPr>
      </w:pPr>
      <w:bookmarkStart w:id="0" w:name="_GoBack"/>
      <w:bookmarkEnd w:id="0"/>
      <w:r w:rsidRPr="00EA1424">
        <w:rPr>
          <w:rFonts w:ascii="Times New Roman" w:eastAsia="Times New Roman" w:hAnsi="Times New Roman" w:cs="Times New Roman"/>
          <w:b/>
          <w:bCs/>
          <w:sz w:val="24"/>
          <w:szCs w:val="24"/>
        </w:rPr>
        <w:t>Expression of Interest</w:t>
      </w:r>
      <w:r w:rsidR="00715660" w:rsidRPr="00EA1424">
        <w:rPr>
          <w:rFonts w:ascii="Times New Roman" w:eastAsia="Times New Roman" w:hAnsi="Times New Roman" w:cs="Times New Roman"/>
          <w:b/>
          <w:bCs/>
          <w:sz w:val="24"/>
          <w:szCs w:val="24"/>
        </w:rPr>
        <w:t xml:space="preserve"> (EOI)</w:t>
      </w:r>
      <w:r w:rsidR="00F706F6" w:rsidRPr="00EA1424">
        <w:rPr>
          <w:rFonts w:ascii="Times New Roman" w:eastAsia="Times New Roman" w:hAnsi="Times New Roman" w:cs="Times New Roman"/>
          <w:b/>
          <w:bCs/>
          <w:sz w:val="24"/>
          <w:szCs w:val="24"/>
        </w:rPr>
        <w:t xml:space="preserve"> </w:t>
      </w:r>
      <w:r w:rsidR="00EE0AF3" w:rsidRPr="00EA1424">
        <w:rPr>
          <w:rFonts w:ascii="Times New Roman" w:eastAsia="Times New Roman" w:hAnsi="Times New Roman" w:cs="Times New Roman"/>
          <w:b/>
          <w:bCs/>
          <w:sz w:val="24"/>
          <w:szCs w:val="24"/>
        </w:rPr>
        <w:t xml:space="preserve">in the Electron Ion Collider </w:t>
      </w:r>
      <w:r w:rsidR="00E72046">
        <w:rPr>
          <w:rFonts w:ascii="Times New Roman" w:eastAsia="Times New Roman" w:hAnsi="Times New Roman" w:cs="Times New Roman"/>
          <w:b/>
          <w:bCs/>
          <w:sz w:val="24"/>
          <w:szCs w:val="24"/>
        </w:rPr>
        <w:t xml:space="preserve">From Ohio University, </w:t>
      </w:r>
      <w:r w:rsidR="00450736" w:rsidRPr="00EA1424">
        <w:rPr>
          <w:rFonts w:ascii="Times New Roman" w:eastAsia="Times New Roman" w:hAnsi="Times New Roman" w:cs="Times New Roman"/>
          <w:b/>
          <w:bCs/>
          <w:sz w:val="24"/>
          <w:szCs w:val="24"/>
        </w:rPr>
        <w:t>Athens, Ohio USA</w:t>
      </w:r>
    </w:p>
    <w:p w14:paraId="50DAD6B5" w14:textId="00A40063" w:rsidR="00F706F6" w:rsidRDefault="00F706F6" w:rsidP="008516AE">
      <w:pPr>
        <w:pStyle w:val="ListParagraph"/>
        <w:spacing w:after="0" w:line="240" w:lineRule="auto"/>
        <w:ind w:left="0"/>
        <w:jc w:val="center"/>
        <w:rPr>
          <w:rFonts w:ascii="Times New Roman" w:eastAsia="Times New Roman" w:hAnsi="Times New Roman" w:cs="Times New Roman"/>
          <w:b/>
          <w:bCs/>
          <w:sz w:val="24"/>
          <w:szCs w:val="24"/>
        </w:rPr>
      </w:pPr>
    </w:p>
    <w:p w14:paraId="2EAF847F" w14:textId="5F5E19DB" w:rsidR="00AF3F3B" w:rsidRDefault="00AF3F3B" w:rsidP="008516AE">
      <w:pPr>
        <w:pStyle w:val="ListParagraph"/>
        <w:spacing w:after="0" w:line="240" w:lineRule="auto"/>
        <w:ind w:left="0"/>
        <w:jc w:val="center"/>
        <w:rPr>
          <w:rFonts w:ascii="Times New Roman" w:eastAsia="Times New Roman" w:hAnsi="Times New Roman" w:cs="Times New Roman"/>
          <w:b/>
          <w:bCs/>
          <w:sz w:val="24"/>
          <w:szCs w:val="24"/>
        </w:rPr>
      </w:pPr>
      <w:r w:rsidRPr="00AF3F3B">
        <w:rPr>
          <w:rFonts w:ascii="Times New Roman" w:eastAsia="Times New Roman" w:hAnsi="Times New Roman" w:cs="Times New Roman"/>
          <w:b/>
          <w:bCs/>
          <w:noProof/>
          <w:sz w:val="24"/>
          <w:szCs w:val="24"/>
        </w:rPr>
        <w:drawing>
          <wp:inline distT="0" distB="0" distL="0" distR="0" wp14:anchorId="3812DFDE" wp14:editId="151B293E">
            <wp:extent cx="2571750" cy="7333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7" cstate="print"/>
                    <a:srcRect/>
                    <a:stretch>
                      <a:fillRect/>
                    </a:stretch>
                  </pic:blipFill>
                  <pic:spPr bwMode="auto">
                    <a:xfrm>
                      <a:off x="0" y="0"/>
                      <a:ext cx="2593295" cy="739494"/>
                    </a:xfrm>
                    <a:prstGeom prst="rect">
                      <a:avLst/>
                    </a:prstGeom>
                    <a:noFill/>
                    <a:ln w="9525">
                      <a:noFill/>
                      <a:miter lim="800000"/>
                      <a:headEnd/>
                      <a:tailEnd/>
                    </a:ln>
                  </pic:spPr>
                </pic:pic>
              </a:graphicData>
            </a:graphic>
          </wp:inline>
        </w:drawing>
      </w:r>
    </w:p>
    <w:p w14:paraId="6847A250" w14:textId="66F436ED" w:rsidR="00AF3F3B" w:rsidRDefault="00AF3F3B" w:rsidP="008516AE">
      <w:pPr>
        <w:pStyle w:val="ListParagraph"/>
        <w:spacing w:after="0" w:line="240" w:lineRule="auto"/>
        <w:ind w:left="0"/>
        <w:jc w:val="center"/>
        <w:rPr>
          <w:rFonts w:ascii="Times New Roman" w:eastAsia="Times New Roman" w:hAnsi="Times New Roman" w:cs="Times New Roman"/>
          <w:b/>
          <w:bCs/>
          <w:sz w:val="24"/>
          <w:szCs w:val="24"/>
        </w:rPr>
      </w:pPr>
    </w:p>
    <w:p w14:paraId="41EC0527" w14:textId="54C76901" w:rsidR="00FF30BA" w:rsidRDefault="00FF30BA" w:rsidP="008516AE">
      <w:pPr>
        <w:pStyle w:val="ListParagraph"/>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Contact:  Justin Frantz </w:t>
      </w:r>
      <w:hyperlink r:id="rId8" w:history="1">
        <w:r>
          <w:rPr>
            <w:rStyle w:val="Hyperlink"/>
            <w:rFonts w:ascii="Times New Roman" w:eastAsia="Times New Roman" w:hAnsi="Times New Roman" w:cs="Times New Roman"/>
            <w:b/>
            <w:bCs/>
            <w:sz w:val="24"/>
            <w:szCs w:val="24"/>
          </w:rPr>
          <w:t>frantz@ohio.edu</w:t>
        </w:r>
      </w:hyperlink>
    </w:p>
    <w:p w14:paraId="75026CDC" w14:textId="77777777" w:rsidR="00FF30BA" w:rsidRPr="00EA1424" w:rsidRDefault="00FF30BA" w:rsidP="008516AE">
      <w:pPr>
        <w:pStyle w:val="ListParagraph"/>
        <w:spacing w:after="0" w:line="240" w:lineRule="auto"/>
        <w:ind w:left="0"/>
        <w:jc w:val="center"/>
        <w:rPr>
          <w:rFonts w:ascii="Times New Roman" w:eastAsia="Times New Roman" w:hAnsi="Times New Roman" w:cs="Times New Roman"/>
          <w:b/>
          <w:bCs/>
          <w:sz w:val="24"/>
          <w:szCs w:val="24"/>
        </w:rPr>
      </w:pPr>
    </w:p>
    <w:p w14:paraId="681FC081" w14:textId="30206CA1" w:rsidR="00FF30BA" w:rsidRPr="00EA1424" w:rsidRDefault="00EE0AF3" w:rsidP="008516AE">
      <w:pPr>
        <w:pStyle w:val="ListParagraph"/>
        <w:spacing w:after="0" w:line="240" w:lineRule="auto"/>
        <w:ind w:left="0"/>
        <w:jc w:val="center"/>
        <w:rPr>
          <w:rFonts w:ascii="Times New Roman" w:eastAsia="Times New Roman" w:hAnsi="Times New Roman" w:cs="Times New Roman"/>
          <w:bCs/>
          <w:sz w:val="24"/>
          <w:szCs w:val="24"/>
        </w:rPr>
      </w:pPr>
      <w:r w:rsidRPr="00EA1424">
        <w:rPr>
          <w:rFonts w:ascii="Times New Roman" w:eastAsia="Times New Roman" w:hAnsi="Times New Roman" w:cs="Times New Roman"/>
          <w:b/>
          <w:bCs/>
          <w:sz w:val="24"/>
          <w:szCs w:val="24"/>
        </w:rPr>
        <w:t>Executive Summary</w:t>
      </w:r>
      <w:r w:rsidR="00450736" w:rsidRPr="00EA1424">
        <w:rPr>
          <w:rFonts w:ascii="Times New Roman" w:eastAsia="Times New Roman" w:hAnsi="Times New Roman" w:cs="Times New Roman"/>
          <w:b/>
          <w:bCs/>
          <w:sz w:val="24"/>
          <w:szCs w:val="24"/>
        </w:rPr>
        <w:t>:</w:t>
      </w:r>
      <w:r w:rsidRPr="00EA1424">
        <w:rPr>
          <w:rFonts w:ascii="Times New Roman" w:eastAsia="Times New Roman" w:hAnsi="Times New Roman" w:cs="Times New Roman"/>
          <w:b/>
          <w:bCs/>
          <w:sz w:val="24"/>
          <w:szCs w:val="24"/>
        </w:rPr>
        <w:t xml:space="preserve"> </w:t>
      </w:r>
      <w:r w:rsidRPr="00EA1424">
        <w:rPr>
          <w:rFonts w:ascii="Times New Roman" w:eastAsia="Times New Roman" w:hAnsi="Times New Roman" w:cs="Times New Roman"/>
          <w:bCs/>
          <w:sz w:val="24"/>
          <w:szCs w:val="24"/>
        </w:rPr>
        <w:t>The medium- and hig</w:t>
      </w:r>
      <w:r w:rsidR="0079302A">
        <w:rPr>
          <w:rFonts w:ascii="Times New Roman" w:eastAsia="Times New Roman" w:hAnsi="Times New Roman" w:cs="Times New Roman"/>
          <w:bCs/>
          <w:sz w:val="24"/>
          <w:szCs w:val="24"/>
        </w:rPr>
        <w:t xml:space="preserve">h- energy nuclear experimental </w:t>
      </w:r>
      <w:r w:rsidRPr="00EA1424">
        <w:rPr>
          <w:rFonts w:ascii="Times New Roman" w:eastAsia="Times New Roman" w:hAnsi="Times New Roman" w:cs="Times New Roman"/>
          <w:bCs/>
          <w:sz w:val="24"/>
          <w:szCs w:val="24"/>
        </w:rPr>
        <w:t xml:space="preserve">groups of Ohio University are excited for </w:t>
      </w:r>
      <w:r w:rsidR="00E53C40" w:rsidRPr="00EA1424">
        <w:rPr>
          <w:rFonts w:ascii="Times New Roman" w:eastAsia="Times New Roman" w:hAnsi="Times New Roman" w:cs="Times New Roman"/>
          <w:bCs/>
          <w:sz w:val="24"/>
          <w:szCs w:val="24"/>
        </w:rPr>
        <w:t>new exploration</w:t>
      </w:r>
      <w:r w:rsidRPr="00EA1424">
        <w:rPr>
          <w:rFonts w:ascii="Times New Roman" w:eastAsia="Times New Roman" w:hAnsi="Times New Roman" w:cs="Times New Roman"/>
          <w:bCs/>
          <w:sz w:val="24"/>
          <w:szCs w:val="24"/>
        </w:rPr>
        <w:t xml:space="preserve"> with the Electron Ion Collider and are therefore interes</w:t>
      </w:r>
      <w:r w:rsidR="00AF3F3B">
        <w:rPr>
          <w:rFonts w:ascii="Times New Roman" w:eastAsia="Times New Roman" w:hAnsi="Times New Roman" w:cs="Times New Roman"/>
          <w:bCs/>
          <w:sz w:val="24"/>
          <w:szCs w:val="24"/>
        </w:rPr>
        <w:t xml:space="preserve">ted in contributing effort and </w:t>
      </w:r>
      <w:r w:rsidRPr="00EA1424">
        <w:rPr>
          <w:rFonts w:ascii="Times New Roman" w:eastAsia="Times New Roman" w:hAnsi="Times New Roman" w:cs="Times New Roman"/>
          <w:bCs/>
          <w:sz w:val="24"/>
          <w:szCs w:val="24"/>
        </w:rPr>
        <w:t>resources to the EIC project.    Our current multiple groups which include 4 faculty members, three currently primarily participating at Jefferson Lab and one currently primarily participating at RHIC anticipate nearly full participation in the EI</w:t>
      </w:r>
      <w:r w:rsidR="0056027C">
        <w:rPr>
          <w:rFonts w:ascii="Times New Roman" w:eastAsia="Times New Roman" w:hAnsi="Times New Roman" w:cs="Times New Roman"/>
          <w:bCs/>
          <w:sz w:val="24"/>
          <w:szCs w:val="24"/>
        </w:rPr>
        <w:t>C</w:t>
      </w:r>
      <w:r w:rsidR="00AF3F3B">
        <w:rPr>
          <w:rFonts w:ascii="Times New Roman" w:eastAsia="Times New Roman" w:hAnsi="Times New Roman" w:cs="Times New Roman"/>
          <w:bCs/>
          <w:sz w:val="24"/>
          <w:szCs w:val="24"/>
        </w:rPr>
        <w:t>. This  includes</w:t>
      </w:r>
      <w:r w:rsidR="0056027C">
        <w:rPr>
          <w:rFonts w:ascii="Times New Roman" w:eastAsia="Times New Roman" w:hAnsi="Times New Roman" w:cs="Times New Roman"/>
          <w:bCs/>
          <w:sz w:val="24"/>
          <w:szCs w:val="24"/>
        </w:rPr>
        <w:t xml:space="preserve"> anticipation of </w:t>
      </w:r>
      <w:r w:rsidR="005D2311">
        <w:rPr>
          <w:rFonts w:ascii="Times New Roman" w:eastAsia="Times New Roman" w:hAnsi="Times New Roman" w:cs="Times New Roman"/>
          <w:bCs/>
          <w:sz w:val="24"/>
          <w:szCs w:val="24"/>
        </w:rPr>
        <w:t xml:space="preserve"> ~5</w:t>
      </w:r>
      <w:r w:rsidRPr="00EA1424">
        <w:rPr>
          <w:rFonts w:ascii="Times New Roman" w:eastAsia="Times New Roman" w:hAnsi="Times New Roman" w:cs="Times New Roman"/>
          <w:bCs/>
          <w:sz w:val="24"/>
          <w:szCs w:val="24"/>
        </w:rPr>
        <w:t xml:space="preserve"> graduate students</w:t>
      </w:r>
      <w:r w:rsidR="0056027C">
        <w:rPr>
          <w:rFonts w:ascii="Times New Roman" w:eastAsia="Times New Roman" w:hAnsi="Times New Roman" w:cs="Times New Roman"/>
          <w:bCs/>
          <w:sz w:val="24"/>
          <w:szCs w:val="24"/>
        </w:rPr>
        <w:t xml:space="preserve"> eventually,</w:t>
      </w:r>
      <w:r w:rsidRPr="00EA1424">
        <w:rPr>
          <w:rFonts w:ascii="Times New Roman" w:eastAsia="Times New Roman" w:hAnsi="Times New Roman" w:cs="Times New Roman"/>
          <w:bCs/>
          <w:sz w:val="24"/>
          <w:szCs w:val="24"/>
        </w:rPr>
        <w:t xml:space="preserve"> and at least one postdoc</w:t>
      </w:r>
      <w:r w:rsidR="0056027C">
        <w:rPr>
          <w:rFonts w:ascii="Times New Roman" w:eastAsia="Times New Roman" w:hAnsi="Times New Roman" w:cs="Times New Roman"/>
          <w:bCs/>
          <w:sz w:val="24"/>
          <w:szCs w:val="24"/>
        </w:rPr>
        <w:t xml:space="preserve"> </w:t>
      </w:r>
      <w:r w:rsidR="005D2311">
        <w:rPr>
          <w:rFonts w:ascii="Times New Roman" w:eastAsia="Times New Roman" w:hAnsi="Times New Roman" w:cs="Times New Roman"/>
          <w:bCs/>
          <w:sz w:val="24"/>
          <w:szCs w:val="24"/>
        </w:rPr>
        <w:t>potentially (</w:t>
      </w:r>
      <w:r w:rsidR="0056027C">
        <w:rPr>
          <w:rFonts w:ascii="Times New Roman" w:eastAsia="Times New Roman" w:hAnsi="Times New Roman" w:cs="Times New Roman"/>
          <w:bCs/>
          <w:sz w:val="24"/>
          <w:szCs w:val="24"/>
        </w:rPr>
        <w:t>with new funding</w:t>
      </w:r>
      <w:r w:rsidR="005D2311">
        <w:rPr>
          <w:rFonts w:ascii="Times New Roman" w:eastAsia="Times New Roman" w:hAnsi="Times New Roman" w:cs="Times New Roman"/>
          <w:bCs/>
          <w:sz w:val="24"/>
          <w:szCs w:val="24"/>
        </w:rPr>
        <w:t>)</w:t>
      </w:r>
      <w:r w:rsidRPr="00EA1424">
        <w:rPr>
          <w:rFonts w:ascii="Times New Roman" w:eastAsia="Times New Roman" w:hAnsi="Times New Roman" w:cs="Times New Roman"/>
          <w:bCs/>
          <w:sz w:val="24"/>
          <w:szCs w:val="24"/>
        </w:rPr>
        <w:t xml:space="preserve">.  We expect this to be a unified effort across all our groups to a single EIC </w:t>
      </w:r>
      <w:r w:rsidR="0056027C">
        <w:rPr>
          <w:rFonts w:ascii="Times New Roman" w:eastAsia="Times New Roman" w:hAnsi="Times New Roman" w:cs="Times New Roman"/>
          <w:bCs/>
          <w:sz w:val="24"/>
          <w:szCs w:val="24"/>
        </w:rPr>
        <w:t>detector-</w:t>
      </w:r>
      <w:r w:rsidRPr="00EA1424">
        <w:rPr>
          <w:rFonts w:ascii="Times New Roman" w:eastAsia="Times New Roman" w:hAnsi="Times New Roman" w:cs="Times New Roman"/>
          <w:bCs/>
          <w:sz w:val="24"/>
          <w:szCs w:val="24"/>
        </w:rPr>
        <w:t xml:space="preserve">collaboration. </w:t>
      </w:r>
      <w:r w:rsidR="00450736" w:rsidRPr="00EA1424">
        <w:rPr>
          <w:rFonts w:ascii="Times New Roman" w:eastAsia="Times New Roman" w:hAnsi="Times New Roman" w:cs="Times New Roman"/>
          <w:bCs/>
          <w:sz w:val="24"/>
          <w:szCs w:val="24"/>
        </w:rPr>
        <w:t xml:space="preserve"> We expect to contribute DAQ and </w:t>
      </w:r>
      <w:r w:rsidR="00A01D03" w:rsidRPr="00EA1424">
        <w:rPr>
          <w:rFonts w:ascii="Times New Roman" w:eastAsia="Times New Roman" w:hAnsi="Times New Roman" w:cs="Times New Roman"/>
          <w:bCs/>
          <w:sz w:val="24"/>
          <w:szCs w:val="24"/>
        </w:rPr>
        <w:t xml:space="preserve">calorimeter </w:t>
      </w:r>
      <w:r w:rsidR="00450736" w:rsidRPr="00EA1424">
        <w:rPr>
          <w:rFonts w:ascii="Times New Roman" w:eastAsia="Times New Roman" w:hAnsi="Times New Roman" w:cs="Times New Roman"/>
          <w:bCs/>
          <w:sz w:val="24"/>
          <w:szCs w:val="24"/>
        </w:rPr>
        <w:t xml:space="preserve">software support along with the possibility of participation in hardware construction projects.  </w:t>
      </w:r>
      <w:r w:rsidRPr="00EA1424">
        <w:rPr>
          <w:rFonts w:ascii="Times New Roman" w:eastAsia="Times New Roman" w:hAnsi="Times New Roman" w:cs="Times New Roman"/>
          <w:bCs/>
          <w:sz w:val="24"/>
          <w:szCs w:val="24"/>
        </w:rPr>
        <w:t xml:space="preserve"> </w:t>
      </w:r>
    </w:p>
    <w:p w14:paraId="3F4B771F" w14:textId="77777777" w:rsidR="00F706F6" w:rsidRPr="00EA1424" w:rsidRDefault="00F706F6" w:rsidP="00F706F6">
      <w:pPr>
        <w:pStyle w:val="ListParagraph"/>
        <w:spacing w:after="0" w:line="240" w:lineRule="auto"/>
        <w:ind w:left="0"/>
        <w:jc w:val="center"/>
        <w:rPr>
          <w:rFonts w:ascii="Times New Roman" w:eastAsia="Times New Roman" w:hAnsi="Times New Roman" w:cs="Times New Roman"/>
          <w:b/>
          <w:bCs/>
          <w:sz w:val="24"/>
          <w:szCs w:val="24"/>
        </w:rPr>
      </w:pPr>
    </w:p>
    <w:p w14:paraId="4D25ADF6" w14:textId="71424A92" w:rsidR="00F706F6" w:rsidRPr="00D06EE1" w:rsidRDefault="00F706F6" w:rsidP="00F706F6">
      <w:pPr>
        <w:pStyle w:val="ListParagraph"/>
        <w:spacing w:after="0" w:line="240" w:lineRule="auto"/>
        <w:ind w:left="0"/>
        <w:jc w:val="center"/>
        <w:rPr>
          <w:rFonts w:ascii="Times New Roman" w:eastAsia="Times New Roman" w:hAnsi="Times New Roman" w:cs="Times New Roman"/>
          <w:b/>
          <w:bCs/>
          <w:color w:val="FF0000"/>
          <w:sz w:val="24"/>
          <w:szCs w:val="24"/>
        </w:rPr>
      </w:pPr>
      <w:r w:rsidRPr="00D06EE1">
        <w:rPr>
          <w:rFonts w:ascii="Times New Roman" w:eastAsia="Times New Roman" w:hAnsi="Times New Roman" w:cs="Times New Roman"/>
          <w:i/>
          <w:iCs/>
          <w:color w:val="FF0000"/>
          <w:sz w:val="24"/>
          <w:szCs w:val="24"/>
        </w:rPr>
        <w:t xml:space="preserve">Please note </w:t>
      </w:r>
      <w:r w:rsidR="00E53C40" w:rsidRPr="00D06EE1">
        <w:rPr>
          <w:rFonts w:ascii="Times New Roman" w:eastAsia="Times New Roman" w:hAnsi="Times New Roman" w:cs="Times New Roman"/>
          <w:i/>
          <w:iCs/>
          <w:color w:val="FF0000"/>
          <w:sz w:val="24"/>
          <w:szCs w:val="24"/>
        </w:rPr>
        <w:t xml:space="preserve">EoI </w:t>
      </w:r>
      <w:r w:rsidRPr="00D06EE1">
        <w:rPr>
          <w:rFonts w:ascii="Times New Roman" w:eastAsia="Times New Roman" w:hAnsi="Times New Roman" w:cs="Times New Roman"/>
          <w:i/>
          <w:iCs/>
          <w:color w:val="FF0000"/>
          <w:sz w:val="24"/>
          <w:szCs w:val="24"/>
        </w:rPr>
        <w:t>questionnaire responses are included in the Appendix</w:t>
      </w:r>
    </w:p>
    <w:p w14:paraId="56A88916" w14:textId="77A89E54" w:rsidR="00F706F6" w:rsidRPr="00EA1424" w:rsidRDefault="00F706F6" w:rsidP="008516AE">
      <w:pPr>
        <w:pStyle w:val="ListParagraph"/>
        <w:spacing w:after="0" w:line="240" w:lineRule="auto"/>
        <w:ind w:left="0"/>
        <w:jc w:val="center"/>
        <w:rPr>
          <w:rFonts w:ascii="Times New Roman" w:eastAsia="Times New Roman" w:hAnsi="Times New Roman" w:cs="Times New Roman"/>
          <w:bCs/>
          <w:sz w:val="24"/>
          <w:szCs w:val="24"/>
        </w:rPr>
      </w:pPr>
    </w:p>
    <w:p w14:paraId="204EF2C9" w14:textId="637A3F97" w:rsidR="00F706F6" w:rsidRPr="00EA1424" w:rsidRDefault="004B1A2F" w:rsidP="008516AE">
      <w:pPr>
        <w:pStyle w:val="ListParagraph"/>
        <w:spacing w:after="0" w:line="240" w:lineRule="auto"/>
        <w:ind w:left="0"/>
        <w:jc w:val="center"/>
        <w:rPr>
          <w:rFonts w:ascii="Times New Roman" w:eastAsia="Times New Roman" w:hAnsi="Times New Roman" w:cs="Times New Roman"/>
          <w:b/>
          <w:bCs/>
          <w:sz w:val="24"/>
          <w:szCs w:val="24"/>
        </w:rPr>
      </w:pPr>
      <w:r w:rsidRPr="00EA1424">
        <w:rPr>
          <w:rFonts w:ascii="Times New Roman" w:eastAsia="Times New Roman" w:hAnsi="Times New Roman" w:cs="Times New Roman"/>
          <w:b/>
          <w:bCs/>
          <w:sz w:val="24"/>
          <w:szCs w:val="24"/>
        </w:rPr>
        <w:t>Ohio University Dept of Physics and Astronomy</w:t>
      </w:r>
      <w:r w:rsidR="0050792B">
        <w:rPr>
          <w:rFonts w:ascii="Times New Roman" w:eastAsia="Times New Roman" w:hAnsi="Times New Roman" w:cs="Times New Roman"/>
          <w:b/>
          <w:bCs/>
          <w:sz w:val="24"/>
          <w:szCs w:val="24"/>
        </w:rPr>
        <w:t xml:space="preserve"> and Institute for Nuclear and Particle Physics (INPP)</w:t>
      </w:r>
    </w:p>
    <w:p w14:paraId="270A6EC9" w14:textId="0B96EFD7" w:rsidR="00F706F6" w:rsidRPr="00EA1424" w:rsidRDefault="00F706F6" w:rsidP="008516AE">
      <w:pPr>
        <w:pStyle w:val="ListParagraph"/>
        <w:spacing w:after="0" w:line="240" w:lineRule="auto"/>
        <w:ind w:left="0"/>
        <w:jc w:val="center"/>
        <w:rPr>
          <w:rFonts w:ascii="Times New Roman" w:eastAsia="Times New Roman" w:hAnsi="Times New Roman" w:cs="Times New Roman"/>
          <w:bCs/>
          <w:sz w:val="24"/>
          <w:szCs w:val="24"/>
        </w:rPr>
      </w:pPr>
    </w:p>
    <w:p w14:paraId="665B3E4B" w14:textId="083AB10A" w:rsidR="00C876E9" w:rsidRPr="00EA1424" w:rsidRDefault="00450736" w:rsidP="00C876E9">
      <w:pPr>
        <w:spacing w:after="0" w:line="240" w:lineRule="auto"/>
        <w:rPr>
          <w:rFonts w:ascii="Times New Roman" w:hAnsi="Times New Roman" w:cs="Times New Roman"/>
          <w:sz w:val="24"/>
          <w:szCs w:val="24"/>
        </w:rPr>
      </w:pPr>
      <w:r w:rsidRPr="00EA1424">
        <w:rPr>
          <w:rFonts w:ascii="Times New Roman" w:eastAsia="Times New Roman" w:hAnsi="Times New Roman" w:cs="Times New Roman"/>
          <w:bCs/>
          <w:sz w:val="24"/>
          <w:szCs w:val="24"/>
        </w:rPr>
        <w:t xml:space="preserve">Ohio University </w:t>
      </w:r>
      <w:r w:rsidR="00C876E9" w:rsidRPr="00EA1424">
        <w:rPr>
          <w:rFonts w:ascii="Times New Roman" w:eastAsia="Times New Roman" w:hAnsi="Times New Roman" w:cs="Times New Roman"/>
          <w:bCs/>
          <w:sz w:val="24"/>
          <w:szCs w:val="24"/>
        </w:rPr>
        <w:t xml:space="preserve">is located in Southeastern Ohio in Athens, Ohio and has around 20,000 students, 16,000 Undergraduate and 4000 Graduate students.  </w:t>
      </w:r>
      <w:r w:rsidR="00C876E9" w:rsidRPr="00EA1424">
        <w:rPr>
          <w:rFonts w:ascii="Times New Roman" w:hAnsi="Times New Roman" w:cs="Times New Roman"/>
          <w:sz w:val="24"/>
          <w:szCs w:val="24"/>
        </w:rPr>
        <w:t xml:space="preserve">The Ohio University Department of Physics and Astronomy is primarily focused on Nuclear and Particle Physics, Astrophysics, Condensed Matter Physics, and Biophysics; these endeavors are funded at a level of approximately $3 million/year. There are currently 27 tenured or tenure-track faculty members.  At present there are </w:t>
      </w:r>
      <w:r w:rsidR="00C876E9" w:rsidRPr="00EA1424">
        <w:rPr>
          <w:rFonts w:ascii="Cambria Math" w:eastAsia="CMSY10" w:hAnsi="Cambria Math" w:cs="Cambria Math"/>
          <w:sz w:val="24"/>
          <w:szCs w:val="24"/>
        </w:rPr>
        <w:t>∼</w:t>
      </w:r>
      <w:r w:rsidR="00C876E9" w:rsidRPr="00EA1424">
        <w:rPr>
          <w:rFonts w:ascii="Times New Roman" w:hAnsi="Times New Roman" w:cs="Times New Roman"/>
          <w:sz w:val="24"/>
          <w:szCs w:val="24"/>
        </w:rPr>
        <w:t xml:space="preserve">70 graduate students; the Department has granted over 200 Ph.D.s since the doctoral program began in 1959 including the winner of the 2009 </w:t>
      </w:r>
      <w:r w:rsidR="00C876E9" w:rsidRPr="00EA1424">
        <w:rPr>
          <w:rFonts w:ascii="Times New Roman" w:hAnsi="Times New Roman" w:cs="Times New Roman"/>
          <w:b/>
          <w:sz w:val="24"/>
          <w:szCs w:val="24"/>
        </w:rPr>
        <w:t>Nobel Prize</w:t>
      </w:r>
      <w:r w:rsidR="00C876E9" w:rsidRPr="00EA1424">
        <w:rPr>
          <w:rFonts w:ascii="Times New Roman" w:hAnsi="Times New Roman" w:cs="Times New Roman"/>
          <w:sz w:val="24"/>
          <w:szCs w:val="24"/>
        </w:rPr>
        <w:t xml:space="preserve"> in Chemistry Venkatraman Ramakrishnan.   The Nuclear and Particle Physics research efforts at Ohio University are organized under the Institute of Nuclear and Particle Physics (INPP). INPP research is supported by DOE and NSF grants totaling approximately $1.5 million/year. Also, the INPP receives funding from Ohio University, which is a percentage of the overhead generated from nuclear and particle physics research grants. This money is used to support and enhance the infrastructure of the Institute, as well as to, occasionally, directly support some of the research projects. The Department maintains a machine shop (milling, lathe and other machines) with two-full time machinists and electronic shop with one full-time computer/electronic engineer; shop services are made available to research groups at highly subsidized rates.  Also, one accelerator engineer is among full time staff members of the Department.</w:t>
      </w:r>
    </w:p>
    <w:p w14:paraId="5571B4E9" w14:textId="77777777" w:rsidR="00C876E9" w:rsidRPr="00EA1424" w:rsidRDefault="00C876E9" w:rsidP="00C876E9">
      <w:pPr>
        <w:spacing w:after="0" w:line="240" w:lineRule="auto"/>
        <w:rPr>
          <w:rFonts w:ascii="Times New Roman" w:hAnsi="Times New Roman" w:cs="Times New Roman"/>
          <w:sz w:val="24"/>
          <w:szCs w:val="24"/>
        </w:rPr>
      </w:pPr>
      <w:r w:rsidRPr="00EA1424">
        <w:rPr>
          <w:rFonts w:ascii="Times New Roman" w:hAnsi="Times New Roman" w:cs="Times New Roman"/>
          <w:sz w:val="24"/>
          <w:szCs w:val="24"/>
        </w:rPr>
        <w:tab/>
        <w:t xml:space="preserve">One aspect of the INPP is the operation of the Accelerator Laboratory, which includes 4.5 MV tandem Van de Graaf accelerator. This facility has multiple beam lines and experimental areas. The accelerator is extensively used for diverse projects in nuclear physics, astrophysics, materials science, etc. The Lab has such resources as a computer farm, hardware assembly </w:t>
      </w:r>
      <w:r w:rsidRPr="00EA1424">
        <w:rPr>
          <w:rFonts w:ascii="Times New Roman" w:hAnsi="Times New Roman" w:cs="Times New Roman"/>
          <w:sz w:val="24"/>
          <w:szCs w:val="24"/>
        </w:rPr>
        <w:lastRenderedPageBreak/>
        <w:t>rooms, electronics testing rooms, and a stockroom.  The Department has a library of licensed software packages, which include mechanical engineering and electronics design tools.</w:t>
      </w:r>
    </w:p>
    <w:p w14:paraId="73235BB3" w14:textId="77777777" w:rsidR="004B1A2F" w:rsidRPr="00EA1424" w:rsidRDefault="004B1A2F" w:rsidP="00C876E9">
      <w:pPr>
        <w:pStyle w:val="ListParagraph"/>
        <w:spacing w:after="0" w:line="240" w:lineRule="auto"/>
        <w:ind w:left="0"/>
        <w:rPr>
          <w:rFonts w:ascii="Times New Roman" w:eastAsia="Times New Roman" w:hAnsi="Times New Roman" w:cs="Times New Roman"/>
          <w:b/>
          <w:bCs/>
          <w:sz w:val="24"/>
          <w:szCs w:val="24"/>
        </w:rPr>
      </w:pPr>
    </w:p>
    <w:p w14:paraId="387BC46D" w14:textId="08DF21E1" w:rsidR="00450736" w:rsidRPr="00EA1424" w:rsidRDefault="00C876E9" w:rsidP="004B1A2F">
      <w:pPr>
        <w:pStyle w:val="ListParagraph"/>
        <w:spacing w:after="0" w:line="240" w:lineRule="auto"/>
        <w:ind w:left="0"/>
        <w:jc w:val="center"/>
        <w:rPr>
          <w:rFonts w:ascii="Times New Roman" w:eastAsia="Times New Roman" w:hAnsi="Times New Roman" w:cs="Times New Roman"/>
          <w:b/>
          <w:bCs/>
          <w:sz w:val="24"/>
          <w:szCs w:val="24"/>
        </w:rPr>
      </w:pPr>
      <w:r w:rsidRPr="00EA1424">
        <w:rPr>
          <w:rFonts w:ascii="Times New Roman" w:eastAsia="Times New Roman" w:hAnsi="Times New Roman" w:cs="Times New Roman"/>
          <w:b/>
          <w:bCs/>
          <w:sz w:val="24"/>
          <w:szCs w:val="24"/>
        </w:rPr>
        <w:t>Medium and High Energy Nuclear Physics at Ohio University</w:t>
      </w:r>
    </w:p>
    <w:p w14:paraId="7E0E7EB1" w14:textId="77777777" w:rsidR="00C876E9" w:rsidRPr="00EA1424" w:rsidRDefault="00C876E9" w:rsidP="00C876E9">
      <w:pPr>
        <w:pStyle w:val="ListParagraph"/>
        <w:spacing w:after="0" w:line="240" w:lineRule="auto"/>
        <w:jc w:val="center"/>
        <w:rPr>
          <w:rFonts w:ascii="Times New Roman" w:eastAsia="Times New Roman" w:hAnsi="Times New Roman" w:cs="Times New Roman"/>
          <w:bCs/>
          <w:sz w:val="24"/>
          <w:szCs w:val="24"/>
        </w:rPr>
      </w:pPr>
    </w:p>
    <w:p w14:paraId="6AD0646E" w14:textId="2190575A" w:rsidR="00100111" w:rsidRPr="00EA1424" w:rsidRDefault="00C876E9" w:rsidP="00100111">
      <w:pPr>
        <w:pStyle w:val="ListParagraph"/>
        <w:spacing w:after="0" w:line="240" w:lineRule="auto"/>
        <w:ind w:left="0"/>
        <w:rPr>
          <w:rFonts w:ascii="Times New Roman" w:eastAsia="Times New Roman" w:hAnsi="Times New Roman" w:cs="Times New Roman"/>
          <w:bCs/>
          <w:sz w:val="24"/>
          <w:szCs w:val="24"/>
        </w:rPr>
      </w:pPr>
      <w:r w:rsidRPr="00EA1424">
        <w:rPr>
          <w:rFonts w:ascii="Times New Roman" w:eastAsia="Times New Roman" w:hAnsi="Times New Roman" w:cs="Times New Roman"/>
          <w:bCs/>
          <w:sz w:val="24"/>
          <w:szCs w:val="24"/>
        </w:rPr>
        <w:t xml:space="preserve">Research in medium energy at Ohio University focuses on the understanding of hadronic matter made up of quark and gluons.  It currently involves the research of 5 faculty members, comprising 4 independent research groups.  However only 4 of these faculty and 3 of the groups are included in this </w:t>
      </w:r>
      <w:r w:rsidR="004B1A2F" w:rsidRPr="00EA1424">
        <w:rPr>
          <w:rFonts w:ascii="Times New Roman" w:eastAsia="Times New Roman" w:hAnsi="Times New Roman" w:cs="Times New Roman"/>
          <w:bCs/>
          <w:sz w:val="24"/>
          <w:szCs w:val="24"/>
        </w:rPr>
        <w:t xml:space="preserve">Expression of Interest.  </w:t>
      </w:r>
      <w:r w:rsidRPr="00EA1424">
        <w:rPr>
          <w:rFonts w:ascii="Times New Roman" w:eastAsia="Times New Roman" w:hAnsi="Times New Roman" w:cs="Times New Roman"/>
          <w:bCs/>
          <w:sz w:val="24"/>
          <w:szCs w:val="24"/>
        </w:rPr>
        <w:t xml:space="preserve">  </w:t>
      </w:r>
      <w:r w:rsidR="004B1A2F" w:rsidRPr="00EA1424">
        <w:rPr>
          <w:rFonts w:ascii="Times New Roman" w:eastAsia="Times New Roman" w:hAnsi="Times New Roman" w:cs="Times New Roman"/>
          <w:bCs/>
          <w:sz w:val="24"/>
          <w:szCs w:val="24"/>
        </w:rPr>
        <w:t xml:space="preserve">In </w:t>
      </w:r>
      <w:r w:rsidR="00E72046">
        <w:rPr>
          <w:rFonts w:ascii="Times New Roman" w:eastAsia="Times New Roman" w:hAnsi="Times New Roman" w:cs="Times New Roman"/>
          <w:bCs/>
          <w:sz w:val="24"/>
          <w:szCs w:val="24"/>
        </w:rPr>
        <w:t>the past years</w:t>
      </w:r>
      <w:r w:rsidR="004B1A2F" w:rsidRPr="00EA1424">
        <w:rPr>
          <w:rFonts w:ascii="Times New Roman" w:eastAsia="Times New Roman" w:hAnsi="Times New Roman" w:cs="Times New Roman"/>
          <w:bCs/>
          <w:sz w:val="24"/>
          <w:szCs w:val="24"/>
        </w:rPr>
        <w:t>, the</w:t>
      </w:r>
      <w:r w:rsidR="00E72046">
        <w:rPr>
          <w:rFonts w:ascii="Times New Roman" w:eastAsia="Times New Roman" w:hAnsi="Times New Roman" w:cs="Times New Roman"/>
          <w:bCs/>
          <w:sz w:val="24"/>
          <w:szCs w:val="24"/>
        </w:rPr>
        <w:t xml:space="preserve"> Ohio University</w:t>
      </w:r>
      <w:r w:rsidR="004B1A2F" w:rsidRPr="00EA1424">
        <w:rPr>
          <w:rFonts w:ascii="Times New Roman" w:eastAsia="Times New Roman" w:hAnsi="Times New Roman" w:cs="Times New Roman"/>
          <w:bCs/>
          <w:sz w:val="24"/>
          <w:szCs w:val="24"/>
        </w:rPr>
        <w:t xml:space="preserve"> faculty members </w:t>
      </w:r>
      <w:r w:rsidR="00E72046">
        <w:rPr>
          <w:rFonts w:ascii="Times New Roman" w:eastAsia="Times New Roman" w:hAnsi="Times New Roman" w:cs="Times New Roman"/>
          <w:bCs/>
          <w:sz w:val="24"/>
          <w:szCs w:val="24"/>
        </w:rPr>
        <w:t xml:space="preserve">in this area have typically </w:t>
      </w:r>
      <w:r w:rsidR="004B1A2F" w:rsidRPr="00EA1424">
        <w:rPr>
          <w:rFonts w:ascii="Times New Roman" w:eastAsia="Times New Roman" w:hAnsi="Times New Roman" w:cs="Times New Roman"/>
          <w:bCs/>
          <w:sz w:val="24"/>
          <w:szCs w:val="24"/>
        </w:rPr>
        <w:t>worked with</w:t>
      </w:r>
      <w:r w:rsidR="004B1A2F" w:rsidRPr="00E72046">
        <w:rPr>
          <w:rFonts w:ascii="Times New Roman" w:eastAsia="Times New Roman" w:hAnsi="Times New Roman" w:cs="Times New Roman"/>
          <w:bCs/>
          <w:sz w:val="24"/>
          <w:szCs w:val="24"/>
        </w:rPr>
        <w:t xml:space="preserve">,  </w:t>
      </w:r>
      <w:r w:rsidR="00E72046">
        <w:rPr>
          <w:rFonts w:ascii="Times New Roman" w:eastAsia="Times New Roman" w:hAnsi="Times New Roman" w:cs="Times New Roman"/>
          <w:bCs/>
          <w:sz w:val="24"/>
          <w:szCs w:val="24"/>
        </w:rPr>
        <w:t xml:space="preserve">6  </w:t>
      </w:r>
      <w:r w:rsidR="004B1A2F" w:rsidRPr="00E72046">
        <w:rPr>
          <w:rFonts w:ascii="Times New Roman" w:eastAsia="Times New Roman" w:hAnsi="Times New Roman" w:cs="Times New Roman"/>
          <w:bCs/>
          <w:sz w:val="24"/>
          <w:szCs w:val="24"/>
        </w:rPr>
        <w:t xml:space="preserve">graduate Ph.D. students  </w:t>
      </w:r>
      <w:r w:rsidR="00E72046">
        <w:rPr>
          <w:rFonts w:ascii="Times New Roman" w:eastAsia="Times New Roman" w:hAnsi="Times New Roman" w:cs="Times New Roman"/>
          <w:bCs/>
          <w:sz w:val="24"/>
          <w:szCs w:val="24"/>
        </w:rPr>
        <w:t xml:space="preserve">9 </w:t>
      </w:r>
      <w:r w:rsidR="004B1A2F" w:rsidRPr="00E72046">
        <w:rPr>
          <w:rFonts w:ascii="Times New Roman" w:eastAsia="Times New Roman" w:hAnsi="Times New Roman" w:cs="Times New Roman"/>
          <w:bCs/>
          <w:sz w:val="24"/>
          <w:szCs w:val="24"/>
        </w:rPr>
        <w:t xml:space="preserve"> undergraduate </w:t>
      </w:r>
      <w:r w:rsidR="004B1A2F" w:rsidRPr="00EA1424">
        <w:rPr>
          <w:rFonts w:ascii="Times New Roman" w:eastAsia="Times New Roman" w:hAnsi="Times New Roman" w:cs="Times New Roman"/>
          <w:bCs/>
          <w:sz w:val="24"/>
          <w:szCs w:val="24"/>
        </w:rPr>
        <w:t>students</w:t>
      </w:r>
      <w:r w:rsidR="00E72046">
        <w:rPr>
          <w:rFonts w:ascii="Times New Roman" w:eastAsia="Times New Roman" w:hAnsi="Times New Roman" w:cs="Times New Roman"/>
          <w:bCs/>
          <w:sz w:val="24"/>
          <w:szCs w:val="24"/>
        </w:rPr>
        <w:t xml:space="preserve"> total</w:t>
      </w:r>
      <w:r w:rsidR="004B1A2F" w:rsidRPr="00EA1424">
        <w:rPr>
          <w:rFonts w:ascii="Times New Roman" w:eastAsia="Times New Roman" w:hAnsi="Times New Roman" w:cs="Times New Roman"/>
          <w:bCs/>
          <w:sz w:val="24"/>
          <w:szCs w:val="24"/>
        </w:rPr>
        <w:t xml:space="preserve">.   Each of faculty, (Julie Roche, Paul King, Justin Frantz and Chaden Djalali)  and their </w:t>
      </w:r>
      <w:r w:rsidR="00100111" w:rsidRPr="00EA1424">
        <w:rPr>
          <w:rFonts w:ascii="Times New Roman" w:eastAsia="Times New Roman" w:hAnsi="Times New Roman" w:cs="Times New Roman"/>
          <w:bCs/>
          <w:sz w:val="24"/>
          <w:szCs w:val="24"/>
        </w:rPr>
        <w:t xml:space="preserve">current </w:t>
      </w:r>
      <w:r w:rsidR="004B1A2F" w:rsidRPr="00EA1424">
        <w:rPr>
          <w:rFonts w:ascii="Times New Roman" w:eastAsia="Times New Roman" w:hAnsi="Times New Roman" w:cs="Times New Roman"/>
          <w:bCs/>
          <w:sz w:val="24"/>
          <w:szCs w:val="24"/>
        </w:rPr>
        <w:t>groups are described below along with their potential interest and expertise areas for expected EIC contributions</w:t>
      </w:r>
      <w:r w:rsidR="00100111" w:rsidRPr="00EA1424">
        <w:rPr>
          <w:rFonts w:ascii="Times New Roman" w:eastAsia="Times New Roman" w:hAnsi="Times New Roman" w:cs="Times New Roman"/>
          <w:bCs/>
          <w:sz w:val="24"/>
          <w:szCs w:val="24"/>
        </w:rPr>
        <w:t>.  These faculty members are leaders of the experiments they participate in and in some cases are spokespersons which means they propose the project and lead it on all aspects. For example, King is the spokesperson of the upcoming JLab-TDIS experiment, Roche is the spokesperson for two JLab-DVCS experiments, and Frantz is currently leading the sPHENIX EMCal Calibration software development efforts.   Similarly, they are all PI's on grants that fund the development and/or acquisition of equipment necessary to perform their experiments. Roche is a co-PI of a Major Research Instrument NSF award for the building of a photon detector. King is a co-PI on a Mid-Scale Research Infrastructure NSF proposal with a focus on data acquisition</w:t>
      </w:r>
      <w:r w:rsidR="005D2311">
        <w:rPr>
          <w:rFonts w:ascii="Times New Roman" w:eastAsia="Times New Roman" w:hAnsi="Times New Roman" w:cs="Times New Roman"/>
          <w:bCs/>
          <w:sz w:val="24"/>
          <w:szCs w:val="24"/>
        </w:rPr>
        <w:t xml:space="preserve"> equipment for the Moel</w:t>
      </w:r>
      <w:r w:rsidR="00100111" w:rsidRPr="00EA1424">
        <w:rPr>
          <w:rFonts w:ascii="Times New Roman" w:eastAsia="Times New Roman" w:hAnsi="Times New Roman" w:cs="Times New Roman"/>
          <w:bCs/>
          <w:sz w:val="24"/>
          <w:szCs w:val="24"/>
        </w:rPr>
        <w:t>ler experiment.    Finally, these faculty members are also leaders in their nuclear physics communities. For example, in 2018, Roche</w:t>
      </w:r>
    </w:p>
    <w:p w14:paraId="7D050797" w14:textId="05549EEE" w:rsidR="00100111" w:rsidRPr="00EA1424" w:rsidRDefault="00100111" w:rsidP="00100111">
      <w:pPr>
        <w:pStyle w:val="ListParagraph"/>
        <w:spacing w:after="0" w:line="240" w:lineRule="auto"/>
        <w:ind w:left="0"/>
        <w:rPr>
          <w:rFonts w:ascii="Times New Roman" w:eastAsia="Times New Roman" w:hAnsi="Times New Roman" w:cs="Times New Roman"/>
          <w:bCs/>
          <w:sz w:val="24"/>
          <w:szCs w:val="24"/>
        </w:rPr>
      </w:pPr>
      <w:r w:rsidRPr="00EA1424">
        <w:rPr>
          <w:rFonts w:ascii="Times New Roman" w:eastAsia="Times New Roman" w:hAnsi="Times New Roman" w:cs="Times New Roman"/>
          <w:bCs/>
          <w:sz w:val="24"/>
          <w:szCs w:val="24"/>
        </w:rPr>
        <w:t>organized the Photonuclear Gordon Conference. King is the chair of the JLab-Hall A collaboration.  Frantz periodically serves as Hard Scattering convener and Correlations topical group convener of the large PHENIX Heavy Ion working groups,</w:t>
      </w:r>
      <w:r w:rsidR="005D2311">
        <w:rPr>
          <w:rFonts w:ascii="Times New Roman" w:eastAsia="Times New Roman" w:hAnsi="Times New Roman" w:cs="Times New Roman"/>
          <w:bCs/>
          <w:sz w:val="24"/>
          <w:szCs w:val="24"/>
        </w:rPr>
        <w:t xml:space="preserve"> task forces for sPHENIX,</w:t>
      </w:r>
      <w:r w:rsidRPr="00EA1424">
        <w:rPr>
          <w:rFonts w:ascii="Times New Roman" w:eastAsia="Times New Roman" w:hAnsi="Times New Roman" w:cs="Times New Roman"/>
          <w:bCs/>
          <w:sz w:val="24"/>
          <w:szCs w:val="24"/>
        </w:rPr>
        <w:t xml:space="preserve"> and has served as </w:t>
      </w:r>
      <w:r w:rsidR="00E72046">
        <w:rPr>
          <w:rFonts w:ascii="Times New Roman" w:eastAsia="Times New Roman" w:hAnsi="Times New Roman" w:cs="Times New Roman"/>
          <w:bCs/>
          <w:sz w:val="24"/>
          <w:szCs w:val="24"/>
        </w:rPr>
        <w:t>User’s Executive Committee</w:t>
      </w:r>
      <w:r w:rsidRPr="00EA1424">
        <w:rPr>
          <w:rFonts w:ascii="Times New Roman" w:eastAsia="Times New Roman" w:hAnsi="Times New Roman" w:cs="Times New Roman"/>
          <w:bCs/>
          <w:sz w:val="24"/>
          <w:szCs w:val="24"/>
        </w:rPr>
        <w:t xml:space="preserve"> Chair for RHIC.</w:t>
      </w:r>
    </w:p>
    <w:p w14:paraId="7A189519" w14:textId="7F490079" w:rsidR="00C876E9" w:rsidRPr="00EA1424" w:rsidRDefault="00C876E9" w:rsidP="00100111">
      <w:pPr>
        <w:pStyle w:val="ListParagraph"/>
        <w:spacing w:after="0" w:line="240" w:lineRule="auto"/>
        <w:ind w:left="0"/>
        <w:rPr>
          <w:rFonts w:ascii="Times New Roman" w:eastAsia="Times New Roman" w:hAnsi="Times New Roman" w:cs="Times New Roman"/>
          <w:bCs/>
          <w:sz w:val="24"/>
          <w:szCs w:val="24"/>
        </w:rPr>
      </w:pPr>
    </w:p>
    <w:p w14:paraId="5A6F34EF" w14:textId="5DCDEFB1" w:rsidR="00100111" w:rsidRPr="00EA1424" w:rsidRDefault="00100111" w:rsidP="00100111">
      <w:pPr>
        <w:pStyle w:val="ListParagraph"/>
        <w:spacing w:after="0" w:line="240" w:lineRule="auto"/>
        <w:ind w:left="0"/>
        <w:rPr>
          <w:rFonts w:ascii="Times New Roman" w:eastAsia="Times New Roman" w:hAnsi="Times New Roman" w:cs="Times New Roman"/>
          <w:bCs/>
          <w:sz w:val="24"/>
          <w:szCs w:val="24"/>
        </w:rPr>
      </w:pPr>
    </w:p>
    <w:p w14:paraId="462E7622" w14:textId="76C57DBB" w:rsidR="00100111" w:rsidRPr="00EA1424" w:rsidRDefault="00100111" w:rsidP="00100111">
      <w:pPr>
        <w:autoSpaceDE w:val="0"/>
        <w:autoSpaceDN w:val="0"/>
        <w:adjustRightInd w:val="0"/>
        <w:spacing w:after="0" w:line="240" w:lineRule="auto"/>
        <w:rPr>
          <w:rFonts w:ascii="Times New Roman" w:hAnsi="Times New Roman" w:cs="Times New Roman"/>
          <w:b/>
          <w:sz w:val="24"/>
          <w:szCs w:val="24"/>
        </w:rPr>
      </w:pPr>
      <w:r w:rsidRPr="00EA1424">
        <w:rPr>
          <w:rFonts w:ascii="Times New Roman" w:hAnsi="Times New Roman" w:cs="Times New Roman"/>
          <w:b/>
          <w:sz w:val="24"/>
          <w:szCs w:val="24"/>
        </w:rPr>
        <w:t>Julie Roche and Paul King</w:t>
      </w:r>
    </w:p>
    <w:p w14:paraId="0D1AAE18" w14:textId="77777777" w:rsidR="00100111" w:rsidRPr="00EA1424" w:rsidRDefault="00100111" w:rsidP="00100111">
      <w:pPr>
        <w:autoSpaceDE w:val="0"/>
        <w:autoSpaceDN w:val="0"/>
        <w:adjustRightInd w:val="0"/>
        <w:spacing w:after="0" w:line="240" w:lineRule="auto"/>
        <w:rPr>
          <w:rFonts w:ascii="Times New Roman" w:hAnsi="Times New Roman" w:cs="Times New Roman"/>
          <w:sz w:val="24"/>
          <w:szCs w:val="24"/>
        </w:rPr>
      </w:pPr>
    </w:p>
    <w:p w14:paraId="2EC8B898" w14:textId="2B8BF530" w:rsidR="00AF3F3B" w:rsidRDefault="00100111" w:rsidP="00100111">
      <w:pPr>
        <w:autoSpaceDE w:val="0"/>
        <w:autoSpaceDN w:val="0"/>
        <w:adjustRightInd w:val="0"/>
        <w:spacing w:after="0" w:line="240" w:lineRule="auto"/>
        <w:rPr>
          <w:rFonts w:ascii="Times New Roman" w:hAnsi="Times New Roman" w:cs="Times New Roman"/>
          <w:sz w:val="24"/>
          <w:szCs w:val="24"/>
        </w:rPr>
      </w:pPr>
      <w:r w:rsidRPr="00EA1424">
        <w:rPr>
          <w:rFonts w:ascii="Times New Roman" w:hAnsi="Times New Roman" w:cs="Times New Roman"/>
          <w:sz w:val="24"/>
          <w:szCs w:val="24"/>
        </w:rPr>
        <w:t xml:space="preserve">For their research, Roche and King use the electron beam at JLab in Virginia.   Roche is a spokesperson of two DVCS experiments which aim at building a simultaneous map of the position and momentum of quarks inside the proton. King is a spokesperson for the upcoming TDIS experiment which aims to measure the quark momentum distribution inside pions. King is also the software manager of the larger upcoming Moller experiment which will test the limits of our most profound understanding of particle interaction. </w:t>
      </w:r>
      <w:r w:rsidR="005843D6">
        <w:rPr>
          <w:rFonts w:ascii="Times New Roman" w:hAnsi="Times New Roman" w:cs="Times New Roman"/>
          <w:sz w:val="24"/>
          <w:szCs w:val="24"/>
        </w:rPr>
        <w:t xml:space="preserve">  King and Roche are</w:t>
      </w:r>
      <w:r w:rsidR="00AF3F3B">
        <w:rPr>
          <w:rFonts w:ascii="Times New Roman" w:hAnsi="Times New Roman" w:cs="Times New Roman"/>
          <w:sz w:val="24"/>
          <w:szCs w:val="24"/>
        </w:rPr>
        <w:t xml:space="preserve"> funded by the National Science Foundation. </w:t>
      </w:r>
    </w:p>
    <w:p w14:paraId="41579BA5" w14:textId="28DE46BB" w:rsidR="00AF3F3B" w:rsidRPr="00EA1424" w:rsidRDefault="00AF3F3B" w:rsidP="00AF3F3B">
      <w:pPr>
        <w:autoSpaceDE w:val="0"/>
        <w:autoSpaceDN w:val="0"/>
        <w:adjustRightInd w:val="0"/>
        <w:spacing w:after="0" w:line="240" w:lineRule="auto"/>
        <w:rPr>
          <w:rFonts w:ascii="Times New Roman" w:hAnsi="Times New Roman" w:cs="Times New Roman"/>
          <w:sz w:val="24"/>
          <w:szCs w:val="24"/>
        </w:rPr>
      </w:pPr>
    </w:p>
    <w:p w14:paraId="58FACED9" w14:textId="3325C061" w:rsidR="00AF3F3B" w:rsidRPr="00EA1424" w:rsidRDefault="00AF3F3B" w:rsidP="00AF3F3B">
      <w:pPr>
        <w:autoSpaceDE w:val="0"/>
        <w:autoSpaceDN w:val="0"/>
        <w:adjustRightInd w:val="0"/>
        <w:spacing w:after="0" w:line="240" w:lineRule="auto"/>
        <w:rPr>
          <w:rFonts w:ascii="Times New Roman" w:hAnsi="Times New Roman" w:cs="Times New Roman"/>
          <w:sz w:val="24"/>
          <w:szCs w:val="24"/>
        </w:rPr>
      </w:pPr>
      <w:r w:rsidRPr="00EA1424">
        <w:rPr>
          <w:rFonts w:ascii="Times New Roman" w:hAnsi="Times New Roman" w:cs="Times New Roman"/>
          <w:sz w:val="24"/>
          <w:szCs w:val="24"/>
        </w:rPr>
        <w:t xml:space="preserve">Interests </w:t>
      </w:r>
      <w:r>
        <w:rPr>
          <w:rFonts w:ascii="Times New Roman" w:hAnsi="Times New Roman" w:cs="Times New Roman"/>
          <w:sz w:val="24"/>
          <w:szCs w:val="24"/>
        </w:rPr>
        <w:t xml:space="preserve">of King and Roche </w:t>
      </w:r>
      <w:r w:rsidRPr="00EA1424">
        <w:rPr>
          <w:rFonts w:ascii="Times New Roman" w:hAnsi="Times New Roman" w:cs="Times New Roman"/>
          <w:sz w:val="24"/>
          <w:szCs w:val="24"/>
        </w:rPr>
        <w:t>in EIC Detector construction efforts and eventual collaboration goals are primarily in the areas of DAQ and Calorimeter Design, Simulation and Reconstruction.  Some of these efforts are expected to be made within the context of ECCE consortium</w:t>
      </w:r>
      <w:r>
        <w:rPr>
          <w:rFonts w:ascii="Times New Roman" w:hAnsi="Times New Roman" w:cs="Times New Roman"/>
          <w:sz w:val="24"/>
          <w:szCs w:val="24"/>
        </w:rPr>
        <w:t xml:space="preserve"> and also  within the EIC Users Group Software Working Group consortium (see these related EoI submissions)</w:t>
      </w:r>
      <w:r w:rsidRPr="00EA1424">
        <w:rPr>
          <w:rFonts w:ascii="Times New Roman" w:hAnsi="Times New Roman" w:cs="Times New Roman"/>
          <w:sz w:val="24"/>
          <w:szCs w:val="24"/>
        </w:rPr>
        <w:t xml:space="preserve">.  </w:t>
      </w:r>
      <w:r>
        <w:rPr>
          <w:rFonts w:ascii="Times New Roman" w:hAnsi="Times New Roman" w:cs="Times New Roman"/>
          <w:sz w:val="24"/>
          <w:szCs w:val="24"/>
        </w:rPr>
        <w:t xml:space="preserve">King in particular is interested in aspects of streaming readout.  </w:t>
      </w:r>
    </w:p>
    <w:p w14:paraId="37886F0C" w14:textId="77777777" w:rsidR="00100111" w:rsidRPr="00EA1424" w:rsidRDefault="00100111" w:rsidP="00100111">
      <w:pPr>
        <w:autoSpaceDE w:val="0"/>
        <w:autoSpaceDN w:val="0"/>
        <w:adjustRightInd w:val="0"/>
        <w:spacing w:after="0" w:line="240" w:lineRule="auto"/>
        <w:rPr>
          <w:rFonts w:ascii="Times New Roman" w:hAnsi="Times New Roman" w:cs="Times New Roman"/>
          <w:sz w:val="24"/>
          <w:szCs w:val="24"/>
        </w:rPr>
      </w:pPr>
    </w:p>
    <w:p w14:paraId="40427507" w14:textId="1F660D91" w:rsidR="00100111" w:rsidRDefault="00100111" w:rsidP="00100111">
      <w:pPr>
        <w:autoSpaceDE w:val="0"/>
        <w:autoSpaceDN w:val="0"/>
        <w:adjustRightInd w:val="0"/>
        <w:spacing w:after="0" w:line="240" w:lineRule="auto"/>
        <w:rPr>
          <w:rFonts w:ascii="Times New Roman" w:hAnsi="Times New Roman" w:cs="Times New Roman"/>
          <w:sz w:val="24"/>
          <w:szCs w:val="24"/>
        </w:rPr>
      </w:pPr>
    </w:p>
    <w:p w14:paraId="292324AE" w14:textId="77777777" w:rsidR="00610C11" w:rsidRPr="00EA1424" w:rsidRDefault="00610C11" w:rsidP="00100111">
      <w:pPr>
        <w:autoSpaceDE w:val="0"/>
        <w:autoSpaceDN w:val="0"/>
        <w:adjustRightInd w:val="0"/>
        <w:spacing w:after="0" w:line="240" w:lineRule="auto"/>
        <w:rPr>
          <w:rFonts w:ascii="Times New Roman" w:hAnsi="Times New Roman" w:cs="Times New Roman"/>
          <w:sz w:val="24"/>
          <w:szCs w:val="24"/>
        </w:rPr>
      </w:pPr>
    </w:p>
    <w:p w14:paraId="5EE8C081" w14:textId="0818F382" w:rsidR="00100111" w:rsidRPr="00EA1424" w:rsidRDefault="00100111" w:rsidP="00100111">
      <w:pPr>
        <w:autoSpaceDE w:val="0"/>
        <w:autoSpaceDN w:val="0"/>
        <w:adjustRightInd w:val="0"/>
        <w:spacing w:after="0" w:line="240" w:lineRule="auto"/>
        <w:rPr>
          <w:rFonts w:ascii="Times New Roman" w:hAnsi="Times New Roman" w:cs="Times New Roman"/>
          <w:b/>
          <w:sz w:val="24"/>
          <w:szCs w:val="24"/>
        </w:rPr>
      </w:pPr>
      <w:r w:rsidRPr="00EA1424">
        <w:rPr>
          <w:rFonts w:ascii="Times New Roman" w:hAnsi="Times New Roman" w:cs="Times New Roman"/>
          <w:b/>
          <w:sz w:val="24"/>
          <w:szCs w:val="24"/>
        </w:rPr>
        <w:lastRenderedPageBreak/>
        <w:t>Justin Frantz</w:t>
      </w:r>
    </w:p>
    <w:p w14:paraId="0B49D996" w14:textId="7915BF24" w:rsidR="00100111" w:rsidRPr="00EA1424" w:rsidRDefault="00100111" w:rsidP="00100111">
      <w:pPr>
        <w:autoSpaceDE w:val="0"/>
        <w:autoSpaceDN w:val="0"/>
        <w:adjustRightInd w:val="0"/>
        <w:spacing w:after="0" w:line="240" w:lineRule="auto"/>
        <w:rPr>
          <w:rFonts w:ascii="Times New Roman" w:hAnsi="Times New Roman" w:cs="Times New Roman"/>
          <w:sz w:val="24"/>
          <w:szCs w:val="24"/>
        </w:rPr>
      </w:pPr>
    </w:p>
    <w:p w14:paraId="70EBF4AF" w14:textId="77777777" w:rsidR="00100111" w:rsidRPr="00EA1424" w:rsidRDefault="00100111" w:rsidP="00100111">
      <w:pPr>
        <w:autoSpaceDE w:val="0"/>
        <w:autoSpaceDN w:val="0"/>
        <w:adjustRightInd w:val="0"/>
        <w:spacing w:after="0" w:line="240" w:lineRule="auto"/>
        <w:rPr>
          <w:rFonts w:ascii="Times New Roman" w:hAnsi="Times New Roman" w:cs="Times New Roman"/>
          <w:sz w:val="24"/>
          <w:szCs w:val="24"/>
        </w:rPr>
      </w:pPr>
      <w:r w:rsidRPr="00EA1424">
        <w:rPr>
          <w:rFonts w:ascii="Times New Roman" w:hAnsi="Times New Roman" w:cs="Times New Roman"/>
          <w:sz w:val="24"/>
          <w:szCs w:val="24"/>
        </w:rPr>
        <w:t>Frantz's research uses the Relativistic Heavy Ion Collider (RHIC) facility at BNL which</w:t>
      </w:r>
    </w:p>
    <w:p w14:paraId="60E1395F" w14:textId="472EE78B" w:rsidR="001E5A60" w:rsidRPr="00EA1424" w:rsidRDefault="00100111" w:rsidP="001E5A60">
      <w:pPr>
        <w:autoSpaceDE w:val="0"/>
        <w:autoSpaceDN w:val="0"/>
        <w:adjustRightInd w:val="0"/>
        <w:spacing w:after="0" w:line="240" w:lineRule="auto"/>
        <w:rPr>
          <w:rFonts w:ascii="Times New Roman" w:hAnsi="Times New Roman" w:cs="Times New Roman"/>
          <w:sz w:val="24"/>
          <w:szCs w:val="24"/>
        </w:rPr>
      </w:pPr>
      <w:r w:rsidRPr="00EA1424">
        <w:rPr>
          <w:rFonts w:ascii="Times New Roman" w:hAnsi="Times New Roman" w:cs="Times New Roman"/>
          <w:sz w:val="24"/>
          <w:szCs w:val="24"/>
        </w:rPr>
        <w:t>collides mostly Au nuclei at ultra relativistic ener</w:t>
      </w:r>
      <w:r w:rsidR="001E5A60" w:rsidRPr="00EA1424">
        <w:rPr>
          <w:rFonts w:ascii="Times New Roman" w:hAnsi="Times New Roman" w:cs="Times New Roman"/>
          <w:sz w:val="24"/>
          <w:szCs w:val="24"/>
        </w:rPr>
        <w:t>gies. Frantz is involved in two collaborations at RHIC</w:t>
      </w:r>
      <w:r w:rsidR="00A01D03" w:rsidRPr="00EA1424">
        <w:rPr>
          <w:rFonts w:ascii="Times New Roman" w:hAnsi="Times New Roman" w:cs="Times New Roman"/>
          <w:sz w:val="24"/>
          <w:szCs w:val="24"/>
        </w:rPr>
        <w:t xml:space="preserve"> and was briefly a part of the LHC-ATLAS Heavy Ion Working Group</w:t>
      </w:r>
      <w:r w:rsidR="001E5A60" w:rsidRPr="00EA1424">
        <w:rPr>
          <w:rFonts w:ascii="Times New Roman" w:hAnsi="Times New Roman" w:cs="Times New Roman"/>
          <w:sz w:val="24"/>
          <w:szCs w:val="24"/>
        </w:rPr>
        <w:t>. The fi</w:t>
      </w:r>
      <w:r w:rsidRPr="00EA1424">
        <w:rPr>
          <w:rFonts w:ascii="Times New Roman" w:hAnsi="Times New Roman" w:cs="Times New Roman"/>
          <w:sz w:val="24"/>
          <w:szCs w:val="24"/>
        </w:rPr>
        <w:t xml:space="preserve">rst </w:t>
      </w:r>
      <w:r w:rsidR="00A01D03" w:rsidRPr="00EA1424">
        <w:rPr>
          <w:rFonts w:ascii="Times New Roman" w:hAnsi="Times New Roman" w:cs="Times New Roman"/>
          <w:sz w:val="24"/>
          <w:szCs w:val="24"/>
        </w:rPr>
        <w:t xml:space="preserve">experiment at RHIC </w:t>
      </w:r>
      <w:r w:rsidRPr="00EA1424">
        <w:rPr>
          <w:rFonts w:ascii="Times New Roman" w:hAnsi="Times New Roman" w:cs="Times New Roman"/>
          <w:sz w:val="24"/>
          <w:szCs w:val="24"/>
        </w:rPr>
        <w:t>is the PHENIX Collaboration which will continue to an</w:t>
      </w:r>
      <w:r w:rsidR="001E5A60" w:rsidRPr="00EA1424">
        <w:rPr>
          <w:rFonts w:ascii="Times New Roman" w:hAnsi="Times New Roman" w:cs="Times New Roman"/>
          <w:sz w:val="24"/>
          <w:szCs w:val="24"/>
        </w:rPr>
        <w:t xml:space="preserve">alyze large datasets </w:t>
      </w:r>
      <w:r w:rsidRPr="00EA1424">
        <w:rPr>
          <w:rFonts w:ascii="Times New Roman" w:hAnsi="Times New Roman" w:cs="Times New Roman"/>
          <w:sz w:val="24"/>
          <w:szCs w:val="24"/>
        </w:rPr>
        <w:t>tak</w:t>
      </w:r>
      <w:r w:rsidR="001E5A60" w:rsidRPr="00EA1424">
        <w:rPr>
          <w:rFonts w:ascii="Times New Roman" w:hAnsi="Times New Roman" w:cs="Times New Roman"/>
          <w:sz w:val="24"/>
          <w:szCs w:val="24"/>
        </w:rPr>
        <w:t>en until the PHENIX Experiment fi</w:t>
      </w:r>
      <w:r w:rsidRPr="00EA1424">
        <w:rPr>
          <w:rFonts w:ascii="Times New Roman" w:hAnsi="Times New Roman" w:cs="Times New Roman"/>
          <w:sz w:val="24"/>
          <w:szCs w:val="24"/>
        </w:rPr>
        <w:t>nished in 2016. The</w:t>
      </w:r>
      <w:r w:rsidR="001E5A60" w:rsidRPr="00EA1424">
        <w:rPr>
          <w:rFonts w:ascii="Times New Roman" w:hAnsi="Times New Roman" w:cs="Times New Roman"/>
          <w:sz w:val="24"/>
          <w:szCs w:val="24"/>
        </w:rPr>
        <w:t xml:space="preserve"> second is the upcoming sPHENIX </w:t>
      </w:r>
      <w:r w:rsidRPr="00EA1424">
        <w:rPr>
          <w:rFonts w:ascii="Times New Roman" w:hAnsi="Times New Roman" w:cs="Times New Roman"/>
          <w:sz w:val="24"/>
          <w:szCs w:val="24"/>
        </w:rPr>
        <w:t>Experiment, currently under construction in the forme</w:t>
      </w:r>
      <w:r w:rsidR="001E5A60" w:rsidRPr="00EA1424">
        <w:rPr>
          <w:rFonts w:ascii="Times New Roman" w:hAnsi="Times New Roman" w:cs="Times New Roman"/>
          <w:sz w:val="24"/>
          <w:szCs w:val="24"/>
        </w:rPr>
        <w:t xml:space="preserve">r PHENIX Experimental Hall. </w:t>
      </w:r>
      <w:r w:rsidR="00A01D03" w:rsidRPr="00EA1424">
        <w:rPr>
          <w:rFonts w:ascii="Times New Roman" w:hAnsi="Times New Roman" w:cs="Times New Roman"/>
          <w:sz w:val="24"/>
          <w:szCs w:val="24"/>
        </w:rPr>
        <w:t xml:space="preserve">Frantz has involved in the EMCal systems of both PHENIX and </w:t>
      </w:r>
      <w:r w:rsidR="00D87EE7" w:rsidRPr="00EA1424">
        <w:rPr>
          <w:rFonts w:ascii="Times New Roman" w:hAnsi="Times New Roman" w:cs="Times New Roman"/>
          <w:sz w:val="24"/>
          <w:szCs w:val="24"/>
        </w:rPr>
        <w:t>sPHENIX.  In PHENIX he served in the DAQ group and as</w:t>
      </w:r>
      <w:r w:rsidR="00A01D03" w:rsidRPr="00EA1424">
        <w:rPr>
          <w:rFonts w:ascii="Times New Roman" w:hAnsi="Times New Roman" w:cs="Times New Roman"/>
          <w:sz w:val="24"/>
          <w:szCs w:val="24"/>
        </w:rPr>
        <w:t xml:space="preserve"> the Operations Manager/Detector Council member for the PHENIX PbGl</w:t>
      </w:r>
      <w:r w:rsidR="00D87EE7" w:rsidRPr="00EA1424">
        <w:rPr>
          <w:rFonts w:ascii="Times New Roman" w:hAnsi="Times New Roman" w:cs="Times New Roman"/>
          <w:sz w:val="24"/>
          <w:szCs w:val="24"/>
        </w:rPr>
        <w:t xml:space="preserve"> Calorimeter as well as Photon and Hard </w:t>
      </w:r>
      <w:r w:rsidR="00D43EFE" w:rsidRPr="00EA1424">
        <w:rPr>
          <w:rFonts w:ascii="Times New Roman" w:hAnsi="Times New Roman" w:cs="Times New Roman"/>
          <w:sz w:val="24"/>
          <w:szCs w:val="24"/>
        </w:rPr>
        <w:t>Scattering Working Group Convene</w:t>
      </w:r>
      <w:r w:rsidR="00D87EE7" w:rsidRPr="00EA1424">
        <w:rPr>
          <w:rFonts w:ascii="Times New Roman" w:hAnsi="Times New Roman" w:cs="Times New Roman"/>
          <w:sz w:val="24"/>
          <w:szCs w:val="24"/>
        </w:rPr>
        <w:t xml:space="preserve">r, among other </w:t>
      </w:r>
      <w:r w:rsidR="00D43EFE" w:rsidRPr="00EA1424">
        <w:rPr>
          <w:rFonts w:ascii="Times New Roman" w:hAnsi="Times New Roman" w:cs="Times New Roman"/>
          <w:sz w:val="24"/>
          <w:szCs w:val="24"/>
        </w:rPr>
        <w:t xml:space="preserve">leadership </w:t>
      </w:r>
      <w:r w:rsidR="00D87EE7" w:rsidRPr="00EA1424">
        <w:rPr>
          <w:rFonts w:ascii="Times New Roman" w:hAnsi="Times New Roman" w:cs="Times New Roman"/>
          <w:sz w:val="24"/>
          <w:szCs w:val="24"/>
        </w:rPr>
        <w:t xml:space="preserve">roles.   In sPHENIX he has active in EMCal Reconstruction Software and Simulation work and currently is coordinating the calorimeter calibration software efforts.  Frantz is funded by the Department of Energy.  </w:t>
      </w:r>
    </w:p>
    <w:p w14:paraId="00A61823" w14:textId="7EF89DC0" w:rsidR="00D87EE7" w:rsidRPr="00EA1424" w:rsidRDefault="00D87EE7" w:rsidP="001E5A60">
      <w:pPr>
        <w:autoSpaceDE w:val="0"/>
        <w:autoSpaceDN w:val="0"/>
        <w:adjustRightInd w:val="0"/>
        <w:spacing w:after="0" w:line="240" w:lineRule="auto"/>
        <w:rPr>
          <w:rFonts w:ascii="Times New Roman" w:hAnsi="Times New Roman" w:cs="Times New Roman"/>
          <w:sz w:val="24"/>
          <w:szCs w:val="24"/>
        </w:rPr>
      </w:pPr>
    </w:p>
    <w:p w14:paraId="22C8C0F2" w14:textId="037CD785" w:rsidR="00D87EE7" w:rsidRPr="00EA1424" w:rsidRDefault="00D87EE7" w:rsidP="00D43EFE">
      <w:pPr>
        <w:autoSpaceDE w:val="0"/>
        <w:autoSpaceDN w:val="0"/>
        <w:adjustRightInd w:val="0"/>
        <w:spacing w:after="0" w:line="240" w:lineRule="auto"/>
        <w:rPr>
          <w:rFonts w:ascii="Times New Roman" w:hAnsi="Times New Roman" w:cs="Times New Roman"/>
          <w:sz w:val="24"/>
          <w:szCs w:val="24"/>
        </w:rPr>
      </w:pPr>
      <w:r w:rsidRPr="00EA1424">
        <w:rPr>
          <w:rFonts w:ascii="Times New Roman" w:hAnsi="Times New Roman" w:cs="Times New Roman"/>
          <w:sz w:val="24"/>
          <w:szCs w:val="24"/>
        </w:rPr>
        <w:t>Interes</w:t>
      </w:r>
      <w:r w:rsidR="00E50473" w:rsidRPr="00EA1424">
        <w:rPr>
          <w:rFonts w:ascii="Times New Roman" w:hAnsi="Times New Roman" w:cs="Times New Roman"/>
          <w:sz w:val="24"/>
          <w:szCs w:val="24"/>
        </w:rPr>
        <w:t>ts in EIC Detector construction efforts and eventual collaboration goals</w:t>
      </w:r>
      <w:r w:rsidRPr="00EA1424">
        <w:rPr>
          <w:rFonts w:ascii="Times New Roman" w:hAnsi="Times New Roman" w:cs="Times New Roman"/>
          <w:sz w:val="24"/>
          <w:szCs w:val="24"/>
        </w:rPr>
        <w:t xml:space="preserve"> are primarily in </w:t>
      </w:r>
      <w:r w:rsidR="00E50473" w:rsidRPr="00EA1424">
        <w:rPr>
          <w:rFonts w:ascii="Times New Roman" w:hAnsi="Times New Roman" w:cs="Times New Roman"/>
          <w:sz w:val="24"/>
          <w:szCs w:val="24"/>
        </w:rPr>
        <w:t xml:space="preserve">the areas of </w:t>
      </w:r>
      <w:r w:rsidRPr="00EA1424">
        <w:rPr>
          <w:rFonts w:ascii="Times New Roman" w:hAnsi="Times New Roman" w:cs="Times New Roman"/>
          <w:sz w:val="24"/>
          <w:szCs w:val="24"/>
        </w:rPr>
        <w:t xml:space="preserve">DAQ and Calorimeter Design, Simulation and Reconstruction.  </w:t>
      </w:r>
      <w:r w:rsidR="00E50473" w:rsidRPr="00EA1424">
        <w:rPr>
          <w:rFonts w:ascii="Times New Roman" w:hAnsi="Times New Roman" w:cs="Times New Roman"/>
          <w:sz w:val="24"/>
          <w:szCs w:val="24"/>
        </w:rPr>
        <w:t>This will include related</w:t>
      </w:r>
      <w:r w:rsidRPr="00EA1424">
        <w:rPr>
          <w:rFonts w:ascii="Times New Roman" w:hAnsi="Times New Roman" w:cs="Times New Roman"/>
          <w:sz w:val="24"/>
          <w:szCs w:val="24"/>
        </w:rPr>
        <w:t xml:space="preserve"> </w:t>
      </w:r>
      <w:r w:rsidR="00E50473" w:rsidRPr="00EA1424">
        <w:rPr>
          <w:rFonts w:ascii="Times New Roman" w:hAnsi="Times New Roman" w:cs="Times New Roman"/>
          <w:sz w:val="24"/>
          <w:szCs w:val="24"/>
        </w:rPr>
        <w:t>jet reconstruction algorithms, as one of Frantz’s primary physics interests are EIC jet-related observables.  Some of these efforts are expected to be made within the context of ECCE consortium</w:t>
      </w:r>
      <w:r w:rsidR="00AF3F3B">
        <w:rPr>
          <w:rFonts w:ascii="Times New Roman" w:hAnsi="Times New Roman" w:cs="Times New Roman"/>
          <w:sz w:val="24"/>
          <w:szCs w:val="24"/>
        </w:rPr>
        <w:t xml:space="preserve"> especially the parts of sPHENIX that may be reused by the efforts surrounding the ECCE consortium</w:t>
      </w:r>
      <w:r w:rsidR="00E50473" w:rsidRPr="00EA1424">
        <w:rPr>
          <w:rFonts w:ascii="Times New Roman" w:hAnsi="Times New Roman" w:cs="Times New Roman"/>
          <w:sz w:val="24"/>
          <w:szCs w:val="24"/>
        </w:rPr>
        <w:t xml:space="preserve">.  Frantz is also </w:t>
      </w:r>
      <w:r w:rsidR="00D43EFE" w:rsidRPr="00EA1424">
        <w:rPr>
          <w:rFonts w:ascii="Times New Roman" w:hAnsi="Times New Roman" w:cs="Times New Roman"/>
          <w:sz w:val="24"/>
          <w:szCs w:val="24"/>
        </w:rPr>
        <w:t xml:space="preserve">interested in several of the goals the EIC Users Group Software WG such as development as common EIC Users tools for Monte Carlo Generators and developing modular reconstruction software.  </w:t>
      </w:r>
    </w:p>
    <w:p w14:paraId="34BC056F" w14:textId="3373351D" w:rsidR="00100111" w:rsidRPr="00EA1424" w:rsidRDefault="00100111" w:rsidP="00100111">
      <w:pPr>
        <w:autoSpaceDE w:val="0"/>
        <w:autoSpaceDN w:val="0"/>
        <w:adjustRightInd w:val="0"/>
        <w:spacing w:after="0" w:line="240" w:lineRule="auto"/>
        <w:rPr>
          <w:rFonts w:ascii="Times New Roman" w:eastAsia="Times New Roman" w:hAnsi="Times New Roman" w:cs="Times New Roman"/>
          <w:bCs/>
          <w:sz w:val="24"/>
          <w:szCs w:val="24"/>
        </w:rPr>
      </w:pPr>
    </w:p>
    <w:p w14:paraId="47769672" w14:textId="2B767D4A" w:rsidR="00100111" w:rsidRPr="00EA1424" w:rsidRDefault="00100111" w:rsidP="00100111">
      <w:pPr>
        <w:autoSpaceDE w:val="0"/>
        <w:autoSpaceDN w:val="0"/>
        <w:adjustRightInd w:val="0"/>
        <w:spacing w:after="0" w:line="240" w:lineRule="auto"/>
        <w:rPr>
          <w:rFonts w:ascii="Times New Roman" w:eastAsia="Times New Roman" w:hAnsi="Times New Roman" w:cs="Times New Roman"/>
          <w:bCs/>
          <w:sz w:val="24"/>
          <w:szCs w:val="24"/>
        </w:rPr>
      </w:pPr>
    </w:p>
    <w:p w14:paraId="2031BF42" w14:textId="7FE39285" w:rsidR="00100111" w:rsidRPr="00E72046" w:rsidRDefault="00100111" w:rsidP="00E72046">
      <w:pPr>
        <w:autoSpaceDE w:val="0"/>
        <w:autoSpaceDN w:val="0"/>
        <w:adjustRightInd w:val="0"/>
        <w:spacing w:after="0" w:line="240" w:lineRule="auto"/>
        <w:rPr>
          <w:rFonts w:ascii="Times New Roman" w:eastAsia="Times New Roman" w:hAnsi="Times New Roman" w:cs="Times New Roman"/>
          <w:b/>
          <w:bCs/>
          <w:sz w:val="24"/>
          <w:szCs w:val="24"/>
        </w:rPr>
      </w:pPr>
      <w:r w:rsidRPr="00EA1424">
        <w:rPr>
          <w:rFonts w:ascii="Times New Roman" w:eastAsia="Times New Roman" w:hAnsi="Times New Roman" w:cs="Times New Roman"/>
          <w:b/>
          <w:bCs/>
          <w:sz w:val="24"/>
          <w:szCs w:val="24"/>
        </w:rPr>
        <w:t>Chaden Djalali</w:t>
      </w:r>
    </w:p>
    <w:p w14:paraId="0E06ADC0" w14:textId="77777777" w:rsidR="00A01D03" w:rsidRPr="00EA1424" w:rsidRDefault="00A01D03" w:rsidP="00A01D03">
      <w:pPr>
        <w:spacing w:before="100" w:beforeAutospacing="1"/>
        <w:rPr>
          <w:rFonts w:ascii="Times New Roman" w:hAnsi="Times New Roman" w:cs="Times New Roman"/>
          <w:sz w:val="24"/>
          <w:szCs w:val="24"/>
        </w:rPr>
      </w:pPr>
      <w:r w:rsidRPr="00EA1424">
        <w:rPr>
          <w:rFonts w:ascii="Times New Roman" w:eastAsia="Times New Roman" w:hAnsi="Times New Roman" w:cs="Times New Roman"/>
          <w:bCs/>
          <w:sz w:val="24"/>
          <w:szCs w:val="24"/>
        </w:rPr>
        <w:t xml:space="preserve">Djalali started in Fall 2020, joining INPP research from his former position as Provost and following a semester of Faculty Fellowship Leave.  Djalali does research at both Jefferson Lab, Virginia, and the Japan Proton Accelerator Research Center (J-PARC) located in Tokai, Japan.  Djalali is a part of the Run Group A, E and G at CLAS12, and was co-spokesperson on previous CLAS experiments on modifications of vector-meson properties in nuclei.  At J-PARC, Djalali is part of experiments E06 and E36, using the TREK detector. The former has the goal of searching for time reversal violation in rare decays of kaons, and the latter one is a test of lepton universality of the standard model. </w:t>
      </w:r>
    </w:p>
    <w:p w14:paraId="314445A4" w14:textId="5BDB31A3" w:rsidR="00A01D03" w:rsidRPr="00EA1424" w:rsidRDefault="00EA1424" w:rsidP="00A01D03">
      <w:pPr>
        <w:spacing w:before="100" w:beforeAutospacing="1"/>
        <w:rPr>
          <w:rFonts w:ascii="Times New Roman" w:hAnsi="Times New Roman" w:cs="Times New Roman"/>
          <w:sz w:val="24"/>
          <w:szCs w:val="24"/>
        </w:rPr>
      </w:pPr>
      <w:r>
        <w:rPr>
          <w:rFonts w:ascii="Times New Roman" w:eastAsia="Times New Roman" w:hAnsi="Times New Roman" w:cs="Times New Roman"/>
          <w:bCs/>
          <w:sz w:val="24"/>
          <w:szCs w:val="24"/>
        </w:rPr>
        <w:t xml:space="preserve">Main interest </w:t>
      </w:r>
      <w:r w:rsidR="00A01D03" w:rsidRPr="00EA1424">
        <w:rPr>
          <w:rFonts w:ascii="Times New Roman" w:eastAsia="Times New Roman" w:hAnsi="Times New Roman" w:cs="Times New Roman"/>
          <w:bCs/>
          <w:sz w:val="24"/>
          <w:szCs w:val="24"/>
        </w:rPr>
        <w:t>in the “The Nucleus as a Laboratory for QCD” topics in the EIC white paper. Studying the effects of gluon saturation on nuclear structure functions, hadronization and color transparency will be a natural extension of currently approved experiments with CLAS12. The production of vector mesons in the medium is of particular interest to study the properties of saturated gluon matter.</w:t>
      </w:r>
    </w:p>
    <w:p w14:paraId="7965533A" w14:textId="3F36D0C8" w:rsidR="00EE0AF3" w:rsidRPr="00EA1424" w:rsidRDefault="00EE0AF3" w:rsidP="008516AE">
      <w:pPr>
        <w:pStyle w:val="ListParagraph"/>
        <w:spacing w:after="0" w:line="240" w:lineRule="auto"/>
        <w:ind w:left="0"/>
        <w:jc w:val="center"/>
        <w:rPr>
          <w:rFonts w:ascii="Times New Roman" w:eastAsia="Times New Roman" w:hAnsi="Times New Roman" w:cs="Times New Roman"/>
          <w:b/>
          <w:bCs/>
          <w:sz w:val="24"/>
          <w:szCs w:val="24"/>
        </w:rPr>
      </w:pPr>
    </w:p>
    <w:p w14:paraId="34F4541C" w14:textId="1C4B8CA4" w:rsidR="00EE0AF3" w:rsidRPr="00EA1424" w:rsidRDefault="00EE0AF3" w:rsidP="008516AE">
      <w:pPr>
        <w:pStyle w:val="ListParagraph"/>
        <w:spacing w:after="0" w:line="240" w:lineRule="auto"/>
        <w:ind w:left="0"/>
        <w:jc w:val="center"/>
        <w:rPr>
          <w:rFonts w:ascii="Times New Roman" w:eastAsia="Times New Roman" w:hAnsi="Times New Roman" w:cs="Times New Roman"/>
          <w:b/>
          <w:bCs/>
          <w:sz w:val="24"/>
          <w:szCs w:val="24"/>
        </w:rPr>
      </w:pPr>
    </w:p>
    <w:p w14:paraId="195F3A96" w14:textId="75573926" w:rsidR="00EE0AF3" w:rsidRPr="00EA1424" w:rsidRDefault="00EE0AF3" w:rsidP="008516AE">
      <w:pPr>
        <w:pStyle w:val="ListParagraph"/>
        <w:spacing w:after="0" w:line="240" w:lineRule="auto"/>
        <w:ind w:left="0"/>
        <w:jc w:val="center"/>
        <w:rPr>
          <w:rFonts w:ascii="Times New Roman" w:eastAsia="Times New Roman" w:hAnsi="Times New Roman" w:cs="Times New Roman"/>
          <w:b/>
          <w:bCs/>
          <w:sz w:val="24"/>
          <w:szCs w:val="24"/>
        </w:rPr>
      </w:pPr>
    </w:p>
    <w:p w14:paraId="33C6556E" w14:textId="639B7F9A" w:rsidR="005D2311" w:rsidRDefault="005D2311" w:rsidP="008516AE">
      <w:pPr>
        <w:pStyle w:val="ListParagraph"/>
        <w:spacing w:after="0" w:line="240" w:lineRule="auto"/>
        <w:ind w:left="0"/>
        <w:jc w:val="center"/>
        <w:rPr>
          <w:rFonts w:ascii="Times New Roman" w:eastAsia="Times New Roman" w:hAnsi="Times New Roman" w:cs="Times New Roman"/>
          <w:b/>
          <w:bCs/>
          <w:sz w:val="24"/>
          <w:szCs w:val="24"/>
        </w:rPr>
      </w:pPr>
    </w:p>
    <w:p w14:paraId="4EE98CB3" w14:textId="73965003" w:rsidR="005D2311" w:rsidRDefault="0050792B" w:rsidP="008516AE">
      <w:pPr>
        <w:pStyle w:val="ListParagraph"/>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Participation in Small Hardware Projects</w:t>
      </w:r>
    </w:p>
    <w:p w14:paraId="5EE2C86D" w14:textId="77777777" w:rsidR="0050792B" w:rsidRDefault="0050792B" w:rsidP="008516AE">
      <w:pPr>
        <w:pStyle w:val="ListParagraph"/>
        <w:spacing w:after="0" w:line="240" w:lineRule="auto"/>
        <w:ind w:left="0"/>
        <w:jc w:val="center"/>
        <w:rPr>
          <w:rFonts w:ascii="Times New Roman" w:eastAsia="Times New Roman" w:hAnsi="Times New Roman" w:cs="Times New Roman"/>
          <w:b/>
          <w:bCs/>
          <w:sz w:val="24"/>
          <w:szCs w:val="24"/>
        </w:rPr>
      </w:pPr>
    </w:p>
    <w:p w14:paraId="23B4399F" w14:textId="77777777" w:rsidR="0050792B" w:rsidRDefault="0050792B" w:rsidP="0050792B">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Although we expect our primary contributions amongst our unified efforts to be mostly in EIC software and DAQ, some of our groups here at Ohio University have participated in unit testing of hardware and other small hardware related projects.  This kind of work can be aided by our small INPP engineering staff and technicians.   For example, as a participant of an NSF MRI where our institution takes some detector component testing or even unit development most likely related to calorimeter technology, like scintillating fiber selection, testing.</w:t>
      </w:r>
    </w:p>
    <w:p w14:paraId="57B0E94B" w14:textId="54135530" w:rsidR="0050792B" w:rsidRDefault="0050792B" w:rsidP="0050792B">
      <w:pPr>
        <w:pStyle w:val="ListParagraph"/>
        <w:spacing w:after="0" w:line="240" w:lineRule="auto"/>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4B7F6C5" w14:textId="20829F5D" w:rsidR="0050792B" w:rsidRDefault="0050792B" w:rsidP="0050792B">
      <w:pPr>
        <w:pStyle w:val="ListParagraph"/>
        <w:spacing w:after="0" w:line="240" w:lineRule="auto"/>
        <w:ind w:left="0"/>
        <w:rPr>
          <w:rFonts w:ascii="Times New Roman" w:eastAsia="Times New Roman" w:hAnsi="Times New Roman" w:cs="Times New Roman"/>
          <w:bCs/>
          <w:sz w:val="24"/>
          <w:szCs w:val="24"/>
        </w:rPr>
      </w:pPr>
    </w:p>
    <w:p w14:paraId="4E286450" w14:textId="7E9D2D5F" w:rsidR="0050792B" w:rsidRDefault="0050792B" w:rsidP="0050792B">
      <w:pPr>
        <w:pStyle w:val="ListParagraph"/>
        <w:spacing w:after="0" w:line="240" w:lineRule="auto"/>
        <w:ind w:left="0"/>
        <w:rPr>
          <w:rFonts w:ascii="Times New Roman" w:eastAsia="Times New Roman" w:hAnsi="Times New Roman" w:cs="Times New Roman"/>
          <w:bCs/>
          <w:sz w:val="24"/>
          <w:szCs w:val="24"/>
        </w:rPr>
      </w:pPr>
    </w:p>
    <w:p w14:paraId="6EE28D52" w14:textId="77777777" w:rsidR="0050792B" w:rsidRDefault="0050792B" w:rsidP="0050792B">
      <w:pPr>
        <w:pStyle w:val="ListParagraph"/>
        <w:spacing w:after="0" w:line="240" w:lineRule="auto"/>
        <w:ind w:left="0"/>
        <w:rPr>
          <w:rFonts w:ascii="Times New Roman" w:eastAsia="Times New Roman" w:hAnsi="Times New Roman" w:cs="Times New Roman"/>
          <w:b/>
          <w:bCs/>
          <w:sz w:val="24"/>
          <w:szCs w:val="24"/>
        </w:rPr>
      </w:pPr>
    </w:p>
    <w:p w14:paraId="31C09F7C" w14:textId="77777777" w:rsidR="005D2311" w:rsidRPr="00EA1424" w:rsidRDefault="005D2311" w:rsidP="008516AE">
      <w:pPr>
        <w:pStyle w:val="ListParagraph"/>
        <w:spacing w:after="0" w:line="240" w:lineRule="auto"/>
        <w:ind w:left="0"/>
        <w:jc w:val="center"/>
        <w:rPr>
          <w:rFonts w:ascii="Times New Roman" w:eastAsia="Times New Roman" w:hAnsi="Times New Roman" w:cs="Times New Roman"/>
          <w:b/>
          <w:bCs/>
          <w:sz w:val="24"/>
          <w:szCs w:val="24"/>
        </w:rPr>
      </w:pPr>
    </w:p>
    <w:p w14:paraId="585B6F1A" w14:textId="46C220AC" w:rsidR="00610C11" w:rsidRPr="00610C11" w:rsidRDefault="0098001D" w:rsidP="00610C11">
      <w:pPr>
        <w:pStyle w:val="ListParagraph"/>
        <w:spacing w:after="0" w:line="240" w:lineRule="auto"/>
        <w:ind w:left="0"/>
        <w:jc w:val="center"/>
        <w:rPr>
          <w:rFonts w:ascii="Times New Roman" w:eastAsia="Times New Roman" w:hAnsi="Times New Roman" w:cs="Times New Roman"/>
          <w:b/>
          <w:bCs/>
          <w:sz w:val="28"/>
          <w:szCs w:val="24"/>
        </w:rPr>
      </w:pPr>
      <w:r w:rsidRPr="00610C11">
        <w:rPr>
          <w:rFonts w:ascii="Times New Roman" w:eastAsia="Times New Roman" w:hAnsi="Times New Roman" w:cs="Times New Roman"/>
          <w:b/>
          <w:bCs/>
          <w:sz w:val="28"/>
          <w:szCs w:val="24"/>
        </w:rPr>
        <w:t>Summary</w:t>
      </w:r>
    </w:p>
    <w:p w14:paraId="0714E4A6" w14:textId="4442F91C" w:rsidR="00EE0AF3" w:rsidRPr="00EA1424" w:rsidRDefault="005843D6" w:rsidP="00610C11">
      <w:pPr>
        <w:pStyle w:val="ListParagraph"/>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 Other Related Expressions Of Interest Submissions.</w:t>
      </w:r>
    </w:p>
    <w:p w14:paraId="623EA436" w14:textId="5C6024E6" w:rsidR="0098001D" w:rsidRPr="00EA1424" w:rsidRDefault="0098001D" w:rsidP="0098001D">
      <w:pPr>
        <w:pStyle w:val="ListParagraph"/>
        <w:spacing w:after="0" w:line="240" w:lineRule="auto"/>
        <w:ind w:left="0"/>
        <w:rPr>
          <w:rFonts w:ascii="Times New Roman" w:eastAsia="Times New Roman" w:hAnsi="Times New Roman" w:cs="Times New Roman"/>
          <w:b/>
          <w:bCs/>
          <w:sz w:val="24"/>
          <w:szCs w:val="24"/>
        </w:rPr>
      </w:pPr>
    </w:p>
    <w:p w14:paraId="6F748503" w14:textId="17D23B33" w:rsidR="00A01D03" w:rsidRPr="00EA1424" w:rsidRDefault="004E2959" w:rsidP="0098001D">
      <w:pPr>
        <w:pStyle w:val="ListParagraph"/>
        <w:spacing w:after="0" w:line="240" w:lineRule="auto"/>
        <w:ind w:left="0"/>
        <w:rPr>
          <w:rFonts w:ascii="Times New Roman" w:eastAsia="Times New Roman" w:hAnsi="Times New Roman" w:cs="Times New Roman"/>
          <w:bCs/>
          <w:sz w:val="24"/>
          <w:szCs w:val="24"/>
        </w:rPr>
      </w:pPr>
      <w:r w:rsidRPr="00EA1424">
        <w:rPr>
          <w:rFonts w:ascii="Times New Roman" w:eastAsia="Times New Roman" w:hAnsi="Times New Roman" w:cs="Times New Roman"/>
          <w:bCs/>
          <w:sz w:val="24"/>
          <w:szCs w:val="24"/>
        </w:rPr>
        <w:t>Despite diverse EIC-physics interests of the group, we expect that the detector development and collaboration</w:t>
      </w:r>
      <w:r w:rsidR="005A1BC1" w:rsidRPr="00EA1424">
        <w:rPr>
          <w:rFonts w:ascii="Times New Roman" w:eastAsia="Times New Roman" w:hAnsi="Times New Roman" w:cs="Times New Roman"/>
          <w:bCs/>
          <w:sz w:val="24"/>
          <w:szCs w:val="24"/>
        </w:rPr>
        <w:t xml:space="preserve"> efforts of all </w:t>
      </w:r>
      <w:r w:rsidRPr="00EA1424">
        <w:rPr>
          <w:rFonts w:ascii="Times New Roman" w:eastAsia="Times New Roman" w:hAnsi="Times New Roman" w:cs="Times New Roman"/>
          <w:bCs/>
          <w:sz w:val="24"/>
          <w:szCs w:val="24"/>
        </w:rPr>
        <w:t>of the Ohio University groups will be unified as a single effort on a single detector</w:t>
      </w:r>
      <w:r w:rsidR="005A1BC1" w:rsidRPr="00EA1424">
        <w:rPr>
          <w:rFonts w:ascii="Times New Roman" w:eastAsia="Times New Roman" w:hAnsi="Times New Roman" w:cs="Times New Roman"/>
          <w:bCs/>
          <w:sz w:val="24"/>
          <w:szCs w:val="24"/>
        </w:rPr>
        <w:t xml:space="preserve">-collaboration, possibly together with some common funding requests, such as for a post-doc.  It is expected that some of these efforts will be in the context of the ECCE </w:t>
      </w:r>
      <w:r w:rsidR="00EA1424">
        <w:rPr>
          <w:rFonts w:ascii="Times New Roman" w:eastAsia="Times New Roman" w:hAnsi="Times New Roman" w:cs="Times New Roman"/>
          <w:bCs/>
          <w:sz w:val="24"/>
          <w:szCs w:val="24"/>
        </w:rPr>
        <w:t>consortium as well as the EIC Software consortium</w:t>
      </w:r>
      <w:r w:rsidR="00AF3F3B">
        <w:rPr>
          <w:rFonts w:ascii="Times New Roman" w:eastAsia="Times New Roman" w:hAnsi="Times New Roman" w:cs="Times New Roman"/>
          <w:bCs/>
          <w:sz w:val="24"/>
          <w:szCs w:val="24"/>
        </w:rPr>
        <w:t xml:space="preserve">.  Ohio University is a participating institution in both of these consortia.  </w:t>
      </w:r>
      <w:r w:rsidR="00EA1424">
        <w:rPr>
          <w:rFonts w:ascii="Times New Roman" w:eastAsia="Times New Roman" w:hAnsi="Times New Roman" w:cs="Times New Roman"/>
          <w:bCs/>
          <w:sz w:val="24"/>
          <w:szCs w:val="24"/>
        </w:rPr>
        <w:t xml:space="preserve">  Please see the E</w:t>
      </w:r>
      <w:r w:rsidR="00AF3F3B">
        <w:rPr>
          <w:rFonts w:ascii="Times New Roman" w:eastAsia="Times New Roman" w:hAnsi="Times New Roman" w:cs="Times New Roman"/>
          <w:bCs/>
          <w:sz w:val="24"/>
          <w:szCs w:val="24"/>
        </w:rPr>
        <w:t xml:space="preserve">CCE EoI, </w:t>
      </w:r>
      <w:r w:rsidR="00EA1424">
        <w:rPr>
          <w:rFonts w:ascii="Times New Roman" w:eastAsia="Times New Roman" w:hAnsi="Times New Roman" w:cs="Times New Roman"/>
          <w:bCs/>
          <w:sz w:val="24"/>
          <w:szCs w:val="24"/>
        </w:rPr>
        <w:t>as well as the EIC Sof</w:t>
      </w:r>
      <w:r w:rsidR="00AF3F3B">
        <w:rPr>
          <w:rFonts w:ascii="Times New Roman" w:eastAsia="Times New Roman" w:hAnsi="Times New Roman" w:cs="Times New Roman"/>
          <w:bCs/>
          <w:sz w:val="24"/>
          <w:szCs w:val="24"/>
        </w:rPr>
        <w:t>tware WG Expression of Interest, for further details</w:t>
      </w:r>
      <w:r w:rsidR="005D2311">
        <w:rPr>
          <w:rFonts w:ascii="Times New Roman" w:eastAsia="Times New Roman" w:hAnsi="Times New Roman" w:cs="Times New Roman"/>
          <w:bCs/>
          <w:sz w:val="24"/>
          <w:szCs w:val="24"/>
        </w:rPr>
        <w:t xml:space="preserve">.  Note that the FTE estimates in those </w:t>
      </w:r>
      <w:r w:rsidR="00FF30BA">
        <w:rPr>
          <w:rFonts w:ascii="Times New Roman" w:eastAsia="Times New Roman" w:hAnsi="Times New Roman" w:cs="Times New Roman"/>
          <w:bCs/>
          <w:sz w:val="24"/>
          <w:szCs w:val="24"/>
        </w:rPr>
        <w:t>documents are a time-averaged subset of those listed in the appendix questionnaire below, and would have similar time distribution as indicated below.</w:t>
      </w:r>
    </w:p>
    <w:p w14:paraId="23BD1110" w14:textId="2744574C" w:rsidR="00EE0AF3" w:rsidRPr="00EA1424" w:rsidRDefault="00EE0AF3" w:rsidP="008516AE">
      <w:pPr>
        <w:pStyle w:val="ListParagraph"/>
        <w:spacing w:after="0" w:line="240" w:lineRule="auto"/>
        <w:ind w:left="0"/>
        <w:jc w:val="center"/>
        <w:rPr>
          <w:rFonts w:ascii="Times New Roman" w:eastAsia="Times New Roman" w:hAnsi="Times New Roman" w:cs="Times New Roman"/>
          <w:b/>
          <w:bCs/>
          <w:sz w:val="24"/>
          <w:szCs w:val="24"/>
        </w:rPr>
      </w:pPr>
    </w:p>
    <w:p w14:paraId="03D5D934" w14:textId="3DFA4428"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45158913" w14:textId="66386FDF"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1E28B347" w14:textId="1A726889"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32211D06" w14:textId="3B632D12"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66C4E6BA" w14:textId="2AD44995"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2D17B511" w14:textId="018A2226"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2B4CBE88" w14:textId="3A364020"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4E46CD00" w14:textId="0D33522B"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04E3F4F2" w14:textId="383899AB"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6E6BFFF9" w14:textId="4047DEE8"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203F300B" w14:textId="3322CD98"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59361184" w14:textId="0A4AD1DE"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7361EE1D" w14:textId="0EF8BEC8"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77BBB606" w14:textId="77430D4C"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0E6024A8" w14:textId="71FB3832" w:rsidR="00EE0AF3" w:rsidRDefault="00EE0AF3" w:rsidP="008516AE">
      <w:pPr>
        <w:pStyle w:val="ListParagraph"/>
        <w:spacing w:after="0" w:line="240" w:lineRule="auto"/>
        <w:ind w:left="0"/>
        <w:jc w:val="center"/>
        <w:rPr>
          <w:rFonts w:ascii="Times New Roman" w:eastAsia="Times New Roman" w:hAnsi="Times New Roman" w:cs="Times New Roman"/>
          <w:b/>
          <w:bCs/>
          <w:sz w:val="28"/>
          <w:szCs w:val="28"/>
        </w:rPr>
      </w:pPr>
    </w:p>
    <w:p w14:paraId="73021017" w14:textId="77777777" w:rsidR="00100111" w:rsidRDefault="0010011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07CA7B8" w14:textId="1A34E718" w:rsidR="00DD5FB9" w:rsidRPr="0062098F" w:rsidRDefault="00EE0AF3" w:rsidP="00D97B2F">
      <w:pPr>
        <w:pStyle w:val="ListParagraph"/>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4E354A">
        <w:rPr>
          <w:rFonts w:ascii="Times New Roman" w:eastAsia="Times New Roman" w:hAnsi="Times New Roman" w:cs="Times New Roman"/>
          <w:b/>
          <w:bCs/>
          <w:sz w:val="28"/>
          <w:szCs w:val="28"/>
        </w:rPr>
        <w:t xml:space="preserve">: </w:t>
      </w:r>
      <w:r w:rsidR="00DD5FB9"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2A61ED3A" w14:textId="77777777" w:rsidR="000B723A" w:rsidRDefault="000B723A" w:rsidP="00DD5FB9">
      <w:pPr>
        <w:pStyle w:val="ListParagraph"/>
        <w:spacing w:after="0" w:line="240" w:lineRule="auto"/>
        <w:ind w:left="0"/>
        <w:rPr>
          <w:rFonts w:ascii="Times New Roman" w:eastAsia="Times New Roman" w:hAnsi="Times New Roman" w:cs="Times New Roman"/>
          <w:iCs/>
          <w:color w:val="000000" w:themeColor="text1"/>
          <w:sz w:val="24"/>
          <w:szCs w:val="24"/>
        </w:rPr>
      </w:pPr>
    </w:p>
    <w:p w14:paraId="53DF55C8" w14:textId="6A070544" w:rsidR="00BD20B4" w:rsidRPr="009B6004" w:rsidRDefault="00F706F6"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0B723A">
        <w:rPr>
          <w:rFonts w:ascii="Times New Roman" w:eastAsia="Times New Roman" w:hAnsi="Times New Roman" w:cs="Times New Roman"/>
          <w:iCs/>
          <w:color w:val="000000" w:themeColor="text1"/>
          <w:sz w:val="24"/>
          <w:szCs w:val="24"/>
        </w:rPr>
        <w:t>Justin Frantz</w:t>
      </w:r>
      <w:r>
        <w:rPr>
          <w:rFonts w:ascii="Times New Roman" w:eastAsia="Times New Roman" w:hAnsi="Times New Roman" w:cs="Times New Roman"/>
          <w:i/>
          <w:iCs/>
          <w:color w:val="000000" w:themeColor="text1"/>
          <w:sz w:val="24"/>
          <w:szCs w:val="24"/>
        </w:rPr>
        <w:t xml:space="preserve"> frantz@ohio.edu</w:t>
      </w:r>
    </w:p>
    <w:p w14:paraId="4E057655" w14:textId="00218ADD" w:rsidR="00BD20B4"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085E2A36" w14:textId="77777777" w:rsidR="000B723A" w:rsidRDefault="000B723A" w:rsidP="00B24DB8">
      <w:pPr>
        <w:pStyle w:val="ListParagraph"/>
        <w:spacing w:after="0" w:line="240" w:lineRule="auto"/>
        <w:ind w:left="0"/>
        <w:jc w:val="both"/>
        <w:rPr>
          <w:rFonts w:ascii="Times New Roman" w:eastAsia="Times New Roman" w:hAnsi="Times New Roman" w:cs="Times New Roman"/>
          <w:i/>
          <w:iCs/>
          <w:sz w:val="24"/>
          <w:szCs w:val="24"/>
        </w:rPr>
      </w:pPr>
    </w:p>
    <w:p w14:paraId="45E2DB46" w14:textId="09D696A7" w:rsidR="00F706F6" w:rsidRDefault="00F706F6" w:rsidP="00B24DB8">
      <w:pPr>
        <w:pStyle w:val="ListParagraph"/>
        <w:spacing w:after="0" w:line="240" w:lineRule="auto"/>
        <w:ind w:left="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Ohio University</w:t>
      </w:r>
    </w:p>
    <w:p w14:paraId="617BD619" w14:textId="77777777" w:rsidR="00033C14" w:rsidRPr="00DD5FB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08006D69" w14:textId="1F860D2C" w:rsidR="00033C14" w:rsidRDefault="00033C14" w:rsidP="00D554FC">
      <w:pPr>
        <w:spacing w:after="0" w:line="240" w:lineRule="auto"/>
        <w:rPr>
          <w:rFonts w:ascii="Times New Roman" w:eastAsia="Times New Roman" w:hAnsi="Times New Roman" w:cs="Times New Roman"/>
          <w:i/>
          <w:iCs/>
          <w:sz w:val="24"/>
          <w:szCs w:val="24"/>
        </w:rPr>
      </w:pPr>
    </w:p>
    <w:p w14:paraId="74B40342" w14:textId="41B03E67" w:rsidR="000B723A" w:rsidRDefault="000B723A" w:rsidP="00D5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N/A</w:t>
      </w: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84C3CAD" w14:textId="77777777" w:rsidR="000B723A" w:rsidRDefault="000B723A" w:rsidP="00D554FC">
      <w:pPr>
        <w:spacing w:after="0" w:line="240" w:lineRule="auto"/>
        <w:rPr>
          <w:rFonts w:ascii="Times New Roman" w:eastAsia="Times New Roman" w:hAnsi="Times New Roman" w:cs="Times New Roman"/>
          <w:i/>
          <w:iCs/>
          <w:sz w:val="24"/>
          <w:szCs w:val="24"/>
        </w:rPr>
      </w:pPr>
    </w:p>
    <w:p w14:paraId="18B04E36" w14:textId="349F249C" w:rsidR="00033C14" w:rsidRPr="000B723A" w:rsidRDefault="000B723A" w:rsidP="00D554FC">
      <w:pPr>
        <w:spacing w:after="0" w:line="240" w:lineRule="auto"/>
        <w:rPr>
          <w:rFonts w:ascii="Times New Roman" w:eastAsia="Times New Roman" w:hAnsi="Times New Roman" w:cs="Times New Roman"/>
          <w:i/>
          <w:sz w:val="24"/>
          <w:szCs w:val="24"/>
        </w:rPr>
      </w:pPr>
      <w:r w:rsidRPr="000B723A">
        <w:rPr>
          <w:rFonts w:ascii="Times New Roman" w:eastAsia="Times New Roman" w:hAnsi="Times New Roman" w:cs="Times New Roman"/>
          <w:i/>
          <w:sz w:val="24"/>
          <w:szCs w:val="24"/>
        </w:rPr>
        <w:t>N/A</w:t>
      </w:r>
    </w:p>
    <w:p w14:paraId="25075833" w14:textId="77777777" w:rsidR="00E53C40" w:rsidRDefault="00E53C40" w:rsidP="00D554FC">
      <w:pPr>
        <w:spacing w:after="0" w:line="240" w:lineRule="auto"/>
        <w:rPr>
          <w:rFonts w:ascii="Times New Roman" w:eastAsia="Times New Roman" w:hAnsi="Times New Roman" w:cs="Times New Roman"/>
          <w:sz w:val="24"/>
          <w:szCs w:val="24"/>
        </w:rPr>
      </w:pP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142B9B90" w:rsidR="00DD5FB9"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16E4551E" w14:textId="77777777" w:rsidR="00E53C40" w:rsidRPr="000B723A" w:rsidRDefault="00E53C40" w:rsidP="00E53C40">
      <w:pPr>
        <w:spacing w:after="0" w:line="240" w:lineRule="auto"/>
        <w:rPr>
          <w:rFonts w:ascii="Times New Roman" w:eastAsia="Times New Roman" w:hAnsi="Times New Roman" w:cs="Times New Roman"/>
          <w:b/>
          <w:bCs/>
          <w:sz w:val="24"/>
          <w:szCs w:val="24"/>
        </w:rPr>
      </w:pPr>
    </w:p>
    <w:p w14:paraId="30DAC676" w14:textId="53FC7369" w:rsidR="00E53C40" w:rsidRPr="000B723A" w:rsidRDefault="00E53C40" w:rsidP="00E53C40">
      <w:pPr>
        <w:spacing w:after="0" w:line="240" w:lineRule="auto"/>
        <w:rPr>
          <w:rFonts w:ascii="Times New Roman" w:eastAsia="Times New Roman" w:hAnsi="Times New Roman" w:cs="Times New Roman"/>
          <w:bCs/>
          <w:i/>
          <w:sz w:val="24"/>
          <w:szCs w:val="24"/>
        </w:rPr>
      </w:pPr>
      <w:r w:rsidRPr="000B723A">
        <w:rPr>
          <w:rFonts w:ascii="Times New Roman" w:eastAsia="Times New Roman" w:hAnsi="Times New Roman" w:cs="Times New Roman"/>
          <w:bCs/>
          <w:i/>
          <w:sz w:val="24"/>
          <w:szCs w:val="24"/>
        </w:rPr>
        <w:t>N/A</w:t>
      </w:r>
    </w:p>
    <w:p w14:paraId="493F64D9" w14:textId="01143CE2" w:rsidR="002D1FCC" w:rsidRDefault="002D1FCC" w:rsidP="00B24DB8">
      <w:pPr>
        <w:spacing w:after="0" w:line="240" w:lineRule="auto"/>
        <w:jc w:val="both"/>
        <w:rPr>
          <w:rFonts w:ascii="Times New Roman" w:eastAsia="Times New Roman" w:hAnsi="Times New Roman" w:cs="Times New Roman"/>
          <w:sz w:val="24"/>
          <w:szCs w:val="24"/>
        </w:rPr>
      </w:pP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696FC414" w14:textId="39B1B8FC" w:rsidR="00715660" w:rsidRPr="004E354A"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351BD8A0" w14:textId="6D819802" w:rsidR="004E354A" w:rsidRDefault="004E354A" w:rsidP="004E354A">
      <w:pPr>
        <w:pStyle w:val="Default"/>
        <w:spacing w:after="120"/>
        <w:jc w:val="both"/>
      </w:pPr>
    </w:p>
    <w:p w14:paraId="6DB4E6E5" w14:textId="5B02D551" w:rsidR="007C44B1" w:rsidRDefault="00115699" w:rsidP="004E354A">
      <w:pPr>
        <w:pStyle w:val="Default"/>
        <w:spacing w:after="120"/>
        <w:jc w:val="both"/>
      </w:pPr>
      <w:r>
        <w:t xml:space="preserve">The time commitment of members of the </w:t>
      </w:r>
      <w:r w:rsidR="007C44B1">
        <w:t>Ohio University</w:t>
      </w:r>
      <w:r w:rsidR="00C609FC">
        <w:t xml:space="preserve"> group</w:t>
      </w:r>
      <w:r w:rsidR="007C44B1">
        <w:t>s</w:t>
      </w:r>
      <w:r>
        <w:t xml:space="preserve"> in the </w:t>
      </w:r>
      <w:r w:rsidR="00C609FC">
        <w:t>EIC</w:t>
      </w:r>
      <w:r>
        <w:t xml:space="preserve"> efforts described in th</w:t>
      </w:r>
      <w:r w:rsidR="00C609FC">
        <w:t>is EoI</w:t>
      </w:r>
      <w:r>
        <w:t xml:space="preserve"> is anticipated to be as follows</w:t>
      </w:r>
      <w:r w:rsidR="00FF30BA">
        <w:t xml:space="preserve"> on the table starting on the next page</w:t>
      </w:r>
      <w:r w:rsidR="009451F6">
        <w:t xml:space="preserve">.  Two version of the table are given.  First a time-averaged one (with time-averaged FTE’s from FY22 to FY28, then another indicating some information about the distribution over time of these FTE’s. </w:t>
      </w:r>
    </w:p>
    <w:p w14:paraId="5DFDF50D" w14:textId="77777777" w:rsidR="00DB4628" w:rsidRDefault="00DB4628" w:rsidP="004E354A">
      <w:pPr>
        <w:pStyle w:val="Default"/>
        <w:spacing w:after="120"/>
        <w:jc w:val="both"/>
      </w:pPr>
    </w:p>
    <w:p w14:paraId="23CDF26E" w14:textId="6C17895F" w:rsidR="004E354A" w:rsidRDefault="009451F6" w:rsidP="004E354A">
      <w:pPr>
        <w:pStyle w:val="Default"/>
        <w:spacing w:after="120"/>
        <w:jc w:val="both"/>
      </w:pPr>
      <w:r>
        <w:t>First time averaged FTE’s between FY22 and FY28:</w:t>
      </w:r>
    </w:p>
    <w:tbl>
      <w:tblPr>
        <w:tblStyle w:val="TableGrid"/>
        <w:tblW w:w="9517" w:type="dxa"/>
        <w:tblLayout w:type="fixed"/>
        <w:tblLook w:val="04A0" w:firstRow="1" w:lastRow="0" w:firstColumn="1" w:lastColumn="0" w:noHBand="0" w:noVBand="1"/>
      </w:tblPr>
      <w:tblGrid>
        <w:gridCol w:w="1253"/>
        <w:gridCol w:w="1258"/>
        <w:gridCol w:w="988"/>
        <w:gridCol w:w="449"/>
        <w:gridCol w:w="988"/>
        <w:gridCol w:w="1168"/>
        <w:gridCol w:w="1258"/>
        <w:gridCol w:w="553"/>
        <w:gridCol w:w="360"/>
        <w:gridCol w:w="450"/>
        <w:gridCol w:w="792"/>
      </w:tblGrid>
      <w:tr w:rsidR="009451F6" w14:paraId="17F093BE" w14:textId="77777777" w:rsidTr="0050792B">
        <w:trPr>
          <w:cantSplit/>
          <w:trHeight w:val="1283"/>
        </w:trPr>
        <w:tc>
          <w:tcPr>
            <w:tcW w:w="1253" w:type="dxa"/>
          </w:tcPr>
          <w:p w14:paraId="7A45467D" w14:textId="77777777" w:rsidR="009451F6" w:rsidRDefault="009451F6" w:rsidP="00937F0E">
            <w:pPr>
              <w:pStyle w:val="Default"/>
              <w:jc w:val="both"/>
              <w:rPr>
                <w:rFonts w:ascii="Liberation Serif" w:hAnsi="Liberation Serif"/>
              </w:rPr>
            </w:pPr>
            <w:r>
              <w:rPr>
                <w:rFonts w:ascii="Liberation Serif" w:hAnsi="Liberation Serif"/>
              </w:rPr>
              <w:t>Institution Name</w:t>
            </w:r>
          </w:p>
        </w:tc>
        <w:tc>
          <w:tcPr>
            <w:tcW w:w="1258" w:type="dxa"/>
            <w:textDirection w:val="btLr"/>
          </w:tcPr>
          <w:p w14:paraId="4EAE31B4" w14:textId="77777777" w:rsidR="009451F6" w:rsidRDefault="009451F6" w:rsidP="00937F0E">
            <w:pPr>
              <w:pStyle w:val="Default"/>
              <w:ind w:left="113" w:right="113"/>
              <w:jc w:val="both"/>
              <w:rPr>
                <w:rFonts w:ascii="Liberation Serif" w:hAnsi="Liberation Serif"/>
              </w:rPr>
            </w:pPr>
            <w:r>
              <w:rPr>
                <w:rFonts w:ascii="Liberation Serif" w:hAnsi="Liberation Serif"/>
              </w:rPr>
              <w:t>Professor</w:t>
            </w:r>
          </w:p>
        </w:tc>
        <w:tc>
          <w:tcPr>
            <w:tcW w:w="988" w:type="dxa"/>
            <w:textDirection w:val="btLr"/>
          </w:tcPr>
          <w:p w14:paraId="0BB5AFD1" w14:textId="77777777" w:rsidR="009451F6" w:rsidRDefault="009451F6" w:rsidP="00937F0E">
            <w:pPr>
              <w:pStyle w:val="Default"/>
              <w:ind w:left="113" w:right="113"/>
              <w:jc w:val="both"/>
              <w:rPr>
                <w:rFonts w:ascii="Liberation Serif" w:hAnsi="Liberation Serif"/>
              </w:rPr>
            </w:pPr>
            <w:r>
              <w:rPr>
                <w:rFonts w:ascii="Liberation Serif" w:hAnsi="Liberation Serif"/>
              </w:rPr>
              <w:t>Research Professor</w:t>
            </w:r>
          </w:p>
        </w:tc>
        <w:tc>
          <w:tcPr>
            <w:tcW w:w="449" w:type="dxa"/>
            <w:textDirection w:val="btLr"/>
          </w:tcPr>
          <w:p w14:paraId="5426AE34" w14:textId="77777777" w:rsidR="009451F6" w:rsidRDefault="009451F6" w:rsidP="00937F0E">
            <w:pPr>
              <w:pStyle w:val="Default"/>
              <w:ind w:left="113" w:right="113"/>
              <w:jc w:val="both"/>
              <w:rPr>
                <w:rFonts w:ascii="Liberation Serif" w:hAnsi="Liberation Serif"/>
              </w:rPr>
            </w:pPr>
            <w:r>
              <w:rPr>
                <w:rFonts w:ascii="Liberation Serif" w:hAnsi="Liberation Serif"/>
              </w:rPr>
              <w:t>Staff Scientist</w:t>
            </w:r>
          </w:p>
        </w:tc>
        <w:tc>
          <w:tcPr>
            <w:tcW w:w="988" w:type="dxa"/>
            <w:textDirection w:val="btLr"/>
          </w:tcPr>
          <w:p w14:paraId="6AF5F374" w14:textId="77777777" w:rsidR="009451F6" w:rsidRDefault="009451F6" w:rsidP="00937F0E">
            <w:pPr>
              <w:pStyle w:val="Default"/>
              <w:ind w:left="113" w:right="113"/>
              <w:jc w:val="both"/>
              <w:rPr>
                <w:rFonts w:ascii="Liberation Serif" w:hAnsi="Liberation Serif"/>
              </w:rPr>
            </w:pPr>
            <w:r>
              <w:rPr>
                <w:rFonts w:ascii="Liberation Serif" w:hAnsi="Liberation Serif"/>
              </w:rPr>
              <w:t>Postdoc</w:t>
            </w:r>
          </w:p>
        </w:tc>
        <w:tc>
          <w:tcPr>
            <w:tcW w:w="1168" w:type="dxa"/>
            <w:textDirection w:val="btLr"/>
          </w:tcPr>
          <w:p w14:paraId="78899EED" w14:textId="77777777" w:rsidR="009451F6" w:rsidRDefault="009451F6" w:rsidP="00937F0E">
            <w:pPr>
              <w:pStyle w:val="Default"/>
              <w:ind w:left="113" w:right="113"/>
              <w:jc w:val="both"/>
              <w:rPr>
                <w:rFonts w:ascii="Liberation Serif" w:hAnsi="Liberation Serif"/>
              </w:rPr>
            </w:pPr>
            <w:r>
              <w:rPr>
                <w:rFonts w:ascii="Liberation Serif" w:hAnsi="Liberation Serif"/>
              </w:rPr>
              <w:t>Graduate Student</w:t>
            </w:r>
          </w:p>
        </w:tc>
        <w:tc>
          <w:tcPr>
            <w:tcW w:w="1258" w:type="dxa"/>
            <w:textDirection w:val="btLr"/>
          </w:tcPr>
          <w:p w14:paraId="52A2D89E" w14:textId="77777777" w:rsidR="009451F6" w:rsidRDefault="009451F6" w:rsidP="00937F0E">
            <w:pPr>
              <w:pStyle w:val="Default"/>
              <w:ind w:left="113" w:right="113"/>
              <w:jc w:val="both"/>
              <w:rPr>
                <w:rFonts w:ascii="Liberation Serif" w:hAnsi="Liberation Serif"/>
              </w:rPr>
            </w:pPr>
            <w:r>
              <w:rPr>
                <w:rFonts w:ascii="Liberation Serif" w:hAnsi="Liberation Serif"/>
              </w:rPr>
              <w:t>Undergrad. student</w:t>
            </w:r>
          </w:p>
        </w:tc>
        <w:tc>
          <w:tcPr>
            <w:tcW w:w="553" w:type="dxa"/>
            <w:textDirection w:val="btLr"/>
          </w:tcPr>
          <w:p w14:paraId="4C5CFC3D" w14:textId="77777777" w:rsidR="009451F6" w:rsidRDefault="009451F6" w:rsidP="00937F0E">
            <w:pPr>
              <w:pStyle w:val="Default"/>
              <w:ind w:left="113" w:right="113"/>
              <w:jc w:val="both"/>
              <w:rPr>
                <w:rFonts w:ascii="Liberation Serif" w:hAnsi="Liberation Serif"/>
              </w:rPr>
            </w:pPr>
            <w:r>
              <w:rPr>
                <w:rFonts w:ascii="Liberation Serif" w:hAnsi="Liberation Serif"/>
              </w:rPr>
              <w:t>Engineer</w:t>
            </w:r>
          </w:p>
        </w:tc>
        <w:tc>
          <w:tcPr>
            <w:tcW w:w="360" w:type="dxa"/>
            <w:textDirection w:val="btLr"/>
          </w:tcPr>
          <w:p w14:paraId="26459E02" w14:textId="77777777" w:rsidR="009451F6" w:rsidRDefault="009451F6" w:rsidP="00937F0E">
            <w:pPr>
              <w:pStyle w:val="Default"/>
              <w:ind w:left="113" w:right="113"/>
              <w:jc w:val="both"/>
              <w:rPr>
                <w:rFonts w:ascii="Liberation Serif" w:hAnsi="Liberation Serif"/>
              </w:rPr>
            </w:pPr>
            <w:r>
              <w:rPr>
                <w:rFonts w:ascii="Liberation Serif" w:hAnsi="Liberation Serif"/>
              </w:rPr>
              <w:t>Designer</w:t>
            </w:r>
          </w:p>
        </w:tc>
        <w:tc>
          <w:tcPr>
            <w:tcW w:w="450" w:type="dxa"/>
            <w:textDirection w:val="btLr"/>
          </w:tcPr>
          <w:p w14:paraId="57CB7124" w14:textId="77777777" w:rsidR="009451F6" w:rsidRDefault="009451F6" w:rsidP="00937F0E">
            <w:pPr>
              <w:pStyle w:val="Default"/>
              <w:ind w:left="113" w:right="113"/>
              <w:jc w:val="both"/>
              <w:rPr>
                <w:rFonts w:ascii="Liberation Serif" w:hAnsi="Liberation Serif"/>
              </w:rPr>
            </w:pPr>
            <w:r>
              <w:rPr>
                <w:rFonts w:ascii="Liberation Serif" w:hAnsi="Liberation Serif"/>
              </w:rPr>
              <w:t>Technician</w:t>
            </w:r>
          </w:p>
        </w:tc>
        <w:tc>
          <w:tcPr>
            <w:tcW w:w="792" w:type="dxa"/>
            <w:textDirection w:val="btLr"/>
          </w:tcPr>
          <w:p w14:paraId="32C057AF" w14:textId="77777777" w:rsidR="009451F6" w:rsidRDefault="009451F6" w:rsidP="00937F0E">
            <w:pPr>
              <w:pStyle w:val="Default"/>
              <w:ind w:left="113" w:right="113"/>
              <w:jc w:val="both"/>
              <w:rPr>
                <w:rFonts w:ascii="Liberation Serif" w:hAnsi="Liberation Serif"/>
              </w:rPr>
            </w:pPr>
            <w:r>
              <w:rPr>
                <w:rFonts w:ascii="Liberation Serif" w:hAnsi="Liberation Serif"/>
              </w:rPr>
              <w:t>Total Sum</w:t>
            </w:r>
          </w:p>
        </w:tc>
      </w:tr>
      <w:tr w:rsidR="009451F6" w14:paraId="797413D0" w14:textId="77777777" w:rsidTr="0050792B">
        <w:trPr>
          <w:trHeight w:val="692"/>
        </w:trPr>
        <w:tc>
          <w:tcPr>
            <w:tcW w:w="1253" w:type="dxa"/>
          </w:tcPr>
          <w:p w14:paraId="03609839" w14:textId="77777777" w:rsidR="009451F6" w:rsidRDefault="009451F6" w:rsidP="00937F0E">
            <w:pPr>
              <w:pStyle w:val="Default"/>
              <w:jc w:val="both"/>
              <w:rPr>
                <w:rFonts w:ascii="Liberation Serif" w:hAnsi="Liberation Serif"/>
              </w:rPr>
            </w:pPr>
            <w:r>
              <w:rPr>
                <w:rFonts w:ascii="Liberation Serif" w:hAnsi="Liberation Serif"/>
              </w:rPr>
              <w:t xml:space="preserve">Ohio </w:t>
            </w:r>
          </w:p>
          <w:p w14:paraId="2BBC7F07" w14:textId="77777777" w:rsidR="009451F6" w:rsidRDefault="009451F6" w:rsidP="00937F0E">
            <w:pPr>
              <w:pStyle w:val="Default"/>
              <w:jc w:val="both"/>
              <w:rPr>
                <w:rFonts w:ascii="Liberation Serif" w:hAnsi="Liberation Serif"/>
              </w:rPr>
            </w:pPr>
            <w:r>
              <w:rPr>
                <w:rFonts w:ascii="Liberation Serif" w:hAnsi="Liberation Serif"/>
              </w:rPr>
              <w:t>University</w:t>
            </w:r>
          </w:p>
        </w:tc>
        <w:tc>
          <w:tcPr>
            <w:tcW w:w="1258" w:type="dxa"/>
          </w:tcPr>
          <w:p w14:paraId="7C43D97A" w14:textId="05D8EC19" w:rsidR="009451F6" w:rsidRDefault="009451F6" w:rsidP="00937F0E">
            <w:pPr>
              <w:pStyle w:val="Default"/>
              <w:jc w:val="both"/>
              <w:rPr>
                <w:rFonts w:ascii="Liberation Serif" w:hAnsi="Liberation Serif"/>
              </w:rPr>
            </w:pPr>
            <w:r>
              <w:rPr>
                <w:rFonts w:ascii="Liberation Serif" w:hAnsi="Liberation Serif"/>
              </w:rPr>
              <w:t>0.4</w:t>
            </w:r>
          </w:p>
          <w:p w14:paraId="51FB235E" w14:textId="6A946824" w:rsidR="009451F6" w:rsidRDefault="009451F6" w:rsidP="00937F0E">
            <w:pPr>
              <w:pStyle w:val="Default"/>
              <w:jc w:val="both"/>
              <w:rPr>
                <w:rFonts w:ascii="Liberation Serif" w:hAnsi="Liberation Serif"/>
              </w:rPr>
            </w:pPr>
          </w:p>
        </w:tc>
        <w:tc>
          <w:tcPr>
            <w:tcW w:w="988" w:type="dxa"/>
          </w:tcPr>
          <w:p w14:paraId="5961EC21" w14:textId="36C2D9C4" w:rsidR="009451F6" w:rsidRDefault="009451F6" w:rsidP="00937F0E">
            <w:pPr>
              <w:pStyle w:val="Default"/>
              <w:jc w:val="both"/>
              <w:rPr>
                <w:rFonts w:ascii="Liberation Serif" w:hAnsi="Liberation Serif"/>
              </w:rPr>
            </w:pPr>
            <w:r>
              <w:rPr>
                <w:rFonts w:ascii="Liberation Serif" w:hAnsi="Liberation Serif"/>
              </w:rPr>
              <w:t>0.3</w:t>
            </w:r>
          </w:p>
        </w:tc>
        <w:tc>
          <w:tcPr>
            <w:tcW w:w="449" w:type="dxa"/>
          </w:tcPr>
          <w:p w14:paraId="1CAC994A" w14:textId="77777777" w:rsidR="009451F6" w:rsidRDefault="009451F6" w:rsidP="00937F0E">
            <w:pPr>
              <w:pStyle w:val="Default"/>
              <w:jc w:val="both"/>
              <w:rPr>
                <w:rFonts w:ascii="Liberation Serif" w:hAnsi="Liberation Serif"/>
              </w:rPr>
            </w:pPr>
          </w:p>
        </w:tc>
        <w:tc>
          <w:tcPr>
            <w:tcW w:w="988" w:type="dxa"/>
          </w:tcPr>
          <w:p w14:paraId="214620E2" w14:textId="518B5800" w:rsidR="009451F6" w:rsidRDefault="009451F6" w:rsidP="009451F6">
            <w:pPr>
              <w:pStyle w:val="Default"/>
              <w:jc w:val="both"/>
              <w:rPr>
                <w:rFonts w:ascii="Liberation Serif" w:hAnsi="Liberation Serif"/>
              </w:rPr>
            </w:pPr>
            <w:r>
              <w:rPr>
                <w:rFonts w:ascii="Liberation Serif" w:hAnsi="Liberation Serif"/>
              </w:rPr>
              <w:t xml:space="preserve">0.5* </w:t>
            </w:r>
          </w:p>
        </w:tc>
        <w:tc>
          <w:tcPr>
            <w:tcW w:w="1168" w:type="dxa"/>
          </w:tcPr>
          <w:p w14:paraId="0BBCEC37" w14:textId="774947C4" w:rsidR="009451F6" w:rsidRDefault="009451F6" w:rsidP="00937F0E">
            <w:pPr>
              <w:pStyle w:val="Default"/>
              <w:jc w:val="both"/>
              <w:rPr>
                <w:rFonts w:ascii="Liberation Serif" w:hAnsi="Liberation Serif"/>
              </w:rPr>
            </w:pPr>
            <w:r>
              <w:rPr>
                <w:rFonts w:ascii="Liberation Serif" w:hAnsi="Liberation Serif"/>
              </w:rPr>
              <w:t>0.9</w:t>
            </w:r>
          </w:p>
        </w:tc>
        <w:tc>
          <w:tcPr>
            <w:tcW w:w="1258" w:type="dxa"/>
          </w:tcPr>
          <w:p w14:paraId="6A2192CC" w14:textId="4DB750D5" w:rsidR="009451F6" w:rsidRDefault="009451F6" w:rsidP="00937F0E">
            <w:pPr>
              <w:pStyle w:val="Default"/>
              <w:jc w:val="both"/>
              <w:rPr>
                <w:rFonts w:ascii="Liberation Serif" w:hAnsi="Liberation Serif"/>
              </w:rPr>
            </w:pPr>
            <w:r>
              <w:rPr>
                <w:rFonts w:ascii="Liberation Serif" w:hAnsi="Liberation Serif"/>
              </w:rPr>
              <w:t>0.4</w:t>
            </w:r>
          </w:p>
        </w:tc>
        <w:tc>
          <w:tcPr>
            <w:tcW w:w="553" w:type="dxa"/>
          </w:tcPr>
          <w:p w14:paraId="250993C6" w14:textId="2E922BED" w:rsidR="009451F6" w:rsidRDefault="0050792B" w:rsidP="00937F0E">
            <w:pPr>
              <w:pStyle w:val="Default"/>
              <w:jc w:val="both"/>
              <w:rPr>
                <w:rFonts w:ascii="Liberation Serif" w:hAnsi="Liberation Serif"/>
              </w:rPr>
            </w:pPr>
            <w:r>
              <w:rPr>
                <w:rFonts w:ascii="Liberation Serif" w:hAnsi="Liberation Serif"/>
              </w:rPr>
              <w:t>0.1</w:t>
            </w:r>
          </w:p>
        </w:tc>
        <w:tc>
          <w:tcPr>
            <w:tcW w:w="360" w:type="dxa"/>
          </w:tcPr>
          <w:p w14:paraId="7B76C979" w14:textId="77777777" w:rsidR="009451F6" w:rsidRDefault="009451F6" w:rsidP="00937F0E">
            <w:pPr>
              <w:pStyle w:val="Default"/>
              <w:jc w:val="both"/>
              <w:rPr>
                <w:rFonts w:ascii="Liberation Serif" w:hAnsi="Liberation Serif"/>
              </w:rPr>
            </w:pPr>
          </w:p>
        </w:tc>
        <w:tc>
          <w:tcPr>
            <w:tcW w:w="450" w:type="dxa"/>
          </w:tcPr>
          <w:p w14:paraId="171C3027" w14:textId="77777777" w:rsidR="009451F6" w:rsidRDefault="009451F6" w:rsidP="00937F0E">
            <w:pPr>
              <w:pStyle w:val="Default"/>
              <w:jc w:val="both"/>
              <w:rPr>
                <w:rFonts w:ascii="Liberation Serif" w:hAnsi="Liberation Serif"/>
              </w:rPr>
            </w:pPr>
          </w:p>
        </w:tc>
        <w:tc>
          <w:tcPr>
            <w:tcW w:w="792" w:type="dxa"/>
          </w:tcPr>
          <w:p w14:paraId="2F701220" w14:textId="6385BDF6" w:rsidR="009451F6" w:rsidRDefault="009451F6" w:rsidP="00937F0E">
            <w:pPr>
              <w:pStyle w:val="Default"/>
              <w:jc w:val="both"/>
              <w:rPr>
                <w:rFonts w:ascii="Liberation Serif" w:hAnsi="Liberation Serif"/>
              </w:rPr>
            </w:pPr>
            <w:r>
              <w:rPr>
                <w:rFonts w:ascii="Liberation Serif" w:hAnsi="Liberation Serif"/>
              </w:rPr>
              <w:t>2.5</w:t>
            </w:r>
          </w:p>
        </w:tc>
      </w:tr>
    </w:tbl>
    <w:p w14:paraId="49206165" w14:textId="77777777" w:rsidR="009451F6" w:rsidRDefault="009451F6" w:rsidP="004E354A">
      <w:pPr>
        <w:pStyle w:val="Default"/>
        <w:spacing w:after="120"/>
        <w:jc w:val="both"/>
      </w:pPr>
    </w:p>
    <w:p w14:paraId="34797DEA" w14:textId="265D5B7C" w:rsidR="004E354A" w:rsidRDefault="004E354A" w:rsidP="004E354A">
      <w:pPr>
        <w:pStyle w:val="Default"/>
        <w:spacing w:after="120"/>
        <w:jc w:val="both"/>
      </w:pPr>
    </w:p>
    <w:p w14:paraId="668B76B1" w14:textId="0F554B8E" w:rsidR="00FF30BA" w:rsidRDefault="00FF30BA" w:rsidP="004E354A">
      <w:pPr>
        <w:pStyle w:val="Default"/>
        <w:spacing w:after="120"/>
        <w:jc w:val="both"/>
      </w:pPr>
    </w:p>
    <w:p w14:paraId="56404599" w14:textId="7ABAF591" w:rsidR="00FF30BA" w:rsidRDefault="00FF30BA" w:rsidP="004E354A">
      <w:pPr>
        <w:pStyle w:val="Default"/>
        <w:spacing w:after="120"/>
        <w:jc w:val="both"/>
      </w:pPr>
    </w:p>
    <w:p w14:paraId="716BA699" w14:textId="4C1CDC1C" w:rsidR="00FF30BA" w:rsidRPr="004E354A" w:rsidRDefault="00DB4628" w:rsidP="004E354A">
      <w:pPr>
        <w:pStyle w:val="Default"/>
        <w:spacing w:after="120"/>
        <w:jc w:val="both"/>
      </w:pPr>
      <w:r>
        <w:t xml:space="preserve">This version contains more details about the time distributions and specific faculty groups of the expected EIC participation. </w:t>
      </w:r>
    </w:p>
    <w:p w14:paraId="30521AB0" w14:textId="12E2B155" w:rsidR="007C44B1" w:rsidRPr="007C604E" w:rsidRDefault="007C44B1" w:rsidP="007C44B1">
      <w:pPr>
        <w:pStyle w:val="Default"/>
        <w:rPr>
          <w:rFonts w:eastAsia="MS Mincho"/>
        </w:rPr>
      </w:pPr>
      <w:r>
        <w:rPr>
          <w:rFonts w:eastAsia="MS Mincho"/>
        </w:rPr>
        <w:t xml:space="preserve">  </w:t>
      </w:r>
    </w:p>
    <w:tbl>
      <w:tblPr>
        <w:tblStyle w:val="TableGrid"/>
        <w:tblW w:w="9535" w:type="dxa"/>
        <w:tblLayout w:type="fixed"/>
        <w:tblLook w:val="04A0" w:firstRow="1" w:lastRow="0" w:firstColumn="1" w:lastColumn="0" w:noHBand="0" w:noVBand="1"/>
      </w:tblPr>
      <w:tblGrid>
        <w:gridCol w:w="1255"/>
        <w:gridCol w:w="1260"/>
        <w:gridCol w:w="990"/>
        <w:gridCol w:w="450"/>
        <w:gridCol w:w="990"/>
        <w:gridCol w:w="1170"/>
        <w:gridCol w:w="1260"/>
        <w:gridCol w:w="540"/>
        <w:gridCol w:w="360"/>
        <w:gridCol w:w="360"/>
        <w:gridCol w:w="900"/>
      </w:tblGrid>
      <w:tr w:rsidR="007C44B1" w14:paraId="4634557C" w14:textId="77777777" w:rsidTr="0050792B">
        <w:trPr>
          <w:cantSplit/>
          <w:trHeight w:val="1340"/>
        </w:trPr>
        <w:tc>
          <w:tcPr>
            <w:tcW w:w="1255" w:type="dxa"/>
          </w:tcPr>
          <w:p w14:paraId="58D696F2" w14:textId="77777777" w:rsidR="007C44B1" w:rsidRDefault="007C44B1" w:rsidP="00937F0E">
            <w:pPr>
              <w:pStyle w:val="Default"/>
              <w:jc w:val="both"/>
              <w:rPr>
                <w:rFonts w:ascii="Liberation Serif" w:hAnsi="Liberation Serif"/>
              </w:rPr>
            </w:pPr>
            <w:r>
              <w:rPr>
                <w:rFonts w:ascii="Liberation Serif" w:hAnsi="Liberation Serif"/>
              </w:rPr>
              <w:t>Institution Name</w:t>
            </w:r>
          </w:p>
        </w:tc>
        <w:tc>
          <w:tcPr>
            <w:tcW w:w="1260" w:type="dxa"/>
            <w:textDirection w:val="btLr"/>
          </w:tcPr>
          <w:p w14:paraId="3B69A6EB" w14:textId="77777777" w:rsidR="007C44B1" w:rsidRDefault="007C44B1" w:rsidP="00937F0E">
            <w:pPr>
              <w:pStyle w:val="Default"/>
              <w:ind w:left="113" w:right="113"/>
              <w:jc w:val="both"/>
              <w:rPr>
                <w:rFonts w:ascii="Liberation Serif" w:hAnsi="Liberation Serif"/>
              </w:rPr>
            </w:pPr>
            <w:r>
              <w:rPr>
                <w:rFonts w:ascii="Liberation Serif" w:hAnsi="Liberation Serif"/>
              </w:rPr>
              <w:t>Professor</w:t>
            </w:r>
          </w:p>
        </w:tc>
        <w:tc>
          <w:tcPr>
            <w:tcW w:w="990" w:type="dxa"/>
            <w:textDirection w:val="btLr"/>
          </w:tcPr>
          <w:p w14:paraId="5F355984" w14:textId="77777777" w:rsidR="007C44B1" w:rsidRDefault="007C44B1" w:rsidP="00937F0E">
            <w:pPr>
              <w:pStyle w:val="Default"/>
              <w:ind w:left="113" w:right="113"/>
              <w:jc w:val="both"/>
              <w:rPr>
                <w:rFonts w:ascii="Liberation Serif" w:hAnsi="Liberation Serif"/>
              </w:rPr>
            </w:pPr>
            <w:r>
              <w:rPr>
                <w:rFonts w:ascii="Liberation Serif" w:hAnsi="Liberation Serif"/>
              </w:rPr>
              <w:t>Research Professor</w:t>
            </w:r>
          </w:p>
        </w:tc>
        <w:tc>
          <w:tcPr>
            <w:tcW w:w="450" w:type="dxa"/>
            <w:textDirection w:val="btLr"/>
          </w:tcPr>
          <w:p w14:paraId="1CB7F61F" w14:textId="77777777" w:rsidR="007C44B1" w:rsidRDefault="007C44B1" w:rsidP="00937F0E">
            <w:pPr>
              <w:pStyle w:val="Default"/>
              <w:ind w:left="113" w:right="113"/>
              <w:jc w:val="both"/>
              <w:rPr>
                <w:rFonts w:ascii="Liberation Serif" w:hAnsi="Liberation Serif"/>
              </w:rPr>
            </w:pPr>
            <w:r>
              <w:rPr>
                <w:rFonts w:ascii="Liberation Serif" w:hAnsi="Liberation Serif"/>
              </w:rPr>
              <w:t>Staff Scientist</w:t>
            </w:r>
          </w:p>
        </w:tc>
        <w:tc>
          <w:tcPr>
            <w:tcW w:w="990" w:type="dxa"/>
            <w:textDirection w:val="btLr"/>
          </w:tcPr>
          <w:p w14:paraId="5869BC95" w14:textId="77777777" w:rsidR="007C44B1" w:rsidRDefault="007C44B1" w:rsidP="00937F0E">
            <w:pPr>
              <w:pStyle w:val="Default"/>
              <w:ind w:left="113" w:right="113"/>
              <w:jc w:val="both"/>
              <w:rPr>
                <w:rFonts w:ascii="Liberation Serif" w:hAnsi="Liberation Serif"/>
              </w:rPr>
            </w:pPr>
            <w:r>
              <w:rPr>
                <w:rFonts w:ascii="Liberation Serif" w:hAnsi="Liberation Serif"/>
              </w:rPr>
              <w:t>Postdoc</w:t>
            </w:r>
          </w:p>
        </w:tc>
        <w:tc>
          <w:tcPr>
            <w:tcW w:w="1170" w:type="dxa"/>
            <w:textDirection w:val="btLr"/>
          </w:tcPr>
          <w:p w14:paraId="6B74783E" w14:textId="77777777" w:rsidR="007C44B1" w:rsidRDefault="007C44B1" w:rsidP="00937F0E">
            <w:pPr>
              <w:pStyle w:val="Default"/>
              <w:ind w:left="113" w:right="113"/>
              <w:jc w:val="both"/>
              <w:rPr>
                <w:rFonts w:ascii="Liberation Serif" w:hAnsi="Liberation Serif"/>
              </w:rPr>
            </w:pPr>
            <w:r>
              <w:rPr>
                <w:rFonts w:ascii="Liberation Serif" w:hAnsi="Liberation Serif"/>
              </w:rPr>
              <w:t>Graduate Student</w:t>
            </w:r>
          </w:p>
        </w:tc>
        <w:tc>
          <w:tcPr>
            <w:tcW w:w="1260" w:type="dxa"/>
            <w:textDirection w:val="btLr"/>
          </w:tcPr>
          <w:p w14:paraId="6E35D3BD" w14:textId="77777777" w:rsidR="007C44B1" w:rsidRDefault="007C44B1" w:rsidP="00937F0E">
            <w:pPr>
              <w:pStyle w:val="Default"/>
              <w:ind w:left="113" w:right="113"/>
              <w:jc w:val="both"/>
              <w:rPr>
                <w:rFonts w:ascii="Liberation Serif" w:hAnsi="Liberation Serif"/>
              </w:rPr>
            </w:pPr>
            <w:r>
              <w:rPr>
                <w:rFonts w:ascii="Liberation Serif" w:hAnsi="Liberation Serif"/>
              </w:rPr>
              <w:t>Undergrad. student</w:t>
            </w:r>
          </w:p>
        </w:tc>
        <w:tc>
          <w:tcPr>
            <w:tcW w:w="540" w:type="dxa"/>
            <w:textDirection w:val="btLr"/>
          </w:tcPr>
          <w:p w14:paraId="2208E52F" w14:textId="77777777" w:rsidR="007C44B1" w:rsidRDefault="007C44B1" w:rsidP="00937F0E">
            <w:pPr>
              <w:pStyle w:val="Default"/>
              <w:ind w:left="113" w:right="113"/>
              <w:jc w:val="both"/>
              <w:rPr>
                <w:rFonts w:ascii="Liberation Serif" w:hAnsi="Liberation Serif"/>
              </w:rPr>
            </w:pPr>
            <w:r>
              <w:rPr>
                <w:rFonts w:ascii="Liberation Serif" w:hAnsi="Liberation Serif"/>
              </w:rPr>
              <w:t>Engineer</w:t>
            </w:r>
          </w:p>
        </w:tc>
        <w:tc>
          <w:tcPr>
            <w:tcW w:w="360" w:type="dxa"/>
            <w:textDirection w:val="btLr"/>
          </w:tcPr>
          <w:p w14:paraId="4A4D08BA" w14:textId="77777777" w:rsidR="007C44B1" w:rsidRDefault="007C44B1" w:rsidP="00937F0E">
            <w:pPr>
              <w:pStyle w:val="Default"/>
              <w:ind w:left="113" w:right="113"/>
              <w:jc w:val="both"/>
              <w:rPr>
                <w:rFonts w:ascii="Liberation Serif" w:hAnsi="Liberation Serif"/>
              </w:rPr>
            </w:pPr>
            <w:r>
              <w:rPr>
                <w:rFonts w:ascii="Liberation Serif" w:hAnsi="Liberation Serif"/>
              </w:rPr>
              <w:t>Designer</w:t>
            </w:r>
          </w:p>
        </w:tc>
        <w:tc>
          <w:tcPr>
            <w:tcW w:w="360" w:type="dxa"/>
            <w:textDirection w:val="btLr"/>
          </w:tcPr>
          <w:p w14:paraId="08549A72" w14:textId="77777777" w:rsidR="007C44B1" w:rsidRDefault="007C44B1" w:rsidP="00937F0E">
            <w:pPr>
              <w:pStyle w:val="Default"/>
              <w:ind w:left="113" w:right="113"/>
              <w:jc w:val="both"/>
              <w:rPr>
                <w:rFonts w:ascii="Liberation Serif" w:hAnsi="Liberation Serif"/>
              </w:rPr>
            </w:pPr>
            <w:r>
              <w:rPr>
                <w:rFonts w:ascii="Liberation Serif" w:hAnsi="Liberation Serif"/>
              </w:rPr>
              <w:t>Technician</w:t>
            </w:r>
          </w:p>
        </w:tc>
        <w:tc>
          <w:tcPr>
            <w:tcW w:w="900" w:type="dxa"/>
            <w:textDirection w:val="btLr"/>
          </w:tcPr>
          <w:p w14:paraId="30B5B6D8" w14:textId="77777777" w:rsidR="007C44B1" w:rsidRDefault="007C44B1" w:rsidP="00937F0E">
            <w:pPr>
              <w:pStyle w:val="Default"/>
              <w:ind w:left="113" w:right="113"/>
              <w:jc w:val="both"/>
              <w:rPr>
                <w:rFonts w:ascii="Liberation Serif" w:hAnsi="Liberation Serif"/>
              </w:rPr>
            </w:pPr>
            <w:r>
              <w:rPr>
                <w:rFonts w:ascii="Liberation Serif" w:hAnsi="Liberation Serif"/>
              </w:rPr>
              <w:t>Total Sum</w:t>
            </w:r>
          </w:p>
        </w:tc>
      </w:tr>
      <w:tr w:rsidR="007C44B1" w14:paraId="4239864A" w14:textId="77777777" w:rsidTr="0050792B">
        <w:tc>
          <w:tcPr>
            <w:tcW w:w="1255" w:type="dxa"/>
            <w:vMerge w:val="restart"/>
          </w:tcPr>
          <w:p w14:paraId="28E49488" w14:textId="77777777" w:rsidR="00FF30BA" w:rsidRDefault="007C44B1" w:rsidP="00937F0E">
            <w:pPr>
              <w:pStyle w:val="Default"/>
              <w:jc w:val="both"/>
              <w:rPr>
                <w:rFonts w:ascii="Liberation Serif" w:hAnsi="Liberation Serif"/>
              </w:rPr>
            </w:pPr>
            <w:r>
              <w:rPr>
                <w:rFonts w:ascii="Liberation Serif" w:hAnsi="Liberation Serif"/>
              </w:rPr>
              <w:t xml:space="preserve">Ohio </w:t>
            </w:r>
          </w:p>
          <w:p w14:paraId="60C047CB" w14:textId="49E31D37" w:rsidR="007C44B1" w:rsidRDefault="007C44B1" w:rsidP="00937F0E">
            <w:pPr>
              <w:pStyle w:val="Default"/>
              <w:jc w:val="both"/>
              <w:rPr>
                <w:rFonts w:ascii="Liberation Serif" w:hAnsi="Liberation Serif"/>
              </w:rPr>
            </w:pPr>
            <w:r>
              <w:rPr>
                <w:rFonts w:ascii="Liberation Serif" w:hAnsi="Liberation Serif"/>
              </w:rPr>
              <w:t>University</w:t>
            </w:r>
          </w:p>
        </w:tc>
        <w:tc>
          <w:tcPr>
            <w:tcW w:w="1260" w:type="dxa"/>
          </w:tcPr>
          <w:p w14:paraId="4B8F171A" w14:textId="77777777" w:rsidR="007C44B1" w:rsidRDefault="007C44B1" w:rsidP="00937F0E">
            <w:pPr>
              <w:pStyle w:val="Default"/>
              <w:jc w:val="both"/>
              <w:rPr>
                <w:rFonts w:ascii="Liberation Serif" w:hAnsi="Liberation Serif"/>
              </w:rPr>
            </w:pPr>
            <w:r>
              <w:rPr>
                <w:rFonts w:ascii="Liberation Serif" w:hAnsi="Liberation Serif"/>
              </w:rPr>
              <w:t>0.1</w:t>
            </w:r>
          </w:p>
          <w:p w14:paraId="4B7630EA" w14:textId="77777777" w:rsidR="007C44B1" w:rsidRDefault="007C44B1" w:rsidP="00937F0E">
            <w:pPr>
              <w:pStyle w:val="Default"/>
              <w:jc w:val="both"/>
              <w:rPr>
                <w:rFonts w:ascii="Liberation Serif" w:hAnsi="Liberation Serif"/>
              </w:rPr>
            </w:pPr>
            <w:r>
              <w:rPr>
                <w:rFonts w:ascii="Liberation Serif" w:hAnsi="Liberation Serif"/>
              </w:rPr>
              <w:t xml:space="preserve">FY22 increasing to </w:t>
            </w:r>
          </w:p>
          <w:p w14:paraId="103F4D23" w14:textId="77777777" w:rsidR="007C44B1" w:rsidRDefault="007C44B1" w:rsidP="00937F0E">
            <w:pPr>
              <w:pStyle w:val="Default"/>
              <w:jc w:val="both"/>
              <w:rPr>
                <w:rFonts w:ascii="Liberation Serif" w:hAnsi="Liberation Serif"/>
              </w:rPr>
            </w:pPr>
            <w:r w:rsidRPr="08E0AD8D">
              <w:rPr>
                <w:rFonts w:ascii="Liberation Serif" w:hAnsi="Liberation Serif"/>
              </w:rPr>
              <w:t>0.5</w:t>
            </w:r>
          </w:p>
          <w:p w14:paraId="677F002B" w14:textId="77777777" w:rsidR="007C44B1" w:rsidRDefault="007C44B1" w:rsidP="00937F0E">
            <w:pPr>
              <w:pStyle w:val="Default"/>
              <w:jc w:val="both"/>
              <w:rPr>
                <w:rFonts w:ascii="Liberation Serif" w:hAnsi="Liberation Serif"/>
              </w:rPr>
            </w:pPr>
            <w:r w:rsidRPr="08E0AD8D">
              <w:rPr>
                <w:rFonts w:ascii="Liberation Serif" w:hAnsi="Liberation Serif"/>
              </w:rPr>
              <w:t>FY27</w:t>
            </w:r>
          </w:p>
          <w:p w14:paraId="0E366444" w14:textId="77777777" w:rsidR="007C44B1" w:rsidRDefault="007C44B1" w:rsidP="00937F0E">
            <w:pPr>
              <w:pStyle w:val="Default"/>
              <w:jc w:val="both"/>
              <w:rPr>
                <w:rFonts w:ascii="Liberation Serif" w:hAnsi="Liberation Serif"/>
              </w:rPr>
            </w:pPr>
            <w:r w:rsidRPr="08E0AD8D">
              <w:rPr>
                <w:rFonts w:ascii="Liberation Serif" w:hAnsi="Liberation Serif"/>
              </w:rPr>
              <w:t>(Frantz and Roche)</w:t>
            </w:r>
          </w:p>
        </w:tc>
        <w:tc>
          <w:tcPr>
            <w:tcW w:w="990" w:type="dxa"/>
          </w:tcPr>
          <w:p w14:paraId="57B134BB" w14:textId="77777777" w:rsidR="007C44B1" w:rsidRDefault="007C44B1" w:rsidP="00937F0E">
            <w:pPr>
              <w:pStyle w:val="Default"/>
              <w:jc w:val="both"/>
              <w:rPr>
                <w:rFonts w:ascii="Liberation Serif" w:hAnsi="Liberation Serif"/>
              </w:rPr>
            </w:pPr>
            <w:r>
              <w:rPr>
                <w:rFonts w:ascii="Liberation Serif" w:hAnsi="Liberation Serif"/>
              </w:rPr>
              <w:t xml:space="preserve">0.1  FY23 </w:t>
            </w:r>
          </w:p>
          <w:p w14:paraId="4440D455" w14:textId="77777777" w:rsidR="007C44B1" w:rsidRDefault="007C44B1" w:rsidP="00937F0E">
            <w:pPr>
              <w:pStyle w:val="Default"/>
              <w:jc w:val="both"/>
              <w:rPr>
                <w:rFonts w:ascii="Liberation Serif" w:hAnsi="Liberation Serif"/>
              </w:rPr>
            </w:pPr>
            <w:r>
              <w:rPr>
                <w:rFonts w:ascii="Liberation Serif" w:hAnsi="Liberation Serif"/>
              </w:rPr>
              <w:br/>
              <w:t>to</w:t>
            </w:r>
          </w:p>
          <w:p w14:paraId="061E9806" w14:textId="77777777" w:rsidR="007C44B1" w:rsidRDefault="007C44B1" w:rsidP="00937F0E">
            <w:pPr>
              <w:pStyle w:val="Default"/>
              <w:jc w:val="both"/>
              <w:rPr>
                <w:rFonts w:ascii="Liberation Serif" w:hAnsi="Liberation Serif"/>
              </w:rPr>
            </w:pPr>
            <w:r>
              <w:rPr>
                <w:rFonts w:ascii="Liberation Serif" w:hAnsi="Liberation Serif"/>
              </w:rPr>
              <w:t>0.4</w:t>
            </w:r>
          </w:p>
          <w:p w14:paraId="5EBADB2B" w14:textId="77777777" w:rsidR="007C44B1" w:rsidRDefault="007C44B1" w:rsidP="00937F0E">
            <w:pPr>
              <w:pStyle w:val="Default"/>
              <w:jc w:val="both"/>
              <w:rPr>
                <w:rFonts w:ascii="Liberation Serif" w:hAnsi="Liberation Serif"/>
              </w:rPr>
            </w:pPr>
            <w:r w:rsidRPr="08E0AD8D">
              <w:rPr>
                <w:rFonts w:ascii="Liberation Serif" w:hAnsi="Liberation Serif"/>
              </w:rPr>
              <w:t>FY28</w:t>
            </w:r>
          </w:p>
          <w:p w14:paraId="4176FB47" w14:textId="77777777" w:rsidR="007C44B1" w:rsidRDefault="007C44B1" w:rsidP="00937F0E">
            <w:pPr>
              <w:pStyle w:val="Default"/>
              <w:jc w:val="both"/>
              <w:rPr>
                <w:rFonts w:ascii="Liberation Serif" w:hAnsi="Liberation Serif"/>
              </w:rPr>
            </w:pPr>
            <w:r w:rsidRPr="08E0AD8D">
              <w:rPr>
                <w:rFonts w:ascii="Liberation Serif" w:hAnsi="Liberation Serif"/>
              </w:rPr>
              <w:t>(King)</w:t>
            </w:r>
          </w:p>
        </w:tc>
        <w:tc>
          <w:tcPr>
            <w:tcW w:w="450" w:type="dxa"/>
          </w:tcPr>
          <w:p w14:paraId="0C92B9E6" w14:textId="77777777" w:rsidR="007C44B1" w:rsidRDefault="007C44B1" w:rsidP="00937F0E">
            <w:pPr>
              <w:pStyle w:val="Default"/>
              <w:jc w:val="both"/>
              <w:rPr>
                <w:rFonts w:ascii="Liberation Serif" w:hAnsi="Liberation Serif"/>
              </w:rPr>
            </w:pPr>
          </w:p>
        </w:tc>
        <w:tc>
          <w:tcPr>
            <w:tcW w:w="990" w:type="dxa"/>
          </w:tcPr>
          <w:p w14:paraId="73F25DA1" w14:textId="77777777" w:rsidR="007C44B1" w:rsidRDefault="007C44B1" w:rsidP="00937F0E">
            <w:pPr>
              <w:pStyle w:val="Default"/>
              <w:jc w:val="both"/>
              <w:rPr>
                <w:rFonts w:ascii="Liberation Serif" w:hAnsi="Liberation Serif"/>
              </w:rPr>
            </w:pPr>
            <w:r>
              <w:rPr>
                <w:rFonts w:ascii="Liberation Serif" w:hAnsi="Liberation Serif"/>
              </w:rPr>
              <w:t>0.1</w:t>
            </w:r>
          </w:p>
          <w:p w14:paraId="33FEE8B8" w14:textId="77777777" w:rsidR="007C44B1" w:rsidRDefault="007C44B1" w:rsidP="00937F0E">
            <w:pPr>
              <w:pStyle w:val="Default"/>
              <w:jc w:val="both"/>
              <w:rPr>
                <w:rFonts w:ascii="Liberation Serif" w:hAnsi="Liberation Serif"/>
              </w:rPr>
            </w:pPr>
            <w:r>
              <w:rPr>
                <w:rFonts w:ascii="Liberation Serif" w:hAnsi="Liberation Serif"/>
              </w:rPr>
              <w:t>FY25</w:t>
            </w:r>
          </w:p>
          <w:p w14:paraId="55329ECE" w14:textId="77777777" w:rsidR="007C44B1" w:rsidRDefault="007C44B1" w:rsidP="00937F0E">
            <w:pPr>
              <w:pStyle w:val="Default"/>
              <w:jc w:val="both"/>
              <w:rPr>
                <w:rFonts w:ascii="Liberation Serif" w:hAnsi="Liberation Serif"/>
              </w:rPr>
            </w:pPr>
            <w:r>
              <w:rPr>
                <w:rFonts w:ascii="Liberation Serif" w:hAnsi="Liberation Serif"/>
              </w:rPr>
              <w:t>*</w:t>
            </w:r>
          </w:p>
          <w:p w14:paraId="12031503" w14:textId="77777777" w:rsidR="007C44B1" w:rsidRDefault="007C44B1" w:rsidP="00937F0E">
            <w:pPr>
              <w:pStyle w:val="Default"/>
              <w:jc w:val="both"/>
              <w:rPr>
                <w:rFonts w:ascii="Liberation Serif" w:hAnsi="Liberation Serif"/>
              </w:rPr>
            </w:pPr>
            <w:r>
              <w:rPr>
                <w:rFonts w:ascii="Liberation Serif" w:hAnsi="Liberation Serif"/>
              </w:rPr>
              <w:t xml:space="preserve"> to</w:t>
            </w:r>
          </w:p>
          <w:p w14:paraId="1B49D535" w14:textId="77777777" w:rsidR="007C44B1" w:rsidRDefault="007C44B1" w:rsidP="00937F0E">
            <w:pPr>
              <w:pStyle w:val="Default"/>
              <w:jc w:val="both"/>
              <w:rPr>
                <w:rFonts w:ascii="Liberation Serif" w:hAnsi="Liberation Serif"/>
              </w:rPr>
            </w:pPr>
            <w:r w:rsidRPr="08E0AD8D">
              <w:rPr>
                <w:rFonts w:ascii="Liberation Serif" w:hAnsi="Liberation Serif"/>
              </w:rPr>
              <w:t>0.9</w:t>
            </w:r>
          </w:p>
          <w:p w14:paraId="7A84FFCF" w14:textId="77777777" w:rsidR="007C44B1" w:rsidRDefault="007C44B1" w:rsidP="00937F0E">
            <w:pPr>
              <w:pStyle w:val="Default"/>
              <w:jc w:val="both"/>
              <w:rPr>
                <w:rFonts w:ascii="Liberation Serif" w:hAnsi="Liberation Serif"/>
              </w:rPr>
            </w:pPr>
            <w:r w:rsidRPr="08E0AD8D">
              <w:rPr>
                <w:rFonts w:ascii="Liberation Serif" w:hAnsi="Liberation Serif"/>
              </w:rPr>
              <w:t>FY28</w:t>
            </w:r>
          </w:p>
          <w:p w14:paraId="5B5692D2" w14:textId="77777777" w:rsidR="007C44B1" w:rsidRDefault="007C44B1" w:rsidP="00937F0E">
            <w:pPr>
              <w:pStyle w:val="Default"/>
              <w:jc w:val="both"/>
              <w:rPr>
                <w:rFonts w:ascii="Liberation Serif" w:hAnsi="Liberation Serif"/>
              </w:rPr>
            </w:pPr>
            <w:r>
              <w:rPr>
                <w:rFonts w:ascii="Liberation Serif" w:hAnsi="Liberation Serif"/>
              </w:rPr>
              <w:t>(</w:t>
            </w:r>
            <w:r w:rsidRPr="08E0AD8D">
              <w:rPr>
                <w:rFonts w:ascii="Liberation Serif" w:hAnsi="Liberation Serif"/>
              </w:rPr>
              <w:t>1 person)</w:t>
            </w:r>
          </w:p>
        </w:tc>
        <w:tc>
          <w:tcPr>
            <w:tcW w:w="1170" w:type="dxa"/>
          </w:tcPr>
          <w:p w14:paraId="234B6E6A" w14:textId="77777777" w:rsidR="007C44B1" w:rsidRDefault="007C44B1" w:rsidP="00937F0E">
            <w:pPr>
              <w:pStyle w:val="Default"/>
              <w:jc w:val="both"/>
              <w:rPr>
                <w:rFonts w:ascii="Liberation Serif" w:hAnsi="Liberation Serif"/>
              </w:rPr>
            </w:pPr>
            <w:r>
              <w:rPr>
                <w:rFonts w:ascii="Liberation Serif" w:hAnsi="Liberation Serif"/>
              </w:rPr>
              <w:t>0.1</w:t>
            </w:r>
          </w:p>
          <w:p w14:paraId="1FD7901B" w14:textId="77777777" w:rsidR="007C44B1" w:rsidRDefault="007C44B1" w:rsidP="00937F0E">
            <w:pPr>
              <w:pStyle w:val="Default"/>
              <w:jc w:val="both"/>
              <w:rPr>
                <w:rFonts w:ascii="Liberation Serif" w:hAnsi="Liberation Serif"/>
              </w:rPr>
            </w:pPr>
            <w:r>
              <w:rPr>
                <w:rFonts w:ascii="Liberation Serif" w:hAnsi="Liberation Serif"/>
              </w:rPr>
              <w:t>FY22</w:t>
            </w:r>
          </w:p>
          <w:p w14:paraId="2BC02D1B" w14:textId="77777777" w:rsidR="007C44B1" w:rsidRDefault="007C44B1" w:rsidP="00937F0E">
            <w:pPr>
              <w:pStyle w:val="Default"/>
              <w:jc w:val="both"/>
              <w:rPr>
                <w:rFonts w:ascii="Liberation Serif" w:hAnsi="Liberation Serif"/>
              </w:rPr>
            </w:pPr>
          </w:p>
          <w:p w14:paraId="068F41B9" w14:textId="77777777" w:rsidR="007C44B1" w:rsidRDefault="007C44B1" w:rsidP="00937F0E">
            <w:pPr>
              <w:pStyle w:val="Default"/>
              <w:jc w:val="both"/>
              <w:rPr>
                <w:rFonts w:ascii="Liberation Serif" w:hAnsi="Liberation Serif"/>
              </w:rPr>
            </w:pPr>
            <w:r>
              <w:rPr>
                <w:rFonts w:ascii="Liberation Serif" w:hAnsi="Liberation Serif"/>
              </w:rPr>
              <w:t>to</w:t>
            </w:r>
          </w:p>
          <w:p w14:paraId="40D912AD" w14:textId="77777777" w:rsidR="007C44B1" w:rsidRDefault="007C44B1" w:rsidP="00937F0E">
            <w:pPr>
              <w:pStyle w:val="Default"/>
              <w:jc w:val="both"/>
              <w:rPr>
                <w:rFonts w:ascii="Liberation Serif" w:hAnsi="Liberation Serif"/>
              </w:rPr>
            </w:pPr>
            <w:r w:rsidRPr="08E0AD8D">
              <w:rPr>
                <w:rFonts w:ascii="Liberation Serif" w:hAnsi="Liberation Serif"/>
              </w:rPr>
              <w:t>1.5</w:t>
            </w:r>
          </w:p>
          <w:p w14:paraId="62AE40BA" w14:textId="77777777" w:rsidR="007C44B1" w:rsidRDefault="007C44B1" w:rsidP="00937F0E">
            <w:pPr>
              <w:pStyle w:val="Default"/>
              <w:jc w:val="both"/>
              <w:rPr>
                <w:rFonts w:ascii="Liberation Serif" w:hAnsi="Liberation Serif"/>
              </w:rPr>
            </w:pPr>
            <w:r w:rsidRPr="08E0AD8D">
              <w:rPr>
                <w:rFonts w:ascii="Liberation Serif" w:hAnsi="Liberation Serif"/>
              </w:rPr>
              <w:t>FY28</w:t>
            </w:r>
          </w:p>
          <w:p w14:paraId="51F5FD28" w14:textId="77777777" w:rsidR="007C44B1" w:rsidRDefault="007C44B1" w:rsidP="00937F0E">
            <w:pPr>
              <w:pStyle w:val="Default"/>
              <w:jc w:val="both"/>
              <w:rPr>
                <w:rFonts w:ascii="Liberation Serif" w:hAnsi="Liberation Serif"/>
              </w:rPr>
            </w:pPr>
            <w:r w:rsidRPr="08E0AD8D">
              <w:rPr>
                <w:rFonts w:ascii="Liberation Serif" w:hAnsi="Liberation Serif"/>
              </w:rPr>
              <w:t>(3 students)</w:t>
            </w:r>
          </w:p>
        </w:tc>
        <w:tc>
          <w:tcPr>
            <w:tcW w:w="1260" w:type="dxa"/>
          </w:tcPr>
          <w:p w14:paraId="64FDBC59" w14:textId="77777777" w:rsidR="007C44B1" w:rsidRDefault="007C44B1" w:rsidP="00937F0E">
            <w:pPr>
              <w:pStyle w:val="Default"/>
              <w:jc w:val="both"/>
              <w:rPr>
                <w:rFonts w:ascii="Liberation Serif" w:hAnsi="Liberation Serif"/>
              </w:rPr>
            </w:pPr>
            <w:r>
              <w:rPr>
                <w:rFonts w:ascii="Liberation Serif" w:hAnsi="Liberation Serif"/>
              </w:rPr>
              <w:t>0.2</w:t>
            </w:r>
          </w:p>
          <w:p w14:paraId="752F93D8" w14:textId="77777777" w:rsidR="007C44B1" w:rsidRDefault="007C44B1" w:rsidP="00937F0E">
            <w:pPr>
              <w:pStyle w:val="Default"/>
              <w:jc w:val="both"/>
              <w:rPr>
                <w:rFonts w:ascii="Liberation Serif" w:hAnsi="Liberation Serif"/>
              </w:rPr>
            </w:pPr>
            <w:r>
              <w:rPr>
                <w:rFonts w:ascii="Liberation Serif" w:hAnsi="Liberation Serif"/>
              </w:rPr>
              <w:t>FY22</w:t>
            </w:r>
          </w:p>
          <w:p w14:paraId="3D47CCCA" w14:textId="77777777" w:rsidR="007C44B1" w:rsidRDefault="007C44B1" w:rsidP="00937F0E">
            <w:pPr>
              <w:pStyle w:val="Default"/>
              <w:jc w:val="both"/>
              <w:rPr>
                <w:rFonts w:ascii="Liberation Serif" w:hAnsi="Liberation Serif"/>
              </w:rPr>
            </w:pPr>
          </w:p>
          <w:p w14:paraId="06883D06" w14:textId="77777777" w:rsidR="007C44B1" w:rsidRDefault="007C44B1" w:rsidP="00937F0E">
            <w:pPr>
              <w:pStyle w:val="Default"/>
              <w:jc w:val="both"/>
              <w:rPr>
                <w:rFonts w:ascii="Liberation Serif" w:hAnsi="Liberation Serif"/>
              </w:rPr>
            </w:pPr>
            <w:r>
              <w:rPr>
                <w:rFonts w:ascii="Liberation Serif" w:hAnsi="Liberation Serif"/>
              </w:rPr>
              <w:t>To</w:t>
            </w:r>
          </w:p>
          <w:p w14:paraId="3399C847" w14:textId="77777777" w:rsidR="007C44B1" w:rsidRDefault="007C44B1" w:rsidP="00937F0E">
            <w:pPr>
              <w:pStyle w:val="Default"/>
              <w:jc w:val="both"/>
              <w:rPr>
                <w:rFonts w:ascii="Liberation Serif" w:hAnsi="Liberation Serif"/>
              </w:rPr>
            </w:pPr>
            <w:r w:rsidRPr="08E0AD8D">
              <w:rPr>
                <w:rFonts w:ascii="Liberation Serif" w:hAnsi="Liberation Serif"/>
              </w:rPr>
              <w:t>0.6</w:t>
            </w:r>
          </w:p>
          <w:p w14:paraId="2DA50F01" w14:textId="77777777" w:rsidR="007C44B1" w:rsidRDefault="007C44B1" w:rsidP="00937F0E">
            <w:pPr>
              <w:pStyle w:val="Default"/>
              <w:jc w:val="both"/>
              <w:rPr>
                <w:rFonts w:ascii="Liberation Serif" w:hAnsi="Liberation Serif"/>
              </w:rPr>
            </w:pPr>
            <w:r w:rsidRPr="08E0AD8D">
              <w:rPr>
                <w:rFonts w:ascii="Liberation Serif" w:hAnsi="Liberation Serif"/>
              </w:rPr>
              <w:t>FY28</w:t>
            </w:r>
          </w:p>
          <w:p w14:paraId="303D7095" w14:textId="77777777" w:rsidR="007C44B1" w:rsidRDefault="007C44B1" w:rsidP="00937F0E">
            <w:pPr>
              <w:pStyle w:val="Default"/>
              <w:jc w:val="both"/>
              <w:rPr>
                <w:rFonts w:ascii="Liberation Serif" w:hAnsi="Liberation Serif"/>
              </w:rPr>
            </w:pPr>
            <w:r w:rsidRPr="08E0AD8D">
              <w:rPr>
                <w:rFonts w:ascii="Liberation Serif" w:hAnsi="Liberation Serif"/>
              </w:rPr>
              <w:t>(3 students)</w:t>
            </w:r>
          </w:p>
        </w:tc>
        <w:tc>
          <w:tcPr>
            <w:tcW w:w="540" w:type="dxa"/>
          </w:tcPr>
          <w:p w14:paraId="4014C817" w14:textId="056B0AC5" w:rsidR="007C44B1" w:rsidRDefault="0050792B" w:rsidP="00937F0E">
            <w:pPr>
              <w:pStyle w:val="Default"/>
              <w:jc w:val="both"/>
              <w:rPr>
                <w:rFonts w:ascii="Liberation Serif" w:hAnsi="Liberation Serif"/>
              </w:rPr>
            </w:pPr>
            <w:r>
              <w:rPr>
                <w:rFonts w:ascii="Liberation Serif" w:hAnsi="Liberation Serif"/>
              </w:rPr>
              <w:t>0.1</w:t>
            </w:r>
          </w:p>
        </w:tc>
        <w:tc>
          <w:tcPr>
            <w:tcW w:w="360" w:type="dxa"/>
          </w:tcPr>
          <w:p w14:paraId="784CEA87" w14:textId="77777777" w:rsidR="007C44B1" w:rsidRDefault="007C44B1" w:rsidP="00937F0E">
            <w:pPr>
              <w:pStyle w:val="Default"/>
              <w:jc w:val="both"/>
              <w:rPr>
                <w:rFonts w:ascii="Liberation Serif" w:hAnsi="Liberation Serif"/>
              </w:rPr>
            </w:pPr>
          </w:p>
        </w:tc>
        <w:tc>
          <w:tcPr>
            <w:tcW w:w="360" w:type="dxa"/>
          </w:tcPr>
          <w:p w14:paraId="39CE2485" w14:textId="77777777" w:rsidR="007C44B1" w:rsidRDefault="007C44B1" w:rsidP="00937F0E">
            <w:pPr>
              <w:pStyle w:val="Default"/>
              <w:jc w:val="both"/>
              <w:rPr>
                <w:rFonts w:ascii="Liberation Serif" w:hAnsi="Liberation Serif"/>
              </w:rPr>
            </w:pPr>
          </w:p>
        </w:tc>
        <w:tc>
          <w:tcPr>
            <w:tcW w:w="900" w:type="dxa"/>
          </w:tcPr>
          <w:p w14:paraId="345BD650" w14:textId="77777777" w:rsidR="007C44B1" w:rsidRDefault="007C44B1" w:rsidP="00937F0E">
            <w:pPr>
              <w:pStyle w:val="Default"/>
              <w:jc w:val="both"/>
              <w:rPr>
                <w:rFonts w:ascii="Liberation Serif" w:hAnsi="Liberation Serif"/>
              </w:rPr>
            </w:pPr>
          </w:p>
        </w:tc>
      </w:tr>
      <w:tr w:rsidR="007C44B1" w14:paraId="3A242ACD" w14:textId="77777777" w:rsidTr="0050792B">
        <w:tc>
          <w:tcPr>
            <w:tcW w:w="1255" w:type="dxa"/>
            <w:vMerge/>
          </w:tcPr>
          <w:p w14:paraId="33E1ACCF" w14:textId="77777777" w:rsidR="007C44B1" w:rsidRDefault="007C44B1" w:rsidP="00937F0E">
            <w:pPr>
              <w:pStyle w:val="Default"/>
              <w:jc w:val="both"/>
              <w:rPr>
                <w:rFonts w:ascii="Liberation Serif" w:hAnsi="Liberation Serif"/>
              </w:rPr>
            </w:pPr>
          </w:p>
        </w:tc>
        <w:tc>
          <w:tcPr>
            <w:tcW w:w="1260" w:type="dxa"/>
          </w:tcPr>
          <w:p w14:paraId="73AF5890" w14:textId="77777777" w:rsidR="007C44B1" w:rsidRDefault="007C44B1" w:rsidP="00937F0E">
            <w:pPr>
              <w:pStyle w:val="Default"/>
              <w:jc w:val="both"/>
              <w:rPr>
                <w:rFonts w:ascii="Liberation Serif" w:hAnsi="Liberation Serif"/>
              </w:rPr>
            </w:pPr>
            <w:r w:rsidRPr="08E0AD8D">
              <w:rPr>
                <w:rFonts w:ascii="Liberation Serif" w:hAnsi="Liberation Serif"/>
              </w:rPr>
              <w:t>0.1</w:t>
            </w:r>
          </w:p>
          <w:p w14:paraId="28E58493" w14:textId="77777777" w:rsidR="007C44B1" w:rsidRDefault="007C44B1" w:rsidP="00937F0E">
            <w:pPr>
              <w:pStyle w:val="Default"/>
              <w:jc w:val="both"/>
              <w:rPr>
                <w:rFonts w:ascii="Liberation Serif" w:hAnsi="Liberation Serif"/>
              </w:rPr>
            </w:pPr>
            <w:r w:rsidRPr="08E0AD8D">
              <w:rPr>
                <w:rFonts w:ascii="Liberation Serif" w:hAnsi="Liberation Serif"/>
              </w:rPr>
              <w:t>Djalali</w:t>
            </w:r>
          </w:p>
        </w:tc>
        <w:tc>
          <w:tcPr>
            <w:tcW w:w="990" w:type="dxa"/>
          </w:tcPr>
          <w:p w14:paraId="081BC36A" w14:textId="77777777" w:rsidR="007C44B1" w:rsidRDefault="007C44B1" w:rsidP="00937F0E">
            <w:pPr>
              <w:pStyle w:val="Default"/>
              <w:jc w:val="both"/>
              <w:rPr>
                <w:rFonts w:ascii="Liberation Serif" w:hAnsi="Liberation Serif"/>
              </w:rPr>
            </w:pPr>
          </w:p>
        </w:tc>
        <w:tc>
          <w:tcPr>
            <w:tcW w:w="450" w:type="dxa"/>
          </w:tcPr>
          <w:p w14:paraId="2C245BFA" w14:textId="77777777" w:rsidR="007C44B1" w:rsidRDefault="007C44B1" w:rsidP="00937F0E">
            <w:pPr>
              <w:pStyle w:val="Default"/>
              <w:jc w:val="both"/>
              <w:rPr>
                <w:rFonts w:ascii="Liberation Serif" w:hAnsi="Liberation Serif"/>
              </w:rPr>
            </w:pPr>
          </w:p>
        </w:tc>
        <w:tc>
          <w:tcPr>
            <w:tcW w:w="990" w:type="dxa"/>
          </w:tcPr>
          <w:p w14:paraId="09E94E94" w14:textId="77777777" w:rsidR="007C44B1" w:rsidRDefault="007C44B1" w:rsidP="00937F0E">
            <w:pPr>
              <w:pStyle w:val="Default"/>
              <w:jc w:val="both"/>
              <w:rPr>
                <w:rFonts w:ascii="Liberation Serif" w:hAnsi="Liberation Serif"/>
              </w:rPr>
            </w:pPr>
          </w:p>
        </w:tc>
        <w:tc>
          <w:tcPr>
            <w:tcW w:w="1170" w:type="dxa"/>
          </w:tcPr>
          <w:p w14:paraId="5678458D" w14:textId="77777777" w:rsidR="007C44B1" w:rsidRDefault="007C44B1" w:rsidP="00937F0E">
            <w:pPr>
              <w:pStyle w:val="Default"/>
              <w:jc w:val="both"/>
              <w:rPr>
                <w:rFonts w:ascii="Liberation Serif" w:hAnsi="Liberation Serif"/>
              </w:rPr>
            </w:pPr>
          </w:p>
        </w:tc>
        <w:tc>
          <w:tcPr>
            <w:tcW w:w="1260" w:type="dxa"/>
          </w:tcPr>
          <w:p w14:paraId="5F111E7E" w14:textId="77777777" w:rsidR="007C44B1" w:rsidRDefault="007C44B1" w:rsidP="00937F0E">
            <w:pPr>
              <w:pStyle w:val="Default"/>
              <w:jc w:val="both"/>
              <w:rPr>
                <w:rFonts w:ascii="Liberation Serif" w:hAnsi="Liberation Serif"/>
              </w:rPr>
            </w:pPr>
          </w:p>
        </w:tc>
        <w:tc>
          <w:tcPr>
            <w:tcW w:w="540" w:type="dxa"/>
          </w:tcPr>
          <w:p w14:paraId="2ECBB3AC" w14:textId="77777777" w:rsidR="007C44B1" w:rsidRDefault="007C44B1" w:rsidP="00937F0E">
            <w:pPr>
              <w:pStyle w:val="Default"/>
              <w:jc w:val="both"/>
              <w:rPr>
                <w:rFonts w:ascii="Liberation Serif" w:hAnsi="Liberation Serif"/>
              </w:rPr>
            </w:pPr>
          </w:p>
        </w:tc>
        <w:tc>
          <w:tcPr>
            <w:tcW w:w="360" w:type="dxa"/>
          </w:tcPr>
          <w:p w14:paraId="57B8968A" w14:textId="77777777" w:rsidR="007C44B1" w:rsidRDefault="007C44B1" w:rsidP="00937F0E">
            <w:pPr>
              <w:pStyle w:val="Default"/>
              <w:jc w:val="both"/>
              <w:rPr>
                <w:rFonts w:ascii="Liberation Serif" w:hAnsi="Liberation Serif"/>
              </w:rPr>
            </w:pPr>
          </w:p>
        </w:tc>
        <w:tc>
          <w:tcPr>
            <w:tcW w:w="360" w:type="dxa"/>
          </w:tcPr>
          <w:p w14:paraId="5F7409CB" w14:textId="77777777" w:rsidR="007C44B1" w:rsidRDefault="007C44B1" w:rsidP="00937F0E">
            <w:pPr>
              <w:pStyle w:val="Default"/>
              <w:jc w:val="both"/>
              <w:rPr>
                <w:rFonts w:ascii="Liberation Serif" w:hAnsi="Liberation Serif"/>
              </w:rPr>
            </w:pPr>
          </w:p>
        </w:tc>
        <w:tc>
          <w:tcPr>
            <w:tcW w:w="900" w:type="dxa"/>
          </w:tcPr>
          <w:p w14:paraId="01A88C8A" w14:textId="77777777" w:rsidR="007C44B1" w:rsidRDefault="007C44B1" w:rsidP="00937F0E">
            <w:pPr>
              <w:pStyle w:val="Default"/>
              <w:jc w:val="both"/>
              <w:rPr>
                <w:rFonts w:ascii="Liberation Serif" w:hAnsi="Liberation Serif"/>
              </w:rPr>
            </w:pPr>
          </w:p>
        </w:tc>
      </w:tr>
      <w:tr w:rsidR="007C44B1" w14:paraId="5FE56894" w14:textId="77777777" w:rsidTr="0050792B">
        <w:tc>
          <w:tcPr>
            <w:tcW w:w="1255" w:type="dxa"/>
            <w:vMerge/>
          </w:tcPr>
          <w:p w14:paraId="188ADBCF" w14:textId="77777777" w:rsidR="007C44B1" w:rsidRDefault="007C44B1" w:rsidP="00937F0E">
            <w:pPr>
              <w:pStyle w:val="Default"/>
              <w:jc w:val="both"/>
              <w:rPr>
                <w:rFonts w:ascii="Liberation Serif" w:hAnsi="Liberation Serif"/>
              </w:rPr>
            </w:pPr>
          </w:p>
        </w:tc>
        <w:tc>
          <w:tcPr>
            <w:tcW w:w="1260" w:type="dxa"/>
          </w:tcPr>
          <w:p w14:paraId="221F5145" w14:textId="77777777" w:rsidR="007C44B1" w:rsidRDefault="007C44B1" w:rsidP="00937F0E">
            <w:pPr>
              <w:pStyle w:val="Default"/>
              <w:jc w:val="both"/>
              <w:rPr>
                <w:rFonts w:ascii="Liberation Serif" w:hAnsi="Liberation Serif"/>
              </w:rPr>
            </w:pPr>
          </w:p>
        </w:tc>
        <w:tc>
          <w:tcPr>
            <w:tcW w:w="990" w:type="dxa"/>
          </w:tcPr>
          <w:p w14:paraId="267D78F8" w14:textId="77777777" w:rsidR="007C44B1" w:rsidRDefault="007C44B1" w:rsidP="00937F0E">
            <w:pPr>
              <w:pStyle w:val="Default"/>
              <w:jc w:val="both"/>
              <w:rPr>
                <w:rFonts w:ascii="Liberation Serif" w:hAnsi="Liberation Serif"/>
              </w:rPr>
            </w:pPr>
          </w:p>
        </w:tc>
        <w:tc>
          <w:tcPr>
            <w:tcW w:w="450" w:type="dxa"/>
          </w:tcPr>
          <w:p w14:paraId="36967EB6" w14:textId="77777777" w:rsidR="007C44B1" w:rsidRDefault="007C44B1" w:rsidP="00937F0E">
            <w:pPr>
              <w:pStyle w:val="Default"/>
              <w:jc w:val="both"/>
              <w:rPr>
                <w:rFonts w:ascii="Liberation Serif" w:hAnsi="Liberation Serif"/>
              </w:rPr>
            </w:pPr>
          </w:p>
        </w:tc>
        <w:tc>
          <w:tcPr>
            <w:tcW w:w="990" w:type="dxa"/>
          </w:tcPr>
          <w:p w14:paraId="4687E3EF" w14:textId="77777777" w:rsidR="007C44B1" w:rsidRDefault="007C44B1" w:rsidP="00937F0E">
            <w:pPr>
              <w:pStyle w:val="Default"/>
              <w:jc w:val="both"/>
              <w:rPr>
                <w:rFonts w:ascii="Liberation Serif" w:hAnsi="Liberation Serif"/>
              </w:rPr>
            </w:pPr>
          </w:p>
        </w:tc>
        <w:tc>
          <w:tcPr>
            <w:tcW w:w="1170" w:type="dxa"/>
          </w:tcPr>
          <w:p w14:paraId="66401D2A" w14:textId="77777777" w:rsidR="007C44B1" w:rsidRDefault="007C44B1" w:rsidP="00937F0E">
            <w:pPr>
              <w:pStyle w:val="Default"/>
              <w:jc w:val="both"/>
              <w:rPr>
                <w:rFonts w:ascii="Liberation Serif" w:hAnsi="Liberation Serif"/>
              </w:rPr>
            </w:pPr>
          </w:p>
        </w:tc>
        <w:tc>
          <w:tcPr>
            <w:tcW w:w="1260" w:type="dxa"/>
          </w:tcPr>
          <w:p w14:paraId="44ABD030" w14:textId="77777777" w:rsidR="007C44B1" w:rsidRDefault="007C44B1" w:rsidP="00937F0E">
            <w:pPr>
              <w:pStyle w:val="Default"/>
              <w:jc w:val="both"/>
              <w:rPr>
                <w:rFonts w:ascii="Liberation Serif" w:hAnsi="Liberation Serif"/>
              </w:rPr>
            </w:pPr>
          </w:p>
        </w:tc>
        <w:tc>
          <w:tcPr>
            <w:tcW w:w="540" w:type="dxa"/>
          </w:tcPr>
          <w:p w14:paraId="0E5EABEA" w14:textId="77777777" w:rsidR="007C44B1" w:rsidRDefault="007C44B1" w:rsidP="00937F0E">
            <w:pPr>
              <w:pStyle w:val="Default"/>
              <w:jc w:val="both"/>
              <w:rPr>
                <w:rFonts w:ascii="Liberation Serif" w:hAnsi="Liberation Serif"/>
              </w:rPr>
            </w:pPr>
          </w:p>
        </w:tc>
        <w:tc>
          <w:tcPr>
            <w:tcW w:w="360" w:type="dxa"/>
          </w:tcPr>
          <w:p w14:paraId="60F5E7C1" w14:textId="77777777" w:rsidR="007C44B1" w:rsidRDefault="007C44B1" w:rsidP="00937F0E">
            <w:pPr>
              <w:pStyle w:val="Default"/>
              <w:jc w:val="both"/>
              <w:rPr>
                <w:rFonts w:ascii="Liberation Serif" w:hAnsi="Liberation Serif"/>
              </w:rPr>
            </w:pPr>
          </w:p>
        </w:tc>
        <w:tc>
          <w:tcPr>
            <w:tcW w:w="360" w:type="dxa"/>
          </w:tcPr>
          <w:p w14:paraId="54C8B659" w14:textId="77777777" w:rsidR="007C44B1" w:rsidRDefault="007C44B1" w:rsidP="00937F0E">
            <w:pPr>
              <w:pStyle w:val="Default"/>
              <w:jc w:val="both"/>
              <w:rPr>
                <w:rFonts w:ascii="Liberation Serif" w:hAnsi="Liberation Serif"/>
              </w:rPr>
            </w:pPr>
          </w:p>
        </w:tc>
        <w:tc>
          <w:tcPr>
            <w:tcW w:w="900" w:type="dxa"/>
          </w:tcPr>
          <w:p w14:paraId="33084901" w14:textId="77777777" w:rsidR="007C44B1" w:rsidRDefault="007C44B1" w:rsidP="00937F0E">
            <w:pPr>
              <w:pStyle w:val="Default"/>
              <w:jc w:val="both"/>
              <w:rPr>
                <w:rFonts w:ascii="Liberation Serif" w:hAnsi="Liberation Serif"/>
              </w:rPr>
            </w:pPr>
          </w:p>
        </w:tc>
      </w:tr>
      <w:tr w:rsidR="007C44B1" w14:paraId="0BFCE18D" w14:textId="77777777" w:rsidTr="0050792B">
        <w:tc>
          <w:tcPr>
            <w:tcW w:w="1255" w:type="dxa"/>
            <w:vMerge/>
          </w:tcPr>
          <w:p w14:paraId="7EE9DEF6" w14:textId="77777777" w:rsidR="007C44B1" w:rsidRDefault="007C44B1" w:rsidP="00937F0E">
            <w:pPr>
              <w:pStyle w:val="Default"/>
              <w:jc w:val="both"/>
              <w:rPr>
                <w:rFonts w:ascii="Liberation Serif" w:hAnsi="Liberation Serif"/>
              </w:rPr>
            </w:pPr>
          </w:p>
        </w:tc>
        <w:tc>
          <w:tcPr>
            <w:tcW w:w="1260" w:type="dxa"/>
          </w:tcPr>
          <w:p w14:paraId="6D1B8477" w14:textId="77777777" w:rsidR="007C44B1" w:rsidRDefault="007C44B1" w:rsidP="00937F0E">
            <w:pPr>
              <w:pStyle w:val="Default"/>
              <w:jc w:val="both"/>
              <w:rPr>
                <w:rFonts w:ascii="Liberation Serif" w:hAnsi="Liberation Serif"/>
              </w:rPr>
            </w:pPr>
          </w:p>
        </w:tc>
        <w:tc>
          <w:tcPr>
            <w:tcW w:w="990" w:type="dxa"/>
          </w:tcPr>
          <w:p w14:paraId="53B5C83C" w14:textId="77777777" w:rsidR="007C44B1" w:rsidRDefault="007C44B1" w:rsidP="00937F0E">
            <w:pPr>
              <w:pStyle w:val="Default"/>
              <w:jc w:val="both"/>
              <w:rPr>
                <w:rFonts w:ascii="Liberation Serif" w:hAnsi="Liberation Serif"/>
              </w:rPr>
            </w:pPr>
          </w:p>
        </w:tc>
        <w:tc>
          <w:tcPr>
            <w:tcW w:w="450" w:type="dxa"/>
          </w:tcPr>
          <w:p w14:paraId="7FCF7B23" w14:textId="77777777" w:rsidR="007C44B1" w:rsidRDefault="007C44B1" w:rsidP="00937F0E">
            <w:pPr>
              <w:pStyle w:val="Default"/>
              <w:jc w:val="both"/>
              <w:rPr>
                <w:rFonts w:ascii="Liberation Serif" w:hAnsi="Liberation Serif"/>
              </w:rPr>
            </w:pPr>
          </w:p>
        </w:tc>
        <w:tc>
          <w:tcPr>
            <w:tcW w:w="990" w:type="dxa"/>
          </w:tcPr>
          <w:p w14:paraId="55B3E9A5" w14:textId="77777777" w:rsidR="007C44B1" w:rsidRDefault="007C44B1" w:rsidP="00937F0E">
            <w:pPr>
              <w:pStyle w:val="Default"/>
              <w:jc w:val="both"/>
              <w:rPr>
                <w:rFonts w:ascii="Liberation Serif" w:hAnsi="Liberation Serif"/>
              </w:rPr>
            </w:pPr>
          </w:p>
        </w:tc>
        <w:tc>
          <w:tcPr>
            <w:tcW w:w="1170" w:type="dxa"/>
          </w:tcPr>
          <w:p w14:paraId="72174990" w14:textId="77777777" w:rsidR="007C44B1" w:rsidRDefault="007C44B1" w:rsidP="00937F0E">
            <w:pPr>
              <w:pStyle w:val="Default"/>
              <w:jc w:val="both"/>
              <w:rPr>
                <w:rFonts w:ascii="Liberation Serif" w:hAnsi="Liberation Serif"/>
              </w:rPr>
            </w:pPr>
          </w:p>
        </w:tc>
        <w:tc>
          <w:tcPr>
            <w:tcW w:w="1260" w:type="dxa"/>
          </w:tcPr>
          <w:p w14:paraId="026E055D" w14:textId="77777777" w:rsidR="007C44B1" w:rsidRDefault="007C44B1" w:rsidP="00937F0E">
            <w:pPr>
              <w:pStyle w:val="Default"/>
              <w:jc w:val="both"/>
              <w:rPr>
                <w:rFonts w:ascii="Liberation Serif" w:hAnsi="Liberation Serif"/>
              </w:rPr>
            </w:pPr>
          </w:p>
        </w:tc>
        <w:tc>
          <w:tcPr>
            <w:tcW w:w="540" w:type="dxa"/>
          </w:tcPr>
          <w:p w14:paraId="51D07190" w14:textId="77777777" w:rsidR="007C44B1" w:rsidRDefault="007C44B1" w:rsidP="00937F0E">
            <w:pPr>
              <w:pStyle w:val="Default"/>
              <w:jc w:val="both"/>
              <w:rPr>
                <w:rFonts w:ascii="Liberation Serif" w:hAnsi="Liberation Serif"/>
              </w:rPr>
            </w:pPr>
          </w:p>
        </w:tc>
        <w:tc>
          <w:tcPr>
            <w:tcW w:w="360" w:type="dxa"/>
          </w:tcPr>
          <w:p w14:paraId="44A184AB" w14:textId="77777777" w:rsidR="007C44B1" w:rsidRDefault="007C44B1" w:rsidP="00937F0E">
            <w:pPr>
              <w:pStyle w:val="Default"/>
              <w:jc w:val="both"/>
              <w:rPr>
                <w:rFonts w:ascii="Liberation Serif" w:hAnsi="Liberation Serif"/>
              </w:rPr>
            </w:pPr>
          </w:p>
        </w:tc>
        <w:tc>
          <w:tcPr>
            <w:tcW w:w="360" w:type="dxa"/>
          </w:tcPr>
          <w:p w14:paraId="036B7F6C" w14:textId="77777777" w:rsidR="007C44B1" w:rsidRDefault="007C44B1" w:rsidP="00937F0E">
            <w:pPr>
              <w:pStyle w:val="Default"/>
              <w:jc w:val="both"/>
              <w:rPr>
                <w:rFonts w:ascii="Liberation Serif" w:hAnsi="Liberation Serif"/>
              </w:rPr>
            </w:pPr>
          </w:p>
        </w:tc>
        <w:tc>
          <w:tcPr>
            <w:tcW w:w="900" w:type="dxa"/>
          </w:tcPr>
          <w:p w14:paraId="4E0409E8" w14:textId="77777777" w:rsidR="007C44B1" w:rsidRDefault="007C44B1" w:rsidP="00937F0E">
            <w:pPr>
              <w:pStyle w:val="Default"/>
              <w:jc w:val="both"/>
              <w:rPr>
                <w:rFonts w:ascii="Liberation Serif" w:hAnsi="Liberation Serif"/>
              </w:rPr>
            </w:pPr>
          </w:p>
        </w:tc>
      </w:tr>
      <w:tr w:rsidR="007C44B1" w14:paraId="76CB4F82" w14:textId="77777777" w:rsidTr="0050792B">
        <w:tc>
          <w:tcPr>
            <w:tcW w:w="1255" w:type="dxa"/>
          </w:tcPr>
          <w:p w14:paraId="7F6590A5" w14:textId="77777777" w:rsidR="007C44B1" w:rsidRDefault="007C44B1" w:rsidP="00937F0E">
            <w:pPr>
              <w:pStyle w:val="Default"/>
              <w:jc w:val="both"/>
              <w:rPr>
                <w:rFonts w:ascii="Liberation Serif" w:hAnsi="Liberation Serif"/>
              </w:rPr>
            </w:pPr>
          </w:p>
        </w:tc>
        <w:tc>
          <w:tcPr>
            <w:tcW w:w="1260" w:type="dxa"/>
          </w:tcPr>
          <w:p w14:paraId="766B1382" w14:textId="77777777" w:rsidR="007C44B1" w:rsidRDefault="007C44B1" w:rsidP="00937F0E">
            <w:pPr>
              <w:pStyle w:val="Default"/>
              <w:jc w:val="both"/>
              <w:rPr>
                <w:rFonts w:ascii="Liberation Serif" w:hAnsi="Liberation Serif"/>
              </w:rPr>
            </w:pPr>
          </w:p>
        </w:tc>
        <w:tc>
          <w:tcPr>
            <w:tcW w:w="990" w:type="dxa"/>
          </w:tcPr>
          <w:p w14:paraId="04D84EF4" w14:textId="77777777" w:rsidR="007C44B1" w:rsidRDefault="007C44B1" w:rsidP="00937F0E">
            <w:pPr>
              <w:pStyle w:val="Default"/>
              <w:jc w:val="both"/>
              <w:rPr>
                <w:rFonts w:ascii="Liberation Serif" w:hAnsi="Liberation Serif"/>
              </w:rPr>
            </w:pPr>
          </w:p>
        </w:tc>
        <w:tc>
          <w:tcPr>
            <w:tcW w:w="450" w:type="dxa"/>
          </w:tcPr>
          <w:p w14:paraId="79598954" w14:textId="77777777" w:rsidR="007C44B1" w:rsidRDefault="007C44B1" w:rsidP="00937F0E">
            <w:pPr>
              <w:pStyle w:val="Default"/>
              <w:jc w:val="both"/>
              <w:rPr>
                <w:rFonts w:ascii="Liberation Serif" w:hAnsi="Liberation Serif"/>
              </w:rPr>
            </w:pPr>
          </w:p>
        </w:tc>
        <w:tc>
          <w:tcPr>
            <w:tcW w:w="990" w:type="dxa"/>
          </w:tcPr>
          <w:p w14:paraId="7AF65F89" w14:textId="77777777" w:rsidR="007C44B1" w:rsidRDefault="007C44B1" w:rsidP="00937F0E">
            <w:pPr>
              <w:pStyle w:val="Default"/>
              <w:jc w:val="both"/>
              <w:rPr>
                <w:rFonts w:ascii="Liberation Serif" w:hAnsi="Liberation Serif"/>
              </w:rPr>
            </w:pPr>
          </w:p>
        </w:tc>
        <w:tc>
          <w:tcPr>
            <w:tcW w:w="1170" w:type="dxa"/>
          </w:tcPr>
          <w:p w14:paraId="58BC0D12" w14:textId="77777777" w:rsidR="007C44B1" w:rsidRDefault="007C44B1" w:rsidP="00937F0E">
            <w:pPr>
              <w:pStyle w:val="Default"/>
              <w:jc w:val="both"/>
              <w:rPr>
                <w:rFonts w:ascii="Liberation Serif" w:hAnsi="Liberation Serif"/>
              </w:rPr>
            </w:pPr>
          </w:p>
        </w:tc>
        <w:tc>
          <w:tcPr>
            <w:tcW w:w="1260" w:type="dxa"/>
          </w:tcPr>
          <w:p w14:paraId="414E4095" w14:textId="77777777" w:rsidR="007C44B1" w:rsidRDefault="007C44B1" w:rsidP="00937F0E">
            <w:pPr>
              <w:pStyle w:val="Default"/>
              <w:jc w:val="both"/>
              <w:rPr>
                <w:rFonts w:ascii="Liberation Serif" w:hAnsi="Liberation Serif"/>
              </w:rPr>
            </w:pPr>
          </w:p>
        </w:tc>
        <w:tc>
          <w:tcPr>
            <w:tcW w:w="540" w:type="dxa"/>
          </w:tcPr>
          <w:p w14:paraId="7210742F" w14:textId="77777777" w:rsidR="007C44B1" w:rsidRDefault="007C44B1" w:rsidP="00937F0E">
            <w:pPr>
              <w:pStyle w:val="Default"/>
              <w:jc w:val="both"/>
              <w:rPr>
                <w:rFonts w:ascii="Liberation Serif" w:hAnsi="Liberation Serif"/>
              </w:rPr>
            </w:pPr>
          </w:p>
        </w:tc>
        <w:tc>
          <w:tcPr>
            <w:tcW w:w="360" w:type="dxa"/>
          </w:tcPr>
          <w:p w14:paraId="7C462A07" w14:textId="77777777" w:rsidR="007C44B1" w:rsidRDefault="007C44B1" w:rsidP="00937F0E">
            <w:pPr>
              <w:pStyle w:val="Default"/>
              <w:jc w:val="both"/>
              <w:rPr>
                <w:rFonts w:ascii="Liberation Serif" w:hAnsi="Liberation Serif"/>
              </w:rPr>
            </w:pPr>
          </w:p>
        </w:tc>
        <w:tc>
          <w:tcPr>
            <w:tcW w:w="360" w:type="dxa"/>
          </w:tcPr>
          <w:p w14:paraId="2AC75198" w14:textId="77777777" w:rsidR="007C44B1" w:rsidRDefault="007C44B1" w:rsidP="00937F0E">
            <w:pPr>
              <w:pStyle w:val="Default"/>
              <w:jc w:val="both"/>
              <w:rPr>
                <w:rFonts w:ascii="Liberation Serif" w:hAnsi="Liberation Serif"/>
              </w:rPr>
            </w:pPr>
          </w:p>
        </w:tc>
        <w:tc>
          <w:tcPr>
            <w:tcW w:w="900" w:type="dxa"/>
          </w:tcPr>
          <w:p w14:paraId="3B920238" w14:textId="77777777" w:rsidR="007C44B1" w:rsidRDefault="007C44B1" w:rsidP="00937F0E">
            <w:pPr>
              <w:pStyle w:val="Default"/>
              <w:jc w:val="both"/>
              <w:rPr>
                <w:rFonts w:ascii="Liberation Serif" w:hAnsi="Liberation Serif"/>
              </w:rPr>
            </w:pPr>
            <w:r>
              <w:rPr>
                <w:rFonts w:ascii="Liberation Serif" w:hAnsi="Liberation Serif"/>
              </w:rPr>
              <w:t>0.4</w:t>
            </w:r>
          </w:p>
          <w:p w14:paraId="6B6BFB8D" w14:textId="77777777" w:rsidR="007C44B1" w:rsidRDefault="007C44B1" w:rsidP="00937F0E">
            <w:pPr>
              <w:pStyle w:val="Default"/>
              <w:jc w:val="both"/>
              <w:rPr>
                <w:rFonts w:ascii="Liberation Serif" w:hAnsi="Liberation Serif"/>
              </w:rPr>
            </w:pPr>
            <w:r>
              <w:rPr>
                <w:rFonts w:ascii="Liberation Serif" w:hAnsi="Liberation Serif"/>
              </w:rPr>
              <w:t>FY22</w:t>
            </w:r>
          </w:p>
          <w:p w14:paraId="289E4EEE" w14:textId="77777777" w:rsidR="007C44B1" w:rsidRDefault="007C44B1" w:rsidP="00937F0E">
            <w:pPr>
              <w:pStyle w:val="Default"/>
              <w:jc w:val="both"/>
              <w:rPr>
                <w:rFonts w:ascii="Liberation Serif" w:hAnsi="Liberation Serif"/>
              </w:rPr>
            </w:pPr>
            <w:r>
              <w:rPr>
                <w:rFonts w:ascii="Liberation Serif" w:hAnsi="Liberation Serif"/>
              </w:rPr>
              <w:t>to</w:t>
            </w:r>
          </w:p>
          <w:p w14:paraId="5C46B9EE" w14:textId="49D8C096" w:rsidR="007C44B1" w:rsidRDefault="0050792B" w:rsidP="00937F0E">
            <w:pPr>
              <w:pStyle w:val="Default"/>
              <w:jc w:val="both"/>
              <w:rPr>
                <w:rFonts w:ascii="Liberation Serif" w:hAnsi="Liberation Serif"/>
              </w:rPr>
            </w:pPr>
            <w:r>
              <w:rPr>
                <w:rFonts w:ascii="Liberation Serif" w:hAnsi="Liberation Serif"/>
              </w:rPr>
              <w:t>4.1</w:t>
            </w:r>
          </w:p>
          <w:p w14:paraId="2057C584" w14:textId="77777777" w:rsidR="007C44B1" w:rsidRDefault="007C44B1" w:rsidP="00937F0E">
            <w:pPr>
              <w:pStyle w:val="Default"/>
              <w:jc w:val="both"/>
              <w:rPr>
                <w:rFonts w:ascii="Liberation Serif" w:hAnsi="Liberation Serif"/>
              </w:rPr>
            </w:pPr>
            <w:r>
              <w:rPr>
                <w:rFonts w:ascii="Liberation Serif" w:hAnsi="Liberation Serif"/>
              </w:rPr>
              <w:t>FY28</w:t>
            </w:r>
          </w:p>
          <w:p w14:paraId="62411B90" w14:textId="77777777" w:rsidR="007C44B1" w:rsidRDefault="007C44B1" w:rsidP="00937F0E">
            <w:pPr>
              <w:pStyle w:val="Default"/>
              <w:jc w:val="both"/>
              <w:rPr>
                <w:rFonts w:ascii="Liberation Serif" w:hAnsi="Liberation Serif"/>
              </w:rPr>
            </w:pPr>
          </w:p>
        </w:tc>
      </w:tr>
    </w:tbl>
    <w:p w14:paraId="70B61327" w14:textId="77777777" w:rsidR="007C44B1" w:rsidRDefault="007C44B1" w:rsidP="007C44B1">
      <w:pPr>
        <w:pStyle w:val="Default"/>
        <w:jc w:val="both"/>
        <w:rPr>
          <w:rFonts w:ascii="Liberation Serif" w:hAnsi="Liberation Serif"/>
        </w:rPr>
      </w:pPr>
    </w:p>
    <w:p w14:paraId="7397DC8A" w14:textId="77777777" w:rsidR="00395BA8" w:rsidRDefault="00395BA8" w:rsidP="007C44B1">
      <w:pPr>
        <w:pStyle w:val="Default"/>
        <w:jc w:val="both"/>
        <w:rPr>
          <w:rFonts w:ascii="Liberation Serif" w:hAnsi="Liberation Serif"/>
        </w:rPr>
      </w:pPr>
    </w:p>
    <w:p w14:paraId="7941ED74" w14:textId="50322862" w:rsidR="00395BA8" w:rsidRDefault="00395BA8" w:rsidP="007C44B1">
      <w:pPr>
        <w:pStyle w:val="Default"/>
        <w:jc w:val="both"/>
        <w:rPr>
          <w:rFonts w:ascii="Liberation Serif" w:hAnsi="Liberation Serif"/>
        </w:rPr>
      </w:pPr>
      <w:r>
        <w:rPr>
          <w:rFonts w:ascii="Liberation Serif" w:hAnsi="Liberation Serif"/>
        </w:rPr>
        <w:t xml:space="preserve">FOR BOTH TABLES:  </w:t>
      </w:r>
    </w:p>
    <w:p w14:paraId="2590B595" w14:textId="23F49697" w:rsidR="00FF30BA" w:rsidRDefault="007C44B1" w:rsidP="007C44B1">
      <w:pPr>
        <w:pStyle w:val="Default"/>
        <w:jc w:val="both"/>
        <w:rPr>
          <w:rFonts w:ascii="Liberation Serif" w:hAnsi="Liberation Serif"/>
        </w:rPr>
      </w:pPr>
      <w:r>
        <w:rPr>
          <w:rFonts w:ascii="Liberation Serif" w:hAnsi="Liberation Serif"/>
        </w:rPr>
        <w:t xml:space="preserve">*postdoc subject to new funding availability </w:t>
      </w:r>
    </w:p>
    <w:p w14:paraId="531C86FC" w14:textId="1650C741" w:rsidR="007C44B1" w:rsidRDefault="007C44B1" w:rsidP="007C44B1">
      <w:pPr>
        <w:pStyle w:val="Default"/>
        <w:jc w:val="both"/>
        <w:rPr>
          <w:rFonts w:ascii="Liberation Serif" w:hAnsi="Liberation Serif"/>
        </w:rPr>
      </w:pPr>
      <w:r>
        <w:rPr>
          <w:rFonts w:ascii="Liberation Serif" w:hAnsi="Liberation Serif"/>
        </w:rPr>
        <w:t xml:space="preserve">Note:  Here we use the maximums suggested below, ie 0.25 Professor FTE = 25% of absolute work time equals 100% of research time = MAX for a professor.  </w:t>
      </w:r>
    </w:p>
    <w:p w14:paraId="3C84F2E5" w14:textId="7A2BFA95" w:rsidR="007C44B1" w:rsidRDefault="007C44B1" w:rsidP="00115699">
      <w:pPr>
        <w:pStyle w:val="Default"/>
        <w:rPr>
          <w:rFonts w:eastAsia="MS Mincho"/>
        </w:rPr>
      </w:pPr>
    </w:p>
    <w:p w14:paraId="3389E8AB" w14:textId="1ABB1E9E" w:rsidR="00115699" w:rsidRDefault="00115699" w:rsidP="00945F21">
      <w:pPr>
        <w:pStyle w:val="Default"/>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92F245" w14:textId="6A377A4C" w:rsidR="00C609FC" w:rsidRDefault="00C609FC" w:rsidP="00C609FC">
      <w:pPr>
        <w:pStyle w:val="Default"/>
        <w:spacing w:after="120"/>
        <w:jc w:val="both"/>
      </w:pPr>
    </w:p>
    <w:p w14:paraId="7204821D" w14:textId="732E3CD5" w:rsidR="007C44B1" w:rsidRPr="00B34E07" w:rsidRDefault="00395BA8" w:rsidP="007C44B1">
      <w:pPr>
        <w:pStyle w:val="Default"/>
        <w:spacing w:after="120"/>
        <w:jc w:val="both"/>
        <w:rPr>
          <w:color w:val="000000" w:themeColor="text1"/>
        </w:rPr>
      </w:pPr>
      <w:r>
        <w:t xml:space="preserve">(In other words) </w:t>
      </w:r>
      <w:r w:rsidR="007C44B1">
        <w:t xml:space="preserve">It is anticipated that the collaborative effort </w:t>
      </w:r>
      <w:r w:rsidR="007C44B1" w:rsidRPr="009B6004">
        <w:rPr>
          <w:color w:val="000000" w:themeColor="text1"/>
        </w:rPr>
        <w:t>of</w:t>
      </w:r>
      <w:r w:rsidR="007C44B1">
        <w:rPr>
          <w:color w:val="FF0000"/>
        </w:rPr>
        <w:t xml:space="preserve"> </w:t>
      </w:r>
      <w:r w:rsidR="007C44B1">
        <w:rPr>
          <w:color w:val="000000" w:themeColor="text1"/>
        </w:rPr>
        <w:t>Ohio University</w:t>
      </w:r>
      <w:r w:rsidR="007C44B1" w:rsidRPr="00B34E07">
        <w:rPr>
          <w:color w:val="000000" w:themeColor="text1"/>
        </w:rPr>
        <w:t xml:space="preserve"> to </w:t>
      </w:r>
      <w:r w:rsidR="007C44B1">
        <w:t>cooperate on the EIC Project is to include (at an annual basis</w:t>
      </w:r>
      <w:r w:rsidR="00FF30BA">
        <w:t xml:space="preserve"> with a time distribution as indicated in the table </w:t>
      </w:r>
      <w:r w:rsidR="007C44B1">
        <w:t>) the ranges in the table above totaling</w:t>
      </w:r>
      <w:r>
        <w:t xml:space="preserve"> on average 0.4 full-time equivalent FTEs of our professors, 0.3 FTE of a research professor, 0.5 FTE of a postdoctoral researcher, and 0.9 FTEs of Ph.D. students, and 0.4 of undergraduate students.</w:t>
      </w:r>
      <w:r w:rsidR="007C44B1">
        <w:t xml:space="preserve"> </w:t>
      </w:r>
      <w:r>
        <w:t xml:space="preserve"> </w:t>
      </w:r>
      <w:r w:rsidR="0050792B">
        <w:t xml:space="preserve">0.2 full-time equivalent FTEs of a professor, 0.3 FTE of a research professor, 1.0 FTE of a postdoctoral researcher, and 0.9 FTEs of Ph.D. students. Some small technical collaborative efforts may be possible for now we list up to 0.1 FTE of a an </w:t>
      </w:r>
      <w:r w:rsidR="0050792B">
        <w:lastRenderedPageBreak/>
        <w:t xml:space="preserve">engineer/technician. </w:t>
      </w:r>
      <w:r w:rsidR="007C44B1" w:rsidRPr="009B6004">
        <w:rPr>
          <w:color w:val="000000" w:themeColor="text1"/>
        </w:rPr>
        <w:t xml:space="preserve">We anticipate the duration of this collaborative effort to cooperate on the EIC Project to start at the </w:t>
      </w:r>
      <w:r w:rsidR="007C44B1">
        <w:rPr>
          <w:color w:val="000000" w:themeColor="text1"/>
        </w:rPr>
        <w:t>CONSTRUCTION</w:t>
      </w:r>
      <w:r w:rsidR="007C44B1" w:rsidRPr="00B34E07">
        <w:rPr>
          <w:color w:val="000000" w:themeColor="text1"/>
        </w:rPr>
        <w:t xml:space="preserve"> phase and to be for a</w:t>
      </w:r>
      <w:r w:rsidR="007C44B1">
        <w:rPr>
          <w:color w:val="000000" w:themeColor="text1"/>
        </w:rPr>
        <w:t xml:space="preserve"> period of MORE THAN FIVE</w:t>
      </w:r>
      <w:r w:rsidR="007C44B1" w:rsidRPr="00B34E07">
        <w:rPr>
          <w:color w:val="000000" w:themeColor="text1"/>
        </w:rPr>
        <w:t xml:space="preserve"> years</w:t>
      </w:r>
      <w:r w:rsidR="007C44B1">
        <w:rPr>
          <w:color w:val="000000" w:themeColor="text1"/>
        </w:rPr>
        <w:t>, with the effort levels increasing from FY22 and beyond reaching it</w:t>
      </w:r>
      <w:r w:rsidR="00E72046">
        <w:rPr>
          <w:color w:val="000000" w:themeColor="text1"/>
        </w:rPr>
        <w:t>s steady state for EIC participation soon after that time.  At that point we expect to increase the number of graduate st</w:t>
      </w:r>
      <w:r w:rsidR="0056027C">
        <w:rPr>
          <w:color w:val="000000" w:themeColor="text1"/>
        </w:rPr>
        <w:t>udents working on EIC physics, probably to</w:t>
      </w:r>
      <w:r w:rsidR="00E72046">
        <w:rPr>
          <w:color w:val="000000" w:themeColor="text1"/>
        </w:rPr>
        <w:t xml:space="preserve"> at leas</w:t>
      </w:r>
      <w:r w:rsidR="0056027C">
        <w:rPr>
          <w:color w:val="000000" w:themeColor="text1"/>
        </w:rPr>
        <w:t>t five</w:t>
      </w:r>
      <w:r w:rsidR="00DF7257">
        <w:rPr>
          <w:color w:val="000000" w:themeColor="text1"/>
        </w:rPr>
        <w:t xml:space="preserve"> beyond FY28</w:t>
      </w:r>
      <w:r>
        <w:rPr>
          <w:color w:val="000000" w:themeColor="text1"/>
        </w:rPr>
        <w:t xml:space="preserve">, however we list a slightly smaller </w:t>
      </w:r>
      <w:r w:rsidR="00DF7257">
        <w:rPr>
          <w:color w:val="000000" w:themeColor="text1"/>
        </w:rPr>
        <w:t>FTE contribution reflecting FY28.</w:t>
      </w:r>
    </w:p>
    <w:p w14:paraId="352D571A" w14:textId="77777777" w:rsidR="00BD20B4" w:rsidRDefault="00BD20B4"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1D81A5F8" w14:textId="5B8E28D9" w:rsidR="003D0CA0" w:rsidRDefault="003D0CA0" w:rsidP="00D554FC">
      <w:pPr>
        <w:spacing w:after="0" w:line="240" w:lineRule="auto"/>
        <w:rPr>
          <w:rFonts w:ascii="Times New Roman" w:eastAsia="Times New Roman" w:hAnsi="Times New Roman" w:cs="Times New Roman"/>
          <w:i/>
          <w:iCs/>
          <w:sz w:val="24"/>
          <w:szCs w:val="24"/>
        </w:rPr>
      </w:pPr>
    </w:p>
    <w:p w14:paraId="77C1E35F" w14:textId="2725EEA5" w:rsidR="00E72046" w:rsidRDefault="00E72046"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N/A. </w:t>
      </w: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186F6195" w:rsidR="003D0CA0" w:rsidRDefault="003D0CA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any other information you feel will be helpful:</w:t>
      </w:r>
    </w:p>
    <w:p w14:paraId="15D9DAFD" w14:textId="1DD36D90" w:rsidR="00E53C40" w:rsidRDefault="00E53C40" w:rsidP="00D554FC">
      <w:pPr>
        <w:spacing w:after="0" w:line="240" w:lineRule="auto"/>
        <w:rPr>
          <w:rFonts w:ascii="Times New Roman" w:eastAsia="Times New Roman" w:hAnsi="Times New Roman" w:cs="Times New Roman"/>
          <w:i/>
          <w:iCs/>
          <w:color w:val="000000" w:themeColor="text1"/>
          <w:sz w:val="24"/>
          <w:szCs w:val="24"/>
        </w:rPr>
      </w:pPr>
    </w:p>
    <w:p w14:paraId="531EEB94" w14:textId="2AA838E8" w:rsidR="000D74BE" w:rsidRPr="000D0E52" w:rsidRDefault="000D74BE" w:rsidP="00D554FC">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None.</w:t>
      </w:r>
    </w:p>
    <w:sectPr w:rsidR="000D74BE" w:rsidRPr="000D0E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56C3" w14:textId="77777777" w:rsidR="00AC4D76" w:rsidRDefault="00AC4D76" w:rsidP="00F83BB0">
      <w:pPr>
        <w:spacing w:after="0" w:line="240" w:lineRule="auto"/>
      </w:pPr>
      <w:r>
        <w:separator/>
      </w:r>
    </w:p>
  </w:endnote>
  <w:endnote w:type="continuationSeparator" w:id="0">
    <w:p w14:paraId="73FD9FDF" w14:textId="77777777" w:rsidR="00AC4D76" w:rsidRDefault="00AC4D76"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4FFC" w14:textId="77777777" w:rsidR="00AC4D76" w:rsidRDefault="00AC4D76" w:rsidP="00F83BB0">
      <w:pPr>
        <w:spacing w:after="0" w:line="240" w:lineRule="auto"/>
      </w:pPr>
      <w:r>
        <w:separator/>
      </w:r>
    </w:p>
  </w:footnote>
  <w:footnote w:type="continuationSeparator" w:id="0">
    <w:p w14:paraId="7A1B5E9F" w14:textId="77777777" w:rsidR="00AC4D76" w:rsidRDefault="00AC4D76"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70BF7336" w:rsidR="00F83BB0" w:rsidRDefault="00F8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7BB3CE2F" w:rsidR="00F83BB0" w:rsidRDefault="00F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1A314F64" w:rsidR="00F83BB0" w:rsidRDefault="00F8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A"/>
    <w:rsid w:val="000039A3"/>
    <w:rsid w:val="000069D1"/>
    <w:rsid w:val="00025A8C"/>
    <w:rsid w:val="00033C14"/>
    <w:rsid w:val="00053C6F"/>
    <w:rsid w:val="000B723A"/>
    <w:rsid w:val="000D0E52"/>
    <w:rsid w:val="000D74BE"/>
    <w:rsid w:val="000D77F3"/>
    <w:rsid w:val="000E0FAE"/>
    <w:rsid w:val="00100111"/>
    <w:rsid w:val="001073FF"/>
    <w:rsid w:val="00115699"/>
    <w:rsid w:val="001204E7"/>
    <w:rsid w:val="00135027"/>
    <w:rsid w:val="00167F67"/>
    <w:rsid w:val="001A0882"/>
    <w:rsid w:val="001A6A82"/>
    <w:rsid w:val="001E43D7"/>
    <w:rsid w:val="001E5908"/>
    <w:rsid w:val="001E5A60"/>
    <w:rsid w:val="001F071F"/>
    <w:rsid w:val="001F6501"/>
    <w:rsid w:val="00256157"/>
    <w:rsid w:val="0025630E"/>
    <w:rsid w:val="002A51C2"/>
    <w:rsid w:val="002B395D"/>
    <w:rsid w:val="002D0BB1"/>
    <w:rsid w:val="002D1FCC"/>
    <w:rsid w:val="002D369D"/>
    <w:rsid w:val="002E7076"/>
    <w:rsid w:val="00347570"/>
    <w:rsid w:val="00353C9A"/>
    <w:rsid w:val="003544FD"/>
    <w:rsid w:val="0036444B"/>
    <w:rsid w:val="003673B5"/>
    <w:rsid w:val="0038279F"/>
    <w:rsid w:val="00395BA8"/>
    <w:rsid w:val="003A3359"/>
    <w:rsid w:val="003A57DF"/>
    <w:rsid w:val="003A6C39"/>
    <w:rsid w:val="003B5CD0"/>
    <w:rsid w:val="003D0CA0"/>
    <w:rsid w:val="004143B6"/>
    <w:rsid w:val="004325BD"/>
    <w:rsid w:val="00450736"/>
    <w:rsid w:val="004A7D47"/>
    <w:rsid w:val="004B0E61"/>
    <w:rsid w:val="004B1A2F"/>
    <w:rsid w:val="004B57E5"/>
    <w:rsid w:val="004B6F97"/>
    <w:rsid w:val="004E2959"/>
    <w:rsid w:val="004E354A"/>
    <w:rsid w:val="0050792B"/>
    <w:rsid w:val="00543685"/>
    <w:rsid w:val="0056027C"/>
    <w:rsid w:val="00563C08"/>
    <w:rsid w:val="005843D6"/>
    <w:rsid w:val="005A1BC1"/>
    <w:rsid w:val="005D2311"/>
    <w:rsid w:val="005D2D93"/>
    <w:rsid w:val="005D7261"/>
    <w:rsid w:val="005E1083"/>
    <w:rsid w:val="00602A2E"/>
    <w:rsid w:val="00605A59"/>
    <w:rsid w:val="00610C11"/>
    <w:rsid w:val="0062098F"/>
    <w:rsid w:val="006456C0"/>
    <w:rsid w:val="00670349"/>
    <w:rsid w:val="0067168C"/>
    <w:rsid w:val="006918B4"/>
    <w:rsid w:val="00694BBD"/>
    <w:rsid w:val="006B7294"/>
    <w:rsid w:val="006D1EA6"/>
    <w:rsid w:val="006E448C"/>
    <w:rsid w:val="00715660"/>
    <w:rsid w:val="00754D23"/>
    <w:rsid w:val="00766C43"/>
    <w:rsid w:val="0079302A"/>
    <w:rsid w:val="007B524C"/>
    <w:rsid w:val="007B7182"/>
    <w:rsid w:val="007C44B1"/>
    <w:rsid w:val="007C604E"/>
    <w:rsid w:val="007F43FB"/>
    <w:rsid w:val="008515B7"/>
    <w:rsid w:val="008516AE"/>
    <w:rsid w:val="008B44C3"/>
    <w:rsid w:val="008B550F"/>
    <w:rsid w:val="008D3C6B"/>
    <w:rsid w:val="008D6990"/>
    <w:rsid w:val="008F54A8"/>
    <w:rsid w:val="009451F6"/>
    <w:rsid w:val="00945F21"/>
    <w:rsid w:val="0098001D"/>
    <w:rsid w:val="009B6004"/>
    <w:rsid w:val="00A01D03"/>
    <w:rsid w:val="00A350CA"/>
    <w:rsid w:val="00A45582"/>
    <w:rsid w:val="00A55DB7"/>
    <w:rsid w:val="00A57E56"/>
    <w:rsid w:val="00A7701B"/>
    <w:rsid w:val="00A81417"/>
    <w:rsid w:val="00AA1CD4"/>
    <w:rsid w:val="00AB1D99"/>
    <w:rsid w:val="00AC4D76"/>
    <w:rsid w:val="00AD08FB"/>
    <w:rsid w:val="00AD7F65"/>
    <w:rsid w:val="00AF3F3B"/>
    <w:rsid w:val="00B24DB8"/>
    <w:rsid w:val="00B2525C"/>
    <w:rsid w:val="00B335DC"/>
    <w:rsid w:val="00B34E07"/>
    <w:rsid w:val="00B4031F"/>
    <w:rsid w:val="00B45E6D"/>
    <w:rsid w:val="00B61DEE"/>
    <w:rsid w:val="00BD20B4"/>
    <w:rsid w:val="00C048C6"/>
    <w:rsid w:val="00C3350A"/>
    <w:rsid w:val="00C35735"/>
    <w:rsid w:val="00C470DC"/>
    <w:rsid w:val="00C609FC"/>
    <w:rsid w:val="00C72FF0"/>
    <w:rsid w:val="00C876E9"/>
    <w:rsid w:val="00C92A4A"/>
    <w:rsid w:val="00C9551B"/>
    <w:rsid w:val="00CC6EB5"/>
    <w:rsid w:val="00CE3860"/>
    <w:rsid w:val="00D0047A"/>
    <w:rsid w:val="00D06EE1"/>
    <w:rsid w:val="00D10F91"/>
    <w:rsid w:val="00D11A00"/>
    <w:rsid w:val="00D411A7"/>
    <w:rsid w:val="00D43EFE"/>
    <w:rsid w:val="00D44238"/>
    <w:rsid w:val="00D554FC"/>
    <w:rsid w:val="00D56A85"/>
    <w:rsid w:val="00D87EE7"/>
    <w:rsid w:val="00D97B2F"/>
    <w:rsid w:val="00DA2F72"/>
    <w:rsid w:val="00DB4628"/>
    <w:rsid w:val="00DD5FB9"/>
    <w:rsid w:val="00DF7257"/>
    <w:rsid w:val="00E17087"/>
    <w:rsid w:val="00E3772F"/>
    <w:rsid w:val="00E40249"/>
    <w:rsid w:val="00E40956"/>
    <w:rsid w:val="00E50473"/>
    <w:rsid w:val="00E53C40"/>
    <w:rsid w:val="00E72046"/>
    <w:rsid w:val="00E77842"/>
    <w:rsid w:val="00E83C0C"/>
    <w:rsid w:val="00E972A5"/>
    <w:rsid w:val="00EA1424"/>
    <w:rsid w:val="00EB79B8"/>
    <w:rsid w:val="00EB7E1B"/>
    <w:rsid w:val="00EC46E9"/>
    <w:rsid w:val="00EC7C26"/>
    <w:rsid w:val="00EE0AF3"/>
    <w:rsid w:val="00EF5461"/>
    <w:rsid w:val="00F11833"/>
    <w:rsid w:val="00F554D2"/>
    <w:rsid w:val="00F706F6"/>
    <w:rsid w:val="00F83BB0"/>
    <w:rsid w:val="00F9464B"/>
    <w:rsid w:val="00FC342C"/>
    <w:rsid w:val="00FE42E6"/>
    <w:rsid w:val="00FE656E"/>
    <w:rsid w:val="00FF30BA"/>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UnresolvedMention1">
    <w:name w:val="Unresolved Mention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15773557">
      <w:bodyDiv w:val="1"/>
      <w:marLeft w:val="0"/>
      <w:marRight w:val="0"/>
      <w:marTop w:val="0"/>
      <w:marBottom w:val="0"/>
      <w:divBdr>
        <w:top w:val="none" w:sz="0" w:space="0" w:color="auto"/>
        <w:left w:val="none" w:sz="0" w:space="0" w:color="auto"/>
        <w:bottom w:val="none" w:sz="0" w:space="0" w:color="auto"/>
        <w:right w:val="none" w:sz="0" w:space="0" w:color="auto"/>
      </w:divBdr>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z@ohio.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cp:lastPrinted>2020-11-01T21:50:00Z</cp:lastPrinted>
  <dcterms:created xsi:type="dcterms:W3CDTF">2020-11-05T18:19:00Z</dcterms:created>
  <dcterms:modified xsi:type="dcterms:W3CDTF">2020-11-05T18:19:00Z</dcterms:modified>
</cp:coreProperties>
</file>